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87" w:rsidRPr="008059F7" w:rsidRDefault="00BB1614" w:rsidP="00D34B84">
      <w:pPr>
        <w:jc w:val="center"/>
        <w:rPr>
          <w:sz w:val="28"/>
        </w:rPr>
      </w:pPr>
      <w:r>
        <w:rPr>
          <w:rFonts w:hint="eastAsia"/>
          <w:sz w:val="28"/>
        </w:rPr>
        <w:t>デュアル光周波数コム参照型</w:t>
      </w:r>
      <w:r w:rsidR="00E26A88" w:rsidRPr="008059F7">
        <w:rPr>
          <w:rFonts w:hint="eastAsia"/>
          <w:sz w:val="28"/>
        </w:rPr>
        <w:t>広帯域連続可変</w:t>
      </w:r>
      <w:r w:rsidR="00E26A88" w:rsidRPr="008059F7">
        <w:rPr>
          <w:rFonts w:hint="eastAsia"/>
          <w:sz w:val="28"/>
        </w:rPr>
        <w:t>CW-THz</w:t>
      </w:r>
      <w:r w:rsidR="00E26A88" w:rsidRPr="008059F7">
        <w:rPr>
          <w:rFonts w:hint="eastAsia"/>
          <w:sz w:val="28"/>
        </w:rPr>
        <w:t>波発生</w:t>
      </w:r>
    </w:p>
    <w:p w:rsidR="00E26A88" w:rsidRDefault="00E26A88" w:rsidP="00D34B84">
      <w:pPr>
        <w:jc w:val="right"/>
      </w:pPr>
      <w:r>
        <w:rPr>
          <w:rFonts w:hint="eastAsia"/>
        </w:rPr>
        <w:t>M2</w:t>
      </w:r>
      <w:r>
        <w:rPr>
          <w:rFonts w:hint="eastAsia"/>
        </w:rPr>
        <w:t xml:space="preserve">　木村　洸仁</w:t>
      </w:r>
    </w:p>
    <w:p w:rsidR="00E26A88" w:rsidRDefault="00E26A88"/>
    <w:p w:rsidR="00E26A88" w:rsidRDefault="00E26A88">
      <w:r>
        <w:rPr>
          <w:rFonts w:hint="eastAsia"/>
        </w:rPr>
        <w:t>1</w:t>
      </w:r>
      <w:r>
        <w:rPr>
          <w:rFonts w:hint="eastAsia"/>
        </w:rPr>
        <w:t>．研究背景および目的</w:t>
      </w:r>
    </w:p>
    <w:p w:rsidR="00E26A88" w:rsidRDefault="00E26A88" w:rsidP="00D34B84">
      <w:pPr>
        <w:ind w:firstLineChars="100" w:firstLine="210"/>
      </w:pPr>
      <w:r>
        <w:rPr>
          <w:rFonts w:hint="eastAsia"/>
        </w:rPr>
        <w:t>テラヘルツ波（</w:t>
      </w:r>
      <w:r>
        <w:rPr>
          <w:rFonts w:hint="eastAsia"/>
        </w:rPr>
        <w:t>THz</w:t>
      </w:r>
      <w:r>
        <w:rPr>
          <w:rFonts w:hint="eastAsia"/>
        </w:rPr>
        <w:t>波：周波数</w:t>
      </w:r>
      <w:r>
        <w:rPr>
          <w:rFonts w:hint="eastAsia"/>
        </w:rPr>
        <w:t>0.1~10THz</w:t>
      </w:r>
      <w:r>
        <w:rPr>
          <w:rFonts w:hint="eastAsia"/>
        </w:rPr>
        <w:t>，波長：</w:t>
      </w:r>
      <w:r>
        <w:rPr>
          <w:rFonts w:hint="eastAsia"/>
        </w:rPr>
        <w:t>30µm~3mm</w:t>
      </w:r>
      <w:r>
        <w:rPr>
          <w:rFonts w:hint="eastAsia"/>
        </w:rPr>
        <w:t>）は，光波と電波の周波数境界に位置し，光波と電波の特徴を併せ持つユニークな電磁波として注目されている．近年，大容量無線通信や高機能センシングといった産業分野での利用が具体化し始め，</w:t>
      </w:r>
      <w:r>
        <w:rPr>
          <w:rFonts w:hint="eastAsia"/>
        </w:rPr>
        <w:t>THz</w:t>
      </w:r>
      <w:r>
        <w:rPr>
          <w:rFonts w:hint="eastAsia"/>
        </w:rPr>
        <w:t>波に関連した計量標準（周波数，パワー等）の整備が世界的に急がれている．特に，</w:t>
      </w:r>
      <w:r w:rsidR="00541D73">
        <w:rPr>
          <w:rFonts w:hint="eastAsia"/>
        </w:rPr>
        <w:t>THz</w:t>
      </w:r>
      <w:r w:rsidR="00541D73">
        <w:rPr>
          <w:rFonts w:hint="eastAsia"/>
        </w:rPr>
        <w:t>帯には分子の回転によるエネルギー遷移が無数にあり</w:t>
      </w:r>
      <w:r w:rsidR="0083312C">
        <w:rPr>
          <w:rFonts w:hint="eastAsia"/>
        </w:rPr>
        <w:t>，</w:t>
      </w:r>
      <w:r w:rsidR="00541D73">
        <w:rPr>
          <w:rFonts w:hint="eastAsia"/>
        </w:rPr>
        <w:t>情報の解析と整理を行う必要があるため</w:t>
      </w:r>
      <w:r w:rsidR="0083312C">
        <w:rPr>
          <w:rFonts w:hint="eastAsia"/>
        </w:rPr>
        <w:t>，</w:t>
      </w:r>
      <w:r>
        <w:rPr>
          <w:rFonts w:hint="eastAsia"/>
        </w:rPr>
        <w:t>精密</w:t>
      </w:r>
      <w:r>
        <w:rPr>
          <w:rFonts w:hint="eastAsia"/>
        </w:rPr>
        <w:t>THz</w:t>
      </w:r>
      <w:r>
        <w:rPr>
          <w:rFonts w:hint="eastAsia"/>
        </w:rPr>
        <w:t>シンセサイザが強く望</w:t>
      </w:r>
      <w:r w:rsidR="002366EB">
        <w:rPr>
          <w:rFonts w:hint="eastAsia"/>
        </w:rPr>
        <w:t>まれている．</w:t>
      </w:r>
    </w:p>
    <w:p w:rsidR="00AF7CA5" w:rsidRPr="002366EB" w:rsidRDefault="002366EB" w:rsidP="00AF7CA5">
      <w:pPr>
        <w:ind w:firstLineChars="100" w:firstLine="210"/>
      </w:pPr>
      <w:r>
        <w:rPr>
          <w:rFonts w:hint="eastAsia"/>
        </w:rPr>
        <w:t>現在</w:t>
      </w:r>
      <w:r w:rsidR="0083312C">
        <w:rPr>
          <w:rFonts w:hint="eastAsia"/>
        </w:rPr>
        <w:t>，</w:t>
      </w:r>
      <w:r w:rsidR="00F904BB">
        <w:rPr>
          <w:rFonts w:hint="eastAsia"/>
        </w:rPr>
        <w:t>THz</w:t>
      </w:r>
      <w:r w:rsidR="00F904BB">
        <w:rPr>
          <w:rFonts w:hint="eastAsia"/>
        </w:rPr>
        <w:t>波源の</w:t>
      </w:r>
      <w:r w:rsidR="00F904BB">
        <w:rPr>
          <w:rFonts w:hint="eastAsia"/>
        </w:rPr>
        <w:t>1</w:t>
      </w:r>
      <w:r w:rsidR="00F904BB">
        <w:rPr>
          <w:rFonts w:hint="eastAsia"/>
        </w:rPr>
        <w:t>つとして</w:t>
      </w:r>
      <w:r w:rsidR="0083312C">
        <w:rPr>
          <w:rFonts w:hint="eastAsia"/>
        </w:rPr>
        <w:t>，</w:t>
      </w:r>
      <w:r w:rsidR="00AF7CA5">
        <w:rPr>
          <w:rFonts w:hint="eastAsia"/>
        </w:rPr>
        <w:t>THz</w:t>
      </w:r>
      <w:r w:rsidR="00AF7CA5">
        <w:rPr>
          <w:rFonts w:hint="eastAsia"/>
        </w:rPr>
        <w:t>パラメトリック発振器（</w:t>
      </w:r>
      <w:r w:rsidR="00AF7CA5">
        <w:rPr>
          <w:rFonts w:hint="eastAsia"/>
        </w:rPr>
        <w:t>TPO</w:t>
      </w:r>
      <w:r w:rsidR="00AF7CA5">
        <w:rPr>
          <w:rFonts w:hint="eastAsia"/>
        </w:rPr>
        <w:t>）</w:t>
      </w:r>
      <w:r w:rsidR="00541D73">
        <w:rPr>
          <w:rFonts w:hint="eastAsia"/>
        </w:rPr>
        <w:t>が</w:t>
      </w:r>
      <w:r w:rsidR="002C0C00">
        <w:rPr>
          <w:rFonts w:hint="eastAsia"/>
        </w:rPr>
        <w:t>ある</w:t>
      </w:r>
      <w:r w:rsidR="00541D73">
        <w:rPr>
          <w:rFonts w:hint="eastAsia"/>
        </w:rPr>
        <w:t>[1]</w:t>
      </w:r>
      <w:r w:rsidR="0083312C">
        <w:rPr>
          <w:rFonts w:hint="eastAsia"/>
        </w:rPr>
        <w:t>．</w:t>
      </w:r>
      <w:r w:rsidR="00AF7CA5">
        <w:rPr>
          <w:rFonts w:hint="eastAsia"/>
        </w:rPr>
        <w:t>非線形結晶内で起きるパラメトリック増幅を応用し</w:t>
      </w:r>
      <w:r w:rsidR="0083312C">
        <w:rPr>
          <w:rFonts w:hint="eastAsia"/>
        </w:rPr>
        <w:t>，</w:t>
      </w:r>
      <w:r w:rsidR="00AF7CA5">
        <w:rPr>
          <w:rFonts w:hint="eastAsia"/>
        </w:rPr>
        <w:t>入射する励起</w:t>
      </w:r>
      <w:r w:rsidR="00AF7CA5" w:rsidRPr="00AF7CA5">
        <w:rPr>
          <w:rFonts w:hint="eastAsia"/>
        </w:rPr>
        <w:t>光と結晶軸のなす角度に</w:t>
      </w:r>
      <w:r w:rsidR="00AF7CA5">
        <w:rPr>
          <w:rFonts w:hint="eastAsia"/>
        </w:rPr>
        <w:t>よって</w:t>
      </w:r>
      <w:r w:rsidR="00AF7CA5">
        <w:rPr>
          <w:rFonts w:hint="eastAsia"/>
        </w:rPr>
        <w:t>1</w:t>
      </w:r>
      <w:r w:rsidR="00AF7CA5">
        <w:rPr>
          <w:rFonts w:hint="eastAsia"/>
        </w:rPr>
        <w:t>～</w:t>
      </w:r>
      <w:r w:rsidR="00AF7CA5">
        <w:rPr>
          <w:rFonts w:hint="eastAsia"/>
        </w:rPr>
        <w:t>3THz</w:t>
      </w:r>
      <w:r w:rsidR="00AF7CA5">
        <w:rPr>
          <w:rFonts w:hint="eastAsia"/>
        </w:rPr>
        <w:t>の周波数可変</w:t>
      </w:r>
      <w:r w:rsidR="00AF7CA5">
        <w:rPr>
          <w:rFonts w:hint="eastAsia"/>
        </w:rPr>
        <w:t>THz</w:t>
      </w:r>
      <w:r w:rsidR="00AF7CA5">
        <w:rPr>
          <w:rFonts w:hint="eastAsia"/>
        </w:rPr>
        <w:t>波を実現している</w:t>
      </w:r>
      <w:r w:rsidR="0083312C">
        <w:rPr>
          <w:rFonts w:hint="eastAsia"/>
        </w:rPr>
        <w:t>．</w:t>
      </w:r>
      <w:r w:rsidR="00AF7CA5">
        <w:rPr>
          <w:rFonts w:hint="eastAsia"/>
        </w:rPr>
        <w:t>しかし</w:t>
      </w:r>
      <w:r w:rsidR="0083312C">
        <w:rPr>
          <w:rFonts w:hint="eastAsia"/>
        </w:rPr>
        <w:t>，</w:t>
      </w:r>
      <w:r w:rsidR="00AF7CA5">
        <w:rPr>
          <w:rFonts w:hint="eastAsia"/>
        </w:rPr>
        <w:t>TPO</w:t>
      </w:r>
      <w:r w:rsidR="00AF7CA5">
        <w:rPr>
          <w:rFonts w:hint="eastAsia"/>
        </w:rPr>
        <w:t>は一般的なレーザシステムよりも構造が複雑になり</w:t>
      </w:r>
      <w:r w:rsidR="0083312C">
        <w:rPr>
          <w:rFonts w:hint="eastAsia"/>
        </w:rPr>
        <w:t>，</w:t>
      </w:r>
      <w:r w:rsidR="00207E0C" w:rsidRPr="0069754C">
        <w:t xml:space="preserve">Lithium </w:t>
      </w:r>
      <w:proofErr w:type="spellStart"/>
      <w:r w:rsidR="00207E0C" w:rsidRPr="0069754C">
        <w:t>Niobate</w:t>
      </w:r>
      <w:proofErr w:type="spellEnd"/>
      <w:r w:rsidR="00207E0C">
        <w:rPr>
          <w:rFonts w:hint="eastAsia"/>
        </w:rPr>
        <w:t xml:space="preserve"> </w:t>
      </w:r>
      <w:r w:rsidR="00207E0C">
        <w:rPr>
          <w:rFonts w:hint="eastAsia"/>
        </w:rPr>
        <w:t>（</w:t>
      </w:r>
      <w:r w:rsidR="00AF7CA5">
        <w:rPr>
          <w:rFonts w:hint="eastAsia"/>
        </w:rPr>
        <w:t>LN</w:t>
      </w:r>
      <w:r w:rsidR="00207E0C">
        <w:rPr>
          <w:rFonts w:hint="eastAsia"/>
        </w:rPr>
        <w:t>）</w:t>
      </w:r>
      <w:bookmarkStart w:id="0" w:name="_GoBack"/>
      <w:bookmarkEnd w:id="0"/>
      <w:r w:rsidR="00AF7CA5">
        <w:rPr>
          <w:rFonts w:hint="eastAsia"/>
        </w:rPr>
        <w:t>結晶の角度・温度管理において</w:t>
      </w:r>
      <w:r w:rsidR="0083312C">
        <w:rPr>
          <w:rFonts w:hint="eastAsia"/>
        </w:rPr>
        <w:t>，</w:t>
      </w:r>
      <w:r w:rsidR="00AF7CA5">
        <w:rPr>
          <w:rFonts w:hint="eastAsia"/>
        </w:rPr>
        <w:t>より繊細な制御が求められる</w:t>
      </w:r>
      <w:r w:rsidR="0083312C">
        <w:rPr>
          <w:rFonts w:hint="eastAsia"/>
        </w:rPr>
        <w:t>．</w:t>
      </w:r>
      <w:r w:rsidR="002C0C00">
        <w:rPr>
          <w:rFonts w:hint="eastAsia"/>
        </w:rPr>
        <w:t>システムの簡便性という点において</w:t>
      </w:r>
      <w:r w:rsidR="0083312C">
        <w:rPr>
          <w:rFonts w:hint="eastAsia"/>
        </w:rPr>
        <w:t>，</w:t>
      </w:r>
      <w:r w:rsidR="002C0C00">
        <w:rPr>
          <w:rFonts w:hint="eastAsia"/>
        </w:rPr>
        <w:t>近年</w:t>
      </w:r>
      <w:r w:rsidR="0083312C">
        <w:rPr>
          <w:rFonts w:hint="eastAsia"/>
        </w:rPr>
        <w:t>，</w:t>
      </w:r>
      <w:r w:rsidR="002C0C00">
        <w:rPr>
          <w:rFonts w:hint="eastAsia"/>
        </w:rPr>
        <w:t>半導体量子井戸</w:t>
      </w:r>
      <w:r w:rsidR="009A7285">
        <w:rPr>
          <w:rFonts w:hint="eastAsia"/>
        </w:rPr>
        <w:t>中に形成される量子準位（サブバンド）間の光学遷移を利用した半導体レーザ</w:t>
      </w:r>
      <w:r w:rsidR="0083312C">
        <w:rPr>
          <w:rFonts w:hint="eastAsia"/>
        </w:rPr>
        <w:t>，</w:t>
      </w:r>
      <w:r w:rsidR="009A7285">
        <w:rPr>
          <w:rFonts w:hint="eastAsia"/>
        </w:rPr>
        <w:t>THz</w:t>
      </w:r>
      <w:r w:rsidR="009A7285">
        <w:rPr>
          <w:rFonts w:hint="eastAsia"/>
        </w:rPr>
        <w:t>量子カスケードレーザ（</w:t>
      </w:r>
      <w:r w:rsidR="009A7285">
        <w:rPr>
          <w:rFonts w:hint="eastAsia"/>
        </w:rPr>
        <w:t>THz-QCL</w:t>
      </w:r>
      <w:r w:rsidR="009A7285">
        <w:rPr>
          <w:rFonts w:hint="eastAsia"/>
        </w:rPr>
        <w:t>）が登場している</w:t>
      </w:r>
      <w:r w:rsidR="009A7285">
        <w:rPr>
          <w:rFonts w:hint="eastAsia"/>
        </w:rPr>
        <w:t>[2]</w:t>
      </w:r>
      <w:r w:rsidR="0083312C">
        <w:rPr>
          <w:rFonts w:hint="eastAsia"/>
        </w:rPr>
        <w:t>．</w:t>
      </w:r>
      <w:r w:rsidR="009A7285">
        <w:rPr>
          <w:rFonts w:hint="eastAsia"/>
        </w:rPr>
        <w:t>THz-QCL</w:t>
      </w:r>
      <w:r w:rsidR="009A7285">
        <w:rPr>
          <w:rFonts w:hint="eastAsia"/>
        </w:rPr>
        <w:t>は半導体レーザの利点を兼ね備える優れたレーザであるが</w:t>
      </w:r>
      <w:r w:rsidR="0083312C">
        <w:rPr>
          <w:rFonts w:hint="eastAsia"/>
        </w:rPr>
        <w:t>，</w:t>
      </w:r>
      <w:r w:rsidR="009A7285">
        <w:rPr>
          <w:rFonts w:hint="eastAsia"/>
        </w:rPr>
        <w:t>低温での動作しか実現されておらず</w:t>
      </w:r>
      <w:r w:rsidR="0083312C">
        <w:rPr>
          <w:rFonts w:hint="eastAsia"/>
        </w:rPr>
        <w:t>，</w:t>
      </w:r>
      <w:r w:rsidR="00065832">
        <w:rPr>
          <w:rFonts w:hint="eastAsia"/>
        </w:rPr>
        <w:t>周波数変化も行うことが出来ない</w:t>
      </w:r>
      <w:r w:rsidR="0083312C">
        <w:rPr>
          <w:rFonts w:hint="eastAsia"/>
        </w:rPr>
        <w:t>．</w:t>
      </w:r>
      <w:r w:rsidR="00065832">
        <w:rPr>
          <w:rFonts w:hint="eastAsia"/>
        </w:rPr>
        <w:t>そこで</w:t>
      </w:r>
      <w:r w:rsidR="0083312C">
        <w:rPr>
          <w:rFonts w:hint="eastAsia"/>
        </w:rPr>
        <w:t>，</w:t>
      </w:r>
      <w:r w:rsidR="00065832">
        <w:rPr>
          <w:rFonts w:hint="eastAsia"/>
        </w:rPr>
        <w:t>我々が注目したのが光周波数コム参照型差周波発生による</w:t>
      </w:r>
      <w:r w:rsidR="00065832">
        <w:rPr>
          <w:rFonts w:hint="eastAsia"/>
        </w:rPr>
        <w:t>THz</w:t>
      </w:r>
      <w:r w:rsidR="00065832">
        <w:rPr>
          <w:rFonts w:hint="eastAsia"/>
        </w:rPr>
        <w:t>シンセサイザである</w:t>
      </w:r>
      <w:r w:rsidR="0083312C">
        <w:rPr>
          <w:rFonts w:hint="eastAsia"/>
        </w:rPr>
        <w:t>．</w:t>
      </w:r>
    </w:p>
    <w:p w:rsidR="00E26A88" w:rsidRDefault="00E26A88" w:rsidP="00E26A88"/>
    <w:p w:rsidR="00E26A88" w:rsidRDefault="00E26A88" w:rsidP="00E26A88">
      <w:r>
        <w:rPr>
          <w:rFonts w:hint="eastAsia"/>
        </w:rPr>
        <w:t>2</w:t>
      </w:r>
      <w:r w:rsidR="00065832">
        <w:rPr>
          <w:rFonts w:hint="eastAsia"/>
        </w:rPr>
        <w:t>．従来技術及び原理</w:t>
      </w:r>
    </w:p>
    <w:p w:rsidR="00E26A88" w:rsidRDefault="00E26A88" w:rsidP="00E26A88">
      <w:pPr>
        <w:ind w:firstLineChars="100" w:firstLine="210"/>
      </w:pPr>
      <w:r>
        <w:rPr>
          <w:rFonts w:hint="eastAsia"/>
        </w:rPr>
        <w:t>フェムト秒モード同期レーザから出力されるレーザ光は，時間領域においてモード同期周波数（</w:t>
      </w:r>
      <m:oMath>
        <m:sSub>
          <m:sSubPr>
            <m:ctrlPr>
              <w:rPr>
                <w:rFonts w:ascii="Cambria Math" w:hAnsi="Cambria Math"/>
              </w:rPr>
            </m:ctrlPr>
          </m:sSubPr>
          <m:e>
            <m:r>
              <w:rPr>
                <w:rFonts w:ascii="Cambria Math" w:hAnsi="Cambria Math"/>
              </w:rPr>
              <m:t>f</m:t>
            </m:r>
          </m:e>
          <m:sub>
            <m:r>
              <w:rPr>
                <w:rFonts w:ascii="Cambria Math" w:hAnsi="Cambria Math"/>
              </w:rPr>
              <m:t>rep</m:t>
            </m:r>
          </m:sub>
        </m:sSub>
      </m:oMath>
      <w:r>
        <w:rPr>
          <w:rFonts w:hint="eastAsia"/>
        </w:rPr>
        <w:t>）で規則的に繰り返される超短光パルス列を示す一方で，それとフーリエ変換の関係にある周波数領域においては，多数の光周波数モード列（コム・モード）がモード同期周波数（</w:t>
      </w:r>
      <m:oMath>
        <m:sSub>
          <m:sSubPr>
            <m:ctrlPr>
              <w:rPr>
                <w:rFonts w:ascii="Cambria Math" w:hAnsi="Cambria Math"/>
              </w:rPr>
            </m:ctrlPr>
          </m:sSubPr>
          <m:e>
            <m:r>
              <w:rPr>
                <w:rFonts w:ascii="Cambria Math" w:hAnsi="Cambria Math"/>
              </w:rPr>
              <m:t>f</m:t>
            </m:r>
          </m:e>
          <m:sub>
            <m:r>
              <w:rPr>
                <w:rFonts w:ascii="Cambria Math" w:hAnsi="Cambria Math"/>
              </w:rPr>
              <m:t>rep</m:t>
            </m:r>
          </m:sub>
        </m:sSub>
      </m:oMath>
      <w:r>
        <w:rPr>
          <w:rFonts w:hint="eastAsia"/>
        </w:rPr>
        <w:t>）の間隔で櫛の歯（</w:t>
      </w:r>
      <w:r>
        <w:rPr>
          <w:rFonts w:hint="eastAsia"/>
        </w:rPr>
        <w:t>comb</w:t>
      </w:r>
      <w:r>
        <w:rPr>
          <w:rFonts w:hint="eastAsia"/>
        </w:rPr>
        <w:t>：コム）状に立ち並んだ周波数コムのスペクトルを示す（図</w:t>
      </w:r>
      <w:r>
        <w:rPr>
          <w:rFonts w:hint="eastAsia"/>
        </w:rPr>
        <w:t>1</w:t>
      </w:r>
      <w:r>
        <w:rPr>
          <w:rFonts w:hint="eastAsia"/>
        </w:rPr>
        <w:t>）</w:t>
      </w:r>
      <w:r w:rsidR="004B1033">
        <w:rPr>
          <w:rFonts w:hint="eastAsia"/>
        </w:rPr>
        <w:t>[3</w:t>
      </w:r>
      <w:r w:rsidR="00491597">
        <w:rPr>
          <w:rFonts w:hint="eastAsia"/>
        </w:rPr>
        <w:t>]</w:t>
      </w:r>
      <w:r>
        <w:rPr>
          <w:rFonts w:hint="eastAsia"/>
        </w:rPr>
        <w:t>．モード間隔を</w:t>
      </w:r>
      <m:oMath>
        <m:sSub>
          <m:sSubPr>
            <m:ctrlPr>
              <w:rPr>
                <w:rFonts w:ascii="Cambria Math" w:hAnsi="Cambria Math"/>
              </w:rPr>
            </m:ctrlPr>
          </m:sSubPr>
          <m:e>
            <m:r>
              <w:rPr>
                <w:rFonts w:ascii="Cambria Math" w:hAnsi="Cambria Math"/>
              </w:rPr>
              <m:t>f</m:t>
            </m:r>
          </m:e>
          <m:sub>
            <m:r>
              <w:rPr>
                <w:rFonts w:ascii="Cambria Math" w:hAnsi="Cambria Math"/>
              </w:rPr>
              <m:t>rep</m:t>
            </m:r>
          </m:sub>
        </m:sSub>
      </m:oMath>
      <w:r>
        <w:rPr>
          <w:rFonts w:hint="eastAsia"/>
        </w:rPr>
        <w:t>とし，周波数軸上でコムモードを光周波数領域から仮想的にゼロ周波数付近まで伸ばしていくと，端数の周波数成分が存在する．この剰余周波数成分をキャリア・エンベロープ・オフセット周波数（</w:t>
      </w:r>
      <m:oMath>
        <m:sSub>
          <m:sSubPr>
            <m:ctrlPr>
              <w:rPr>
                <w:rFonts w:ascii="Cambria Math" w:hAnsi="Cambria Math"/>
              </w:rPr>
            </m:ctrlPr>
          </m:sSubPr>
          <m:e>
            <m:r>
              <w:rPr>
                <w:rFonts w:ascii="Cambria Math" w:hAnsi="Cambria Math"/>
              </w:rPr>
              <m:t>f</m:t>
            </m:r>
          </m:e>
          <m:sub>
            <m:r>
              <w:rPr>
                <w:rFonts w:ascii="Cambria Math" w:hAnsi="Cambria Math"/>
              </w:rPr>
              <m:t>CEO</m:t>
            </m:r>
          </m:sub>
        </m:sSub>
      </m:oMath>
      <w:r>
        <w:rPr>
          <w:rFonts w:hint="eastAsia"/>
        </w:rPr>
        <w:t>）と呼ぶ．したがって，</w:t>
      </w:r>
      <w:r w:rsidR="00DD2CAB">
        <w:rPr>
          <w:rFonts w:hint="eastAsia"/>
        </w:rPr>
        <w:t>m</w:t>
      </w:r>
      <w:r>
        <w:rPr>
          <w:rFonts w:hint="eastAsia"/>
        </w:rPr>
        <w:t>番目のコムモードの光周波数</w:t>
      </w:r>
      <m:oMath>
        <m:r>
          <w:rPr>
            <w:rFonts w:ascii="Cambria Math" w:hAnsi="Cambria Math"/>
          </w:rPr>
          <m:t>f(m)</m:t>
        </m:r>
      </m:oMath>
      <w:r>
        <w:rPr>
          <w:rFonts w:hint="eastAsia"/>
        </w:rPr>
        <w:t>は下記のように表すことができる．</w:t>
      </w:r>
    </w:p>
    <w:p w:rsidR="000A5603" w:rsidRPr="00560818" w:rsidRDefault="000A5603" w:rsidP="000A5603"/>
    <w:p w:rsidR="00E26A88" w:rsidRDefault="00DD2CAB" w:rsidP="00E26A88">
      <w:pPr>
        <w:jc w:val="center"/>
      </w:pPr>
      <m:oMathPara>
        <m:oMath>
          <m:r>
            <w:rPr>
              <w:rFonts w:ascii="Cambria Math" w:hAnsi="Cambria Math"/>
            </w:rPr>
            <m:t>f(m)=</m:t>
          </m:r>
          <m:sSub>
            <m:sSubPr>
              <m:ctrlPr>
                <w:rPr>
                  <w:rFonts w:ascii="Cambria Math" w:hAnsi="Cambria Math"/>
                  <w:i/>
                </w:rPr>
              </m:ctrlPr>
            </m:sSubPr>
            <m:e>
              <m:r>
                <w:rPr>
                  <w:rFonts w:ascii="Cambria Math" w:hAnsi="Cambria Math"/>
                </w:rPr>
                <m:t>f</m:t>
              </m:r>
            </m:e>
            <m:sub>
              <m:r>
                <w:rPr>
                  <w:rFonts w:ascii="Cambria Math" w:hAnsi="Cambria Math"/>
                </w:rPr>
                <m:t>CEO</m:t>
              </m:r>
            </m:sub>
          </m:sSub>
          <m:r>
            <w:rPr>
              <w:rFonts w:ascii="Cambria Math" w:hAnsi="Cambria Math"/>
            </w:rPr>
            <m:t>+m</m:t>
          </m:r>
          <m:sSub>
            <m:sSubPr>
              <m:ctrlPr>
                <w:rPr>
                  <w:rFonts w:ascii="Cambria Math" w:hAnsi="Cambria Math"/>
                  <w:i/>
                </w:rPr>
              </m:ctrlPr>
            </m:sSubPr>
            <m:e>
              <m:r>
                <w:rPr>
                  <w:rFonts w:ascii="Cambria Math" w:hAnsi="Cambria Math"/>
                </w:rPr>
                <m:t>f</m:t>
              </m:r>
            </m:e>
            <m:sub>
              <m:r>
                <w:rPr>
                  <w:rFonts w:ascii="Cambria Math" w:hAnsi="Cambria Math"/>
                </w:rPr>
                <m:t>rep</m:t>
              </m:r>
            </m:sub>
          </m:sSub>
        </m:oMath>
      </m:oMathPara>
    </w:p>
    <w:p w:rsidR="000A5603" w:rsidRPr="00D9505F" w:rsidRDefault="000A5603" w:rsidP="000A5603"/>
    <w:p w:rsidR="00E26A88" w:rsidRDefault="00E26A88" w:rsidP="00E26A88">
      <w:r>
        <w:rPr>
          <w:rFonts w:hint="eastAsia"/>
        </w:rPr>
        <w:t>したがって，</w:t>
      </w:r>
      <m:oMath>
        <m:sSub>
          <m:sSubPr>
            <m:ctrlPr>
              <w:rPr>
                <w:rFonts w:ascii="Cambria Math" w:hAnsi="Cambria Math"/>
                <w:i/>
              </w:rPr>
            </m:ctrlPr>
          </m:sSubPr>
          <m:e>
            <m:r>
              <w:rPr>
                <w:rFonts w:ascii="Cambria Math" w:hAnsi="Cambria Math"/>
              </w:rPr>
              <m:t>f</m:t>
            </m:r>
          </m:e>
          <m:sub>
            <m:r>
              <w:rPr>
                <w:rFonts w:ascii="Cambria Math" w:hAnsi="Cambria Math"/>
              </w:rPr>
              <m:t>CEO</m:t>
            </m:r>
          </m:sub>
        </m:sSub>
      </m:oMath>
      <w:r>
        <w:rPr>
          <w:rFonts w:hint="eastAsia"/>
        </w:rPr>
        <w:t>と</w:t>
      </w:r>
      <m:oMath>
        <m:sSub>
          <m:sSubPr>
            <m:ctrlPr>
              <w:rPr>
                <w:rFonts w:ascii="Cambria Math" w:hAnsi="Cambria Math"/>
                <w:i/>
              </w:rPr>
            </m:ctrlPr>
          </m:sSubPr>
          <m:e>
            <m:r>
              <w:rPr>
                <w:rFonts w:ascii="Cambria Math" w:hAnsi="Cambria Math"/>
              </w:rPr>
              <m:t>f</m:t>
            </m:r>
          </m:e>
          <m:sub>
            <m:r>
              <w:rPr>
                <w:rFonts w:ascii="Cambria Math" w:hAnsi="Cambria Math"/>
              </w:rPr>
              <m:t>rep</m:t>
            </m:r>
          </m:sub>
        </m:sSub>
      </m:oMath>
      <w:r>
        <w:rPr>
          <w:rFonts w:hint="eastAsia"/>
        </w:rPr>
        <w:t>を原子時計に位相同期させた状態で，波長計を用いて</w:t>
      </w:r>
      <w:r>
        <w:rPr>
          <w:rFonts w:hint="eastAsia"/>
        </w:rPr>
        <w:t>m</w:t>
      </w:r>
      <w:r>
        <w:rPr>
          <w:rFonts w:hint="eastAsia"/>
        </w:rPr>
        <w:t>を決定すると，</w:t>
      </w:r>
      <m:oMath>
        <m:sSub>
          <m:sSubPr>
            <m:ctrlPr>
              <w:rPr>
                <w:rFonts w:ascii="Cambria Math" w:hAnsi="Cambria Math"/>
              </w:rPr>
            </m:ctrlPr>
          </m:sSubPr>
          <m:e>
            <m:r>
              <w:rPr>
                <w:rFonts w:ascii="Cambria Math" w:hAnsi="Cambria Math"/>
              </w:rPr>
              <m:t>f</m:t>
            </m:r>
          </m:e>
          <m:sub>
            <m:r>
              <w:rPr>
                <w:rFonts w:ascii="Cambria Math" w:hAnsi="Cambria Math"/>
              </w:rPr>
              <m:t>m</m:t>
            </m:r>
          </m:sub>
        </m:sSub>
      </m:oMath>
      <w:r>
        <w:rPr>
          <w:rFonts w:hint="eastAsia"/>
        </w:rPr>
        <w:t>の値が一義的に決定できる．すなわち，</w:t>
      </w:r>
      <w:r w:rsidR="008F4875">
        <w:rPr>
          <w:rFonts w:hint="eastAsia"/>
        </w:rPr>
        <w:t>光コムが「光周波数の物差し」として利用できる．更に，ここで波長</w:t>
      </w:r>
      <w:r>
        <w:rPr>
          <w:rFonts w:hint="eastAsia"/>
        </w:rPr>
        <w:t>可変</w:t>
      </w:r>
      <w:r>
        <w:rPr>
          <w:rFonts w:hint="eastAsia"/>
        </w:rPr>
        <w:t>CW</w:t>
      </w:r>
      <w:r>
        <w:rPr>
          <w:rFonts w:hint="eastAsia"/>
        </w:rPr>
        <w:t>レーザを光コムと同期させ，光コム間隔を可変することで，任意の光周波数を出力できる“光周波数シンセサイザ”となる（図</w:t>
      </w:r>
      <w:r>
        <w:rPr>
          <w:rFonts w:hint="eastAsia"/>
        </w:rPr>
        <w:t>2</w:t>
      </w:r>
      <w:r>
        <w:rPr>
          <w:rFonts w:hint="eastAsia"/>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86"/>
      </w:tblGrid>
      <w:tr w:rsidR="00E26A88" w:rsidTr="00D34B84">
        <w:tc>
          <w:tcPr>
            <w:tcW w:w="4972" w:type="dxa"/>
          </w:tcPr>
          <w:p w:rsidR="00E26A88" w:rsidRDefault="004B1033" w:rsidP="00E26A88">
            <w:pPr>
              <w:jc w:val="center"/>
            </w:pPr>
            <w:r>
              <w:rPr>
                <w:noProof/>
              </w:rPr>
              <w:lastRenderedPageBreak/>
              <w:drawing>
                <wp:inline distT="0" distB="0" distL="0" distR="0" wp14:anchorId="53BC5B8A" wp14:editId="7C108CC7">
                  <wp:extent cx="3007014" cy="1980000"/>
                  <wp:effectExtent l="0" t="0" r="3175"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7014" cy="1980000"/>
                          </a:xfrm>
                          <a:prstGeom prst="rect">
                            <a:avLst/>
                          </a:prstGeom>
                          <a:noFill/>
                          <a:ln>
                            <a:noFill/>
                          </a:ln>
                        </pic:spPr>
                      </pic:pic>
                    </a:graphicData>
                  </a:graphic>
                </wp:inline>
              </w:drawing>
            </w:r>
          </w:p>
        </w:tc>
        <w:tc>
          <w:tcPr>
            <w:tcW w:w="4972" w:type="dxa"/>
          </w:tcPr>
          <w:p w:rsidR="004B1033" w:rsidRDefault="004B1033" w:rsidP="00E26A88">
            <w:pPr>
              <w:jc w:val="center"/>
            </w:pPr>
          </w:p>
          <w:p w:rsidR="004B1033" w:rsidRDefault="004B1033" w:rsidP="00E26A88">
            <w:pPr>
              <w:jc w:val="center"/>
            </w:pPr>
          </w:p>
          <w:p w:rsidR="00E26A88" w:rsidRDefault="004B1033" w:rsidP="00E26A88">
            <w:pPr>
              <w:jc w:val="center"/>
            </w:pPr>
            <w:r>
              <w:rPr>
                <w:noProof/>
              </w:rPr>
              <w:drawing>
                <wp:inline distT="0" distB="0" distL="0" distR="0" wp14:anchorId="21F5B1B8" wp14:editId="69AFAA3F">
                  <wp:extent cx="3020287" cy="1044000"/>
                  <wp:effectExtent l="0" t="0" r="8890" b="381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0287" cy="1044000"/>
                          </a:xfrm>
                          <a:prstGeom prst="rect">
                            <a:avLst/>
                          </a:prstGeom>
                          <a:noFill/>
                          <a:ln>
                            <a:noFill/>
                          </a:ln>
                        </pic:spPr>
                      </pic:pic>
                    </a:graphicData>
                  </a:graphic>
                </wp:inline>
              </w:drawing>
            </w:r>
          </w:p>
        </w:tc>
      </w:tr>
      <w:tr w:rsidR="00E26A88" w:rsidTr="00D34B84">
        <w:tc>
          <w:tcPr>
            <w:tcW w:w="4972" w:type="dxa"/>
          </w:tcPr>
          <w:p w:rsidR="00E26A88" w:rsidRDefault="00E26A88" w:rsidP="00D34B84">
            <w:pPr>
              <w:jc w:val="center"/>
            </w:pPr>
            <w:r>
              <w:rPr>
                <w:rFonts w:hint="eastAsia"/>
              </w:rPr>
              <w:t>図</w:t>
            </w:r>
            <w:r>
              <w:rPr>
                <w:rFonts w:hint="eastAsia"/>
              </w:rPr>
              <w:t>1</w:t>
            </w:r>
            <w:r>
              <w:rPr>
                <w:rFonts w:hint="eastAsia"/>
              </w:rPr>
              <w:t xml:space="preserve">　光周波数コムの概念</w:t>
            </w:r>
          </w:p>
        </w:tc>
        <w:tc>
          <w:tcPr>
            <w:tcW w:w="4972" w:type="dxa"/>
          </w:tcPr>
          <w:p w:rsidR="00E26A88" w:rsidRDefault="00E26A88" w:rsidP="00D34B84">
            <w:pPr>
              <w:jc w:val="center"/>
            </w:pPr>
            <w:r>
              <w:rPr>
                <w:rFonts w:hint="eastAsia"/>
              </w:rPr>
              <w:t>図</w:t>
            </w:r>
            <w:r>
              <w:rPr>
                <w:rFonts w:hint="eastAsia"/>
              </w:rPr>
              <w:t>2</w:t>
            </w:r>
            <w:r>
              <w:rPr>
                <w:rFonts w:hint="eastAsia"/>
              </w:rPr>
              <w:t xml:space="preserve">　光周波数シンセサイザの概念</w:t>
            </w:r>
          </w:p>
        </w:tc>
      </w:tr>
    </w:tbl>
    <w:p w:rsidR="000A5603" w:rsidRDefault="000A5603" w:rsidP="00E26A88"/>
    <w:p w:rsidR="00F322A0" w:rsidRDefault="008F4875" w:rsidP="00E26A88">
      <w:r>
        <w:rPr>
          <w:rFonts w:hint="eastAsia"/>
        </w:rPr>
        <w:t xml:space="preserve">　ここで</w:t>
      </w:r>
      <w:r w:rsidR="00043398">
        <w:rPr>
          <w:rFonts w:hint="eastAsia"/>
        </w:rPr>
        <w:t>，</w:t>
      </w:r>
      <w:r>
        <w:rPr>
          <w:rFonts w:hint="eastAsia"/>
        </w:rPr>
        <w:t>もう一台の波長</w:t>
      </w:r>
      <w:r w:rsidR="00D7736F">
        <w:rPr>
          <w:rFonts w:hint="eastAsia"/>
        </w:rPr>
        <w:t>可変</w:t>
      </w:r>
      <w:r w:rsidR="00D7736F">
        <w:rPr>
          <w:rFonts w:hint="eastAsia"/>
        </w:rPr>
        <w:t>CW</w:t>
      </w:r>
      <w:r w:rsidR="00D7736F">
        <w:rPr>
          <w:rFonts w:hint="eastAsia"/>
        </w:rPr>
        <w:t>レーザを用意</w:t>
      </w:r>
      <w:r w:rsidR="00491597">
        <w:rPr>
          <w:rFonts w:hint="eastAsia"/>
        </w:rPr>
        <w:t>する</w:t>
      </w:r>
      <w:r w:rsidR="007D3F31">
        <w:rPr>
          <w:rFonts w:hint="eastAsia"/>
        </w:rPr>
        <w:t>．</w:t>
      </w:r>
      <w:r w:rsidR="00D7736F">
        <w:rPr>
          <w:rFonts w:hint="eastAsia"/>
        </w:rPr>
        <w:t>2</w:t>
      </w:r>
      <w:r>
        <w:rPr>
          <w:rFonts w:hint="eastAsia"/>
        </w:rPr>
        <w:t>台の波長</w:t>
      </w:r>
      <w:r w:rsidR="00D7736F">
        <w:rPr>
          <w:rFonts w:hint="eastAsia"/>
        </w:rPr>
        <w:t>可変</w:t>
      </w:r>
      <w:r w:rsidR="00D7736F">
        <w:rPr>
          <w:rFonts w:hint="eastAsia"/>
        </w:rPr>
        <w:t>CW</w:t>
      </w:r>
      <w:r w:rsidR="00D7736F">
        <w:rPr>
          <w:rFonts w:hint="eastAsia"/>
        </w:rPr>
        <w:t>レーザの周波数差が</w:t>
      </w:r>
      <w:r w:rsidR="00D7736F">
        <w:rPr>
          <w:rFonts w:hint="eastAsia"/>
        </w:rPr>
        <w:t>THz</w:t>
      </w:r>
      <w:r w:rsidR="00D7736F">
        <w:rPr>
          <w:rFonts w:hint="eastAsia"/>
        </w:rPr>
        <w:t>領域になるよう光コム</w:t>
      </w:r>
      <w:r w:rsidR="00C82A19">
        <w:rPr>
          <w:rFonts w:hint="eastAsia"/>
        </w:rPr>
        <w:t>の異なるモード（</w:t>
      </w:r>
      <m:oMath>
        <m:sSub>
          <m:sSubPr>
            <m:ctrlPr>
              <w:rPr>
                <w:rFonts w:ascii="Cambria Math" w:hAnsi="Cambria Math"/>
              </w:rPr>
            </m:ctrlPr>
          </m:sSubPr>
          <m:e>
            <m:r>
              <w:rPr>
                <w:rFonts w:ascii="Cambria Math" w:hAnsi="Cambria Math"/>
              </w:rPr>
              <m:t>m</m:t>
            </m:r>
          </m:e>
          <m:sub>
            <m:r>
              <w:rPr>
                <w:rFonts w:ascii="Cambria Math" w:hAnsi="Cambria Math"/>
              </w:rPr>
              <m:t>1</m:t>
            </m:r>
          </m:sub>
        </m:sSub>
        <m:r>
          <m:rPr>
            <m:sty m:val="p"/>
          </m:rPr>
          <w:rPr>
            <w:rFonts w:ascii="Cambria Math" w:hAnsi="Cambria Math" w:hint="eastAsia"/>
          </w:rPr>
          <m:t>，</m:t>
        </m:r>
        <m:sSub>
          <m:sSubPr>
            <m:ctrlPr>
              <w:rPr>
                <w:rFonts w:ascii="Cambria Math" w:hAnsi="Cambria Math"/>
              </w:rPr>
            </m:ctrlPr>
          </m:sSubPr>
          <m:e>
            <m:r>
              <w:rPr>
                <w:rFonts w:ascii="Cambria Math" w:hAnsi="Cambria Math"/>
              </w:rPr>
              <m:t>m</m:t>
            </m:r>
          </m:e>
          <m:sub>
            <m:r>
              <w:rPr>
                <w:rFonts w:ascii="Cambria Math" w:hAnsi="Cambria Math"/>
              </w:rPr>
              <m:t>2</m:t>
            </m:r>
          </m:sub>
        </m:sSub>
      </m:oMath>
      <w:r w:rsidR="00C82A19">
        <w:rPr>
          <w:rFonts w:hint="eastAsia"/>
        </w:rPr>
        <w:t>）</w:t>
      </w:r>
      <w:r w:rsidR="00D7736F">
        <w:rPr>
          <w:rFonts w:hint="eastAsia"/>
        </w:rPr>
        <w:t>と同期させ</w:t>
      </w:r>
      <w:r w:rsidR="00C82A19">
        <w:rPr>
          <w:rFonts w:hint="eastAsia"/>
        </w:rPr>
        <w:t>る</w:t>
      </w:r>
      <w:r>
        <w:rPr>
          <w:rFonts w:hint="eastAsia"/>
        </w:rPr>
        <w:t>（図</w:t>
      </w:r>
      <w:r>
        <w:rPr>
          <w:rFonts w:hint="eastAsia"/>
        </w:rPr>
        <w:t>3</w:t>
      </w:r>
      <w:r>
        <w:rPr>
          <w:rFonts w:hint="eastAsia"/>
        </w:rPr>
        <w:t>）</w:t>
      </w:r>
      <w:r>
        <w:rPr>
          <w:rFonts w:hint="eastAsia"/>
        </w:rPr>
        <w:t>[4]</w:t>
      </w:r>
      <w:r w:rsidR="0083312C">
        <w:rPr>
          <w:rFonts w:hint="eastAsia"/>
        </w:rPr>
        <w:t>．</w:t>
      </w:r>
      <w:r w:rsidR="00F322A0">
        <w:rPr>
          <w:rFonts w:hint="eastAsia"/>
        </w:rPr>
        <w:t>それぞれの波長可変</w:t>
      </w:r>
      <w:r w:rsidR="00F322A0">
        <w:rPr>
          <w:rFonts w:hint="eastAsia"/>
        </w:rPr>
        <w:t>CW</w:t>
      </w:r>
      <w:r w:rsidR="00F322A0">
        <w:rPr>
          <w:rFonts w:hint="eastAsia"/>
        </w:rPr>
        <w:t>レーザ光の光周波数（</w:t>
      </w:r>
      <m:oMath>
        <m:sSub>
          <m:sSubPr>
            <m:ctrlPr>
              <w:rPr>
                <w:rFonts w:ascii="Cambria Math" w:hAnsi="Cambria Math"/>
              </w:rPr>
            </m:ctrlPr>
          </m:sSubPr>
          <m:e>
            <m:r>
              <w:rPr>
                <w:rFonts w:ascii="Cambria Math" w:hAnsi="Cambria Math"/>
              </w:rPr>
              <m:t>f</m:t>
            </m:r>
          </m:e>
          <m:sub>
            <m:r>
              <w:rPr>
                <w:rFonts w:ascii="Cambria Math" w:hAnsi="Cambria Math"/>
              </w:rPr>
              <m:t>cw1</m:t>
            </m:r>
          </m:sub>
        </m:sSub>
        <m:r>
          <m:rPr>
            <m:sty m:val="p"/>
          </m:rPr>
          <w:rPr>
            <w:rFonts w:ascii="Cambria Math" w:hAnsi="Cambria Math" w:hint="eastAsia"/>
          </w:rPr>
          <m:t>，</m:t>
        </m:r>
        <m:sSub>
          <m:sSubPr>
            <m:ctrlPr>
              <w:rPr>
                <w:rFonts w:ascii="Cambria Math" w:hAnsi="Cambria Math"/>
              </w:rPr>
            </m:ctrlPr>
          </m:sSubPr>
          <m:e>
            <m:r>
              <w:rPr>
                <w:rFonts w:ascii="Cambria Math" w:hAnsi="Cambria Math"/>
              </w:rPr>
              <m:t>f</m:t>
            </m:r>
          </m:e>
          <m:sub>
            <m:r>
              <w:rPr>
                <w:rFonts w:ascii="Cambria Math" w:hAnsi="Cambria Math"/>
              </w:rPr>
              <m:t>cw2</m:t>
            </m:r>
          </m:sub>
        </m:sSub>
      </m:oMath>
      <w:r w:rsidR="00F322A0">
        <w:rPr>
          <w:rFonts w:hint="eastAsia"/>
        </w:rPr>
        <w:t>）は以下のようになる</w:t>
      </w:r>
      <w:r w:rsidR="0083312C">
        <w:rPr>
          <w:rFonts w:hint="eastAsia"/>
        </w:rPr>
        <w:t>．</w:t>
      </w:r>
    </w:p>
    <w:p w:rsidR="00C82A19" w:rsidRPr="00C82A19" w:rsidRDefault="00C82A19" w:rsidP="00E26A88"/>
    <w:p w:rsidR="00F322A0" w:rsidRPr="00E46620" w:rsidRDefault="00207E0C" w:rsidP="00E26A88">
      <w:pPr>
        <w:rPr>
          <w:bCs/>
          <w:iCs/>
        </w:rPr>
      </w:pPr>
      <m:oMathPara>
        <m:oMath>
          <m:sSub>
            <m:sSubPr>
              <m:ctrlPr>
                <w:rPr>
                  <w:rFonts w:ascii="Cambria Math" w:hAnsi="Cambria Math"/>
                  <w:bCs/>
                  <w:i/>
                  <w:iCs/>
                </w:rPr>
              </m:ctrlPr>
            </m:sSubPr>
            <m:e>
              <m:r>
                <w:rPr>
                  <w:rFonts w:ascii="Cambria Math" w:hAnsi="Cambria Math"/>
                </w:rPr>
                <m:t>f</m:t>
              </m:r>
            </m:e>
            <m:sub>
              <m:r>
                <w:rPr>
                  <w:rFonts w:ascii="Cambria Math" w:hAnsi="Cambria Math"/>
                </w:rPr>
                <m:t>cw1</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CEO</m:t>
              </m:r>
            </m:sub>
          </m:sSub>
          <m:r>
            <w:rPr>
              <w:rFonts w:ascii="Cambria Math" w:hAnsi="Cambria Math"/>
            </w:rPr>
            <m:t>+</m:t>
          </m:r>
          <m:sSub>
            <m:sSubPr>
              <m:ctrlPr>
                <w:rPr>
                  <w:rFonts w:ascii="Cambria Math" w:hAnsi="Cambria Math"/>
                  <w:bCs/>
                  <w:i/>
                  <w:iCs/>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rep</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beat1</m:t>
              </m:r>
            </m:sub>
          </m:sSub>
        </m:oMath>
      </m:oMathPara>
    </w:p>
    <w:p w:rsidR="00F322A0" w:rsidRDefault="00207E0C" w:rsidP="00E26A88">
      <m:oMathPara>
        <m:oMath>
          <m:sSub>
            <m:sSubPr>
              <m:ctrlPr>
                <w:rPr>
                  <w:rFonts w:ascii="Cambria Math" w:hAnsi="Cambria Math"/>
                  <w:bCs/>
                  <w:i/>
                  <w:iCs/>
                </w:rPr>
              </m:ctrlPr>
            </m:sSubPr>
            <m:e>
              <m:r>
                <w:rPr>
                  <w:rFonts w:ascii="Cambria Math" w:hAnsi="Cambria Math"/>
                </w:rPr>
                <m:t>f</m:t>
              </m:r>
            </m:e>
            <m:sub>
              <m:r>
                <w:rPr>
                  <w:rFonts w:ascii="Cambria Math" w:hAnsi="Cambria Math"/>
                </w:rPr>
                <m:t>cw2</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CEO</m:t>
              </m:r>
            </m:sub>
          </m:sSub>
          <m:r>
            <w:rPr>
              <w:rFonts w:ascii="Cambria Math" w:hAnsi="Cambria Math"/>
            </w:rPr>
            <m:t>+</m:t>
          </m:r>
          <m:sSub>
            <m:sSubPr>
              <m:ctrlPr>
                <w:rPr>
                  <w:rFonts w:ascii="Cambria Math" w:hAnsi="Cambria Math"/>
                  <w:bCs/>
                  <w:i/>
                  <w:iCs/>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rep</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beat2</m:t>
              </m:r>
            </m:sub>
          </m:sSub>
        </m:oMath>
      </m:oMathPara>
    </w:p>
    <w:p w:rsidR="00C82A19" w:rsidRDefault="00C82A19" w:rsidP="00E26A88"/>
    <w:p w:rsidR="00C82A19" w:rsidRDefault="00207E0C" w:rsidP="00E26A88">
      <m:oMath>
        <m:sSub>
          <m:sSubPr>
            <m:ctrlPr>
              <w:rPr>
                <w:rFonts w:ascii="Cambria Math" w:hAnsi="Cambria Math"/>
              </w:rPr>
            </m:ctrlPr>
          </m:sSubPr>
          <m:e>
            <m:r>
              <w:rPr>
                <w:rFonts w:ascii="Cambria Math" w:hAnsi="Cambria Math"/>
              </w:rPr>
              <m:t>f</m:t>
            </m:r>
          </m:e>
          <m:sub>
            <m:r>
              <w:rPr>
                <w:rFonts w:ascii="Cambria Math" w:hAnsi="Cambria Math"/>
              </w:rPr>
              <m:t>beat1</m:t>
            </m:r>
          </m:sub>
        </m:sSub>
        <m:r>
          <m:rPr>
            <m:sty m:val="p"/>
          </m:rPr>
          <w:rPr>
            <w:rFonts w:ascii="Cambria Math" w:hAnsi="Cambria Math" w:hint="eastAsia"/>
          </w:rPr>
          <m:t>，</m:t>
        </m:r>
        <m:sSub>
          <m:sSubPr>
            <m:ctrlPr>
              <w:rPr>
                <w:rFonts w:ascii="Cambria Math" w:hAnsi="Cambria Math"/>
              </w:rPr>
            </m:ctrlPr>
          </m:sSubPr>
          <m:e>
            <m:r>
              <w:rPr>
                <w:rFonts w:ascii="Cambria Math" w:hAnsi="Cambria Math"/>
              </w:rPr>
              <m:t>f</m:t>
            </m:r>
          </m:e>
          <m:sub>
            <m:r>
              <w:rPr>
                <w:rFonts w:ascii="Cambria Math" w:hAnsi="Cambria Math"/>
              </w:rPr>
              <m:t>beat2</m:t>
            </m:r>
          </m:sub>
        </m:sSub>
      </m:oMath>
      <w:r w:rsidR="008F4875">
        <w:rPr>
          <w:rFonts w:hint="eastAsia"/>
        </w:rPr>
        <w:t>は</w:t>
      </w:r>
      <w:r w:rsidR="0083312C">
        <w:rPr>
          <w:rFonts w:hint="eastAsia"/>
        </w:rPr>
        <w:t>，</w:t>
      </w:r>
      <w:r w:rsidR="008F4875">
        <w:rPr>
          <w:rFonts w:hint="eastAsia"/>
        </w:rPr>
        <w:t>光コムと波長可変</w:t>
      </w:r>
      <w:r w:rsidR="008F4875">
        <w:rPr>
          <w:rFonts w:hint="eastAsia"/>
        </w:rPr>
        <w:t>CW</w:t>
      </w:r>
      <w:r w:rsidR="008F4875">
        <w:rPr>
          <w:rFonts w:hint="eastAsia"/>
        </w:rPr>
        <w:t>レーザのビート周波数である</w:t>
      </w:r>
      <w:r w:rsidR="0083312C">
        <w:rPr>
          <w:rFonts w:hint="eastAsia"/>
        </w:rPr>
        <w:t>．</w:t>
      </w:r>
      <w:r w:rsidR="008F4875">
        <w:rPr>
          <w:rFonts w:hint="eastAsia"/>
        </w:rPr>
        <w:t>光コムに位相同期した</w:t>
      </w:r>
      <w:r w:rsidR="008F4875">
        <w:rPr>
          <w:rFonts w:hint="eastAsia"/>
        </w:rPr>
        <w:t>2</w:t>
      </w:r>
      <w:r w:rsidR="008F4875">
        <w:rPr>
          <w:rFonts w:hint="eastAsia"/>
        </w:rPr>
        <w:t>台の波長可変</w:t>
      </w:r>
      <w:r w:rsidR="008F4875">
        <w:rPr>
          <w:rFonts w:hint="eastAsia"/>
        </w:rPr>
        <w:t>CW</w:t>
      </w:r>
      <w:r w:rsidR="008F4875">
        <w:rPr>
          <w:rFonts w:hint="eastAsia"/>
        </w:rPr>
        <w:t>レーザ光をフォトミキシングすることによって発生させた</w:t>
      </w:r>
      <w:r w:rsidR="008F4875">
        <w:rPr>
          <w:rFonts w:hint="eastAsia"/>
        </w:rPr>
        <w:t>CW-THz</w:t>
      </w:r>
      <w:r w:rsidR="008F4875">
        <w:rPr>
          <w:rFonts w:hint="eastAsia"/>
        </w:rPr>
        <w:t>波の周波数</w:t>
      </w:r>
      <m:oMath>
        <m:sSub>
          <m:sSubPr>
            <m:ctrlPr>
              <w:rPr>
                <w:rFonts w:ascii="Cambria Math" w:hAnsi="Cambria Math"/>
              </w:rPr>
            </m:ctrlPr>
          </m:sSubPr>
          <m:e>
            <m:r>
              <w:rPr>
                <w:rFonts w:ascii="Cambria Math" w:hAnsi="Cambria Math"/>
              </w:rPr>
              <m:t>f</m:t>
            </m:r>
          </m:e>
          <m:sub>
            <m:r>
              <w:rPr>
                <w:rFonts w:ascii="Cambria Math" w:hAnsi="Cambria Math"/>
              </w:rPr>
              <m:t>THz</m:t>
            </m:r>
          </m:sub>
        </m:sSub>
      </m:oMath>
      <w:r w:rsidR="008F4875">
        <w:rPr>
          <w:rFonts w:hint="eastAsia"/>
        </w:rPr>
        <w:t>は以下の式で表せる</w:t>
      </w:r>
      <w:r w:rsidR="0083312C">
        <w:rPr>
          <w:rFonts w:hint="eastAsia"/>
        </w:rPr>
        <w:t>．</w:t>
      </w:r>
    </w:p>
    <w:p w:rsidR="008F4875" w:rsidRPr="00E46620" w:rsidRDefault="00207E0C" w:rsidP="008F4875">
      <m:oMathPara>
        <m:oMathParaPr>
          <m:jc m:val="centerGroup"/>
        </m:oMathParaPr>
        <m:oMath>
          <m:sSub>
            <m:sSubPr>
              <m:ctrlPr>
                <w:rPr>
                  <w:rFonts w:ascii="Cambria Math" w:hAnsi="Cambria Math"/>
                  <w:bCs/>
                  <w:i/>
                  <w:iCs/>
                </w:rPr>
              </m:ctrlPr>
            </m:sSubPr>
            <m:e>
              <m:r>
                <w:rPr>
                  <w:rFonts w:ascii="Cambria Math" w:hAnsi="Cambria Math"/>
                </w:rPr>
                <m:t>f</m:t>
              </m:r>
            </m:e>
            <m:sub>
              <m:r>
                <w:rPr>
                  <w:rFonts w:ascii="Cambria Math" w:hAnsi="Cambria Math"/>
                </w:rPr>
                <m:t>THz</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cw2</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cw1</m:t>
              </m:r>
            </m:sub>
          </m:sSub>
          <m:r>
            <w:rPr>
              <w:rFonts w:ascii="Cambria Math" w:hAnsi="Cambria Math"/>
            </w:rPr>
            <m:t>=(</m:t>
          </m:r>
          <m:sSub>
            <m:sSubPr>
              <m:ctrlPr>
                <w:rPr>
                  <w:rFonts w:ascii="Cambria Math" w:hAnsi="Cambria Math"/>
                  <w:bCs/>
                  <w:i/>
                  <w:iCs/>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bCs/>
                  <w:i/>
                  <w:iCs/>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rep</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beat2</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beat1</m:t>
              </m:r>
            </m:sub>
          </m:sSub>
          <m:r>
            <w:rPr>
              <w:rFonts w:ascii="Cambria Math" w:hAnsi="Cambria Math"/>
            </w:rPr>
            <m:t>)</m:t>
          </m:r>
        </m:oMath>
      </m:oMathPara>
    </w:p>
    <w:p w:rsidR="008F4875" w:rsidRDefault="008F4875" w:rsidP="00E26A88"/>
    <w:p w:rsidR="008F4875" w:rsidRDefault="008F4875" w:rsidP="00E26A88">
      <w:r>
        <w:rPr>
          <w:rFonts w:hint="eastAsia"/>
        </w:rPr>
        <w:t>この手法では</w:t>
      </w:r>
      <w:r w:rsidR="0083312C">
        <w:rPr>
          <w:rFonts w:hint="eastAsia"/>
        </w:rPr>
        <w:t>，</w:t>
      </w:r>
      <w:r>
        <w:rPr>
          <w:rFonts w:hint="eastAsia"/>
        </w:rPr>
        <w:t>フォトミキシングの過程で</w:t>
      </w:r>
      <m:oMath>
        <m:sSub>
          <m:sSubPr>
            <m:ctrlPr>
              <w:rPr>
                <w:rFonts w:ascii="Cambria Math" w:hAnsi="Cambria Math"/>
              </w:rPr>
            </m:ctrlPr>
          </m:sSubPr>
          <m:e>
            <m:r>
              <w:rPr>
                <w:rFonts w:ascii="Cambria Math" w:hAnsi="Cambria Math"/>
              </w:rPr>
              <m:t>f</m:t>
            </m:r>
          </m:e>
          <m:sub>
            <m:r>
              <w:rPr>
                <w:rFonts w:ascii="Cambria Math" w:hAnsi="Cambria Math"/>
              </w:rPr>
              <m:t>CEO</m:t>
            </m:r>
          </m:sub>
        </m:sSub>
      </m:oMath>
      <w:r>
        <w:rPr>
          <w:rFonts w:hint="eastAsia"/>
        </w:rPr>
        <w:t>の揺らぎを打ち消すことが出来るため</w:t>
      </w:r>
      <w:r w:rsidR="0083312C">
        <w:rPr>
          <w:rFonts w:hint="eastAsia"/>
        </w:rPr>
        <w:t>，</w:t>
      </w:r>
      <m:oMath>
        <m:sSub>
          <m:sSubPr>
            <m:ctrlPr>
              <w:rPr>
                <w:rFonts w:ascii="Cambria Math" w:hAnsi="Cambria Math"/>
              </w:rPr>
            </m:ctrlPr>
          </m:sSubPr>
          <m:e>
            <m:r>
              <w:rPr>
                <w:rFonts w:ascii="Cambria Math" w:hAnsi="Cambria Math"/>
              </w:rPr>
              <m:t>f</m:t>
            </m:r>
          </m:e>
          <m:sub>
            <m:r>
              <w:rPr>
                <w:rFonts w:ascii="Cambria Math" w:hAnsi="Cambria Math"/>
              </w:rPr>
              <m:t>CEO</m:t>
            </m:r>
          </m:sub>
        </m:sSub>
      </m:oMath>
      <w:r>
        <w:rPr>
          <w:rFonts w:hint="eastAsia"/>
        </w:rPr>
        <w:t>の制御は必要ない</w:t>
      </w:r>
      <w:r w:rsidR="0083312C">
        <w:rPr>
          <w:rFonts w:hint="eastAsia"/>
        </w:rPr>
        <w:t>．</w:t>
      </w:r>
      <w:r w:rsidR="00907936">
        <w:rPr>
          <w:rFonts w:hint="eastAsia"/>
        </w:rPr>
        <w:t>更に</w:t>
      </w:r>
      <w:r w:rsidR="0083312C">
        <w:rPr>
          <w:rFonts w:hint="eastAsia"/>
        </w:rPr>
        <w:t>，</w:t>
      </w:r>
      <w:r w:rsidR="00907936">
        <w:rPr>
          <w:rFonts w:hint="eastAsia"/>
        </w:rPr>
        <w:t>光シンセサイザと同様に</w:t>
      </w:r>
      <m:oMath>
        <m:sSub>
          <m:sSubPr>
            <m:ctrlPr>
              <w:rPr>
                <w:rFonts w:ascii="Cambria Math" w:hAnsi="Cambria Math"/>
                <w:i/>
              </w:rPr>
            </m:ctrlPr>
          </m:sSubPr>
          <m:e>
            <m:r>
              <w:rPr>
                <w:rFonts w:ascii="Cambria Math" w:hAnsi="Cambria Math"/>
              </w:rPr>
              <m:t>f</m:t>
            </m:r>
          </m:e>
          <m:sub>
            <m:r>
              <w:rPr>
                <w:rFonts w:ascii="Cambria Math" w:hAnsi="Cambria Math"/>
              </w:rPr>
              <m:t>rep</m:t>
            </m:r>
          </m:sub>
        </m:sSub>
      </m:oMath>
      <w:r w:rsidR="00907936">
        <w:rPr>
          <w:rFonts w:hint="eastAsia"/>
        </w:rPr>
        <w:t>を可変することにより</w:t>
      </w:r>
      <w:r w:rsidR="0083312C">
        <w:rPr>
          <w:rFonts w:hint="eastAsia"/>
        </w:rPr>
        <w:t>，</w:t>
      </w:r>
      <w:r w:rsidR="00907936">
        <w:rPr>
          <w:rFonts w:hint="eastAsia"/>
        </w:rPr>
        <w:t>光コムと波長可変</w:t>
      </w:r>
      <w:r w:rsidR="00907936">
        <w:rPr>
          <w:rFonts w:hint="eastAsia"/>
        </w:rPr>
        <w:t>CW</w:t>
      </w:r>
      <w:r w:rsidR="00907936">
        <w:rPr>
          <w:rFonts w:hint="eastAsia"/>
        </w:rPr>
        <w:t>レーザの位相同期を保ちつつ</w:t>
      </w:r>
      <m:oMath>
        <m:sSub>
          <m:sSubPr>
            <m:ctrlPr>
              <w:rPr>
                <w:rFonts w:ascii="Cambria Math" w:hAnsi="Cambria Math"/>
              </w:rPr>
            </m:ctrlPr>
          </m:sSubPr>
          <m:e>
            <m:r>
              <w:rPr>
                <w:rFonts w:ascii="Cambria Math" w:hAnsi="Cambria Math"/>
              </w:rPr>
              <m:t>f</m:t>
            </m:r>
          </m:e>
          <m:sub>
            <m:r>
              <w:rPr>
                <w:rFonts w:ascii="Cambria Math" w:hAnsi="Cambria Math"/>
              </w:rPr>
              <m:t>THz</m:t>
            </m:r>
          </m:sub>
        </m:sSub>
      </m:oMath>
      <w:r w:rsidR="00907936">
        <w:rPr>
          <w:rFonts w:hint="eastAsia"/>
        </w:rPr>
        <w:t>を走査することができる</w:t>
      </w:r>
      <w:r w:rsidR="0083312C">
        <w:rPr>
          <w:rFonts w:hint="eastAsia"/>
        </w:rPr>
        <w:t>．</w:t>
      </w:r>
      <w:r w:rsidR="00907936">
        <w:rPr>
          <w:rFonts w:hint="eastAsia"/>
        </w:rPr>
        <w:t>つまり</w:t>
      </w:r>
      <m:oMath>
        <m:sSub>
          <m:sSubPr>
            <m:ctrlPr>
              <w:rPr>
                <w:rFonts w:ascii="Cambria Math" w:hAnsi="Cambria Math"/>
              </w:rPr>
            </m:ctrlPr>
          </m:sSubPr>
          <m:e>
            <m:r>
              <w:rPr>
                <w:rFonts w:ascii="Cambria Math" w:hAnsi="Cambria Math"/>
              </w:rPr>
              <m:t>f</m:t>
            </m:r>
          </m:e>
          <m:sub>
            <m:r>
              <w:rPr>
                <w:rFonts w:ascii="Cambria Math" w:hAnsi="Cambria Math"/>
              </w:rPr>
              <m:t>THz</m:t>
            </m:r>
          </m:sub>
        </m:sSub>
      </m:oMath>
      <w:r w:rsidR="00907936">
        <w:rPr>
          <w:rFonts w:hint="eastAsia"/>
        </w:rPr>
        <w:t>を連続的に変化させることが出来る（図</w:t>
      </w:r>
      <w:r w:rsidR="00907936">
        <w:rPr>
          <w:rFonts w:hint="eastAsia"/>
        </w:rPr>
        <w:t>4</w:t>
      </w:r>
      <w:r w:rsidR="00907936">
        <w:rPr>
          <w:rFonts w:hint="eastAsia"/>
        </w:rPr>
        <w:t>）</w:t>
      </w:r>
      <w:r w:rsidR="0083312C">
        <w:rPr>
          <w:rFonts w:hint="eastAsia"/>
        </w:rPr>
        <w:t>．</w:t>
      </w:r>
      <w:r w:rsidR="00907936">
        <w:rPr>
          <w:rFonts w:hint="eastAsia"/>
        </w:rPr>
        <w:t>この場合の</w:t>
      </w:r>
      <m:oMath>
        <m:sSub>
          <m:sSubPr>
            <m:ctrlPr>
              <w:rPr>
                <w:rFonts w:ascii="Cambria Math" w:hAnsi="Cambria Math"/>
              </w:rPr>
            </m:ctrlPr>
          </m:sSubPr>
          <m:e>
            <m:r>
              <w:rPr>
                <w:rFonts w:ascii="Cambria Math" w:hAnsi="Cambria Math"/>
              </w:rPr>
              <m:t>∆f</m:t>
            </m:r>
          </m:e>
          <m:sub>
            <m:r>
              <w:rPr>
                <w:rFonts w:ascii="Cambria Math" w:hAnsi="Cambria Math"/>
              </w:rPr>
              <m:t>THz</m:t>
            </m:r>
          </m:sub>
        </m:sSub>
      </m:oMath>
      <w:r w:rsidR="00907936">
        <w:rPr>
          <w:rFonts w:hint="eastAsia"/>
        </w:rPr>
        <w:t>は以下の式より与えられる</w:t>
      </w:r>
      <w:r w:rsidR="00043398">
        <w:rPr>
          <w:rFonts w:hint="eastAsia"/>
        </w:rPr>
        <w:t>．</w:t>
      </w:r>
    </w:p>
    <w:p w:rsidR="00907936" w:rsidRDefault="00907936" w:rsidP="00E26A88"/>
    <w:p w:rsidR="00F44459" w:rsidRPr="00E46620" w:rsidRDefault="00207E0C" w:rsidP="00E26A88">
      <w:pPr>
        <w:rPr>
          <w:bCs/>
          <w:iCs/>
        </w:rPr>
      </w:pPr>
      <m:oMathPara>
        <m:oMath>
          <m:sSub>
            <m:sSubPr>
              <m:ctrlPr>
                <w:rPr>
                  <w:rFonts w:ascii="Cambria Math" w:hAnsi="Cambria Math"/>
                  <w:bCs/>
                  <w:i/>
                  <w:iCs/>
                </w:rPr>
              </m:ctrlPr>
            </m:sSubPr>
            <m:e>
              <m:r>
                <w:rPr>
                  <w:rFonts w:ascii="Cambria Math" w:hAnsi="Cambria Math"/>
                </w:rPr>
                <m:t>f</m:t>
              </m:r>
            </m:e>
            <m:sub>
              <m:r>
                <w:rPr>
                  <w:rFonts w:ascii="Cambria Math" w:hAnsi="Cambria Math"/>
                </w:rPr>
                <m:t>cw1</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CEO</m:t>
              </m:r>
            </m:sub>
          </m:sSub>
          <m:r>
            <w:rPr>
              <w:rFonts w:ascii="Cambria Math" w:hAnsi="Cambria Math"/>
            </w:rPr>
            <m:t>+</m:t>
          </m:r>
          <m:sSub>
            <m:sSubPr>
              <m:ctrlPr>
                <w:rPr>
                  <w:rFonts w:ascii="Cambria Math" w:hAnsi="Cambria Math"/>
                  <w:bCs/>
                  <w:i/>
                  <w:iCs/>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rep</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rep</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beat1</m:t>
              </m:r>
            </m:sub>
          </m:sSub>
        </m:oMath>
      </m:oMathPara>
    </w:p>
    <w:p w:rsidR="00907936" w:rsidRPr="00E46620" w:rsidRDefault="00207E0C" w:rsidP="00E26A88">
      <w:pPr>
        <w:rPr>
          <w:bCs/>
          <w:iCs/>
        </w:rPr>
      </w:pPr>
      <m:oMathPara>
        <m:oMath>
          <m:sSub>
            <m:sSubPr>
              <m:ctrlPr>
                <w:rPr>
                  <w:rFonts w:ascii="Cambria Math" w:hAnsi="Cambria Math"/>
                  <w:bCs/>
                  <w:i/>
                  <w:iCs/>
                </w:rPr>
              </m:ctrlPr>
            </m:sSubPr>
            <m:e>
              <m:r>
                <w:rPr>
                  <w:rFonts w:ascii="Cambria Math" w:hAnsi="Cambria Math"/>
                </w:rPr>
                <m:t>f</m:t>
              </m:r>
            </m:e>
            <m:sub>
              <m:r>
                <w:rPr>
                  <w:rFonts w:ascii="Cambria Math" w:hAnsi="Cambria Math"/>
                </w:rPr>
                <m:t>cw2</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CEO</m:t>
              </m:r>
            </m:sub>
          </m:sSub>
          <m:r>
            <w:rPr>
              <w:rFonts w:ascii="Cambria Math" w:hAnsi="Cambria Math"/>
            </w:rPr>
            <m:t>+</m:t>
          </m:r>
          <m:sSub>
            <m:sSubPr>
              <m:ctrlPr>
                <w:rPr>
                  <w:rFonts w:ascii="Cambria Math" w:hAnsi="Cambria Math"/>
                  <w:bCs/>
                  <w:i/>
                  <w:iCs/>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rep</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rep</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beat2</m:t>
              </m:r>
            </m:sub>
          </m:sSub>
        </m:oMath>
      </m:oMathPara>
    </w:p>
    <w:p w:rsidR="00907936" w:rsidRPr="00E46620" w:rsidRDefault="00207E0C" w:rsidP="00907936">
      <m:oMathPara>
        <m:oMathParaPr>
          <m:jc m:val="centerGroup"/>
        </m:oMathParaPr>
        <m:oMath>
          <m:sSub>
            <m:sSubPr>
              <m:ctrlPr>
                <w:rPr>
                  <w:rFonts w:ascii="Cambria Math" w:hAnsi="Cambria Math"/>
                  <w:bCs/>
                  <w:i/>
                  <w:iCs/>
                </w:rPr>
              </m:ctrlPr>
            </m:sSubPr>
            <m:e>
              <m:r>
                <w:rPr>
                  <w:rFonts w:ascii="Cambria Math" w:hAnsi="Cambria Math"/>
                </w:rPr>
                <m:t>f</m:t>
              </m:r>
            </m:e>
            <m:sub>
              <m:r>
                <w:rPr>
                  <w:rFonts w:ascii="Cambria Math" w:hAnsi="Cambria Math"/>
                </w:rPr>
                <m:t>THz</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THz</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cw2</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cw1</m:t>
              </m:r>
            </m:sub>
          </m:sSub>
          <m:r>
            <w:rPr>
              <w:rFonts w:ascii="Cambria Math" w:hAnsi="Cambria Math"/>
            </w:rPr>
            <m:t>=(</m:t>
          </m:r>
          <m:sSub>
            <m:sSubPr>
              <m:ctrlPr>
                <w:rPr>
                  <w:rFonts w:ascii="Cambria Math" w:hAnsi="Cambria Math"/>
                  <w:bCs/>
                  <w:i/>
                  <w:iCs/>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bCs/>
                  <w:i/>
                  <w:iCs/>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rep</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rep</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beat2</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beat1</m:t>
              </m:r>
            </m:sub>
          </m:sSub>
          <m:r>
            <w:rPr>
              <w:rFonts w:ascii="Cambria Math" w:hAnsi="Cambria Math"/>
            </w:rPr>
            <m:t>)</m:t>
          </m:r>
        </m:oMath>
      </m:oMathPara>
    </w:p>
    <w:p w:rsidR="00E46620" w:rsidRPr="00E46620" w:rsidRDefault="00207E0C" w:rsidP="00E26A88">
      <w:pPr>
        <w:rPr>
          <w:bCs/>
          <w:iCs/>
        </w:rPr>
      </w:pPr>
      <m:oMathPara>
        <m:oMath>
          <m:sSub>
            <m:sSubPr>
              <m:ctrlPr>
                <w:rPr>
                  <w:rFonts w:ascii="Cambria Math" w:hAnsi="Cambria Math"/>
                  <w:bCs/>
                  <w:i/>
                  <w:iCs/>
                </w:rPr>
              </m:ctrlPr>
            </m:sSubPr>
            <m:e>
              <m:r>
                <w:rPr>
                  <w:rFonts w:ascii="Cambria Math" w:hAnsi="Cambria Math"/>
                </w:rPr>
                <m:t>∆f</m:t>
              </m:r>
            </m:e>
            <m:sub>
              <m:r>
                <w:rPr>
                  <w:rFonts w:ascii="Cambria Math" w:hAnsi="Cambria Math"/>
                </w:rPr>
                <m:t>THz</m:t>
              </m:r>
            </m:sub>
          </m:sSub>
          <m:r>
            <w:rPr>
              <w:rFonts w:ascii="Cambria Math" w:hAnsi="Cambria Math"/>
            </w:rPr>
            <m:t>=(</m:t>
          </m:r>
          <m:sSub>
            <m:sSubPr>
              <m:ctrlPr>
                <w:rPr>
                  <w:rFonts w:ascii="Cambria Math" w:hAnsi="Cambria Math"/>
                  <w:bCs/>
                  <w:i/>
                  <w:iCs/>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bCs/>
                  <w:i/>
                  <w:iCs/>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rep</m:t>
              </m:r>
            </m:sub>
          </m:sSub>
        </m:oMath>
      </m:oMathPara>
    </w:p>
    <w:p w:rsidR="00E46620" w:rsidRDefault="00E46620" w:rsidP="00E26A88">
      <w:pPr>
        <w:rPr>
          <w:bCs/>
          <w:iCs/>
        </w:rPr>
      </w:pPr>
    </w:p>
    <w:p w:rsidR="009D680F" w:rsidRPr="00E46620" w:rsidRDefault="00E46620" w:rsidP="00E26A88">
      <w:pPr>
        <w:rPr>
          <w:bCs/>
          <w:iCs/>
        </w:rPr>
      </w:pPr>
      <w:r>
        <w:rPr>
          <w:rFonts w:hint="eastAsia"/>
          <w:bCs/>
          <w:iCs/>
        </w:rPr>
        <w:t>ここで</w:t>
      </w:r>
      <w:r w:rsidR="0083312C">
        <w:rPr>
          <w:rFonts w:hint="eastAsia"/>
          <w:bCs/>
          <w:iCs/>
        </w:rPr>
        <w:t>，</w:t>
      </w:r>
      <m:oMath>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rep</m:t>
            </m:r>
          </m:sub>
        </m:sSub>
      </m:oMath>
      <w:r>
        <w:rPr>
          <w:rFonts w:hint="eastAsia"/>
          <w:bCs/>
          <w:iCs/>
        </w:rPr>
        <w:t>は</w:t>
      </w:r>
      <m:oMath>
        <m:sSub>
          <m:sSubPr>
            <m:ctrlPr>
              <w:rPr>
                <w:rFonts w:ascii="Cambria Math" w:hAnsi="Cambria Math"/>
                <w:bCs/>
                <w:i/>
                <w:iCs/>
              </w:rPr>
            </m:ctrlPr>
          </m:sSubPr>
          <m:e>
            <m:r>
              <w:rPr>
                <w:rFonts w:ascii="Cambria Math" w:hAnsi="Cambria Math"/>
              </w:rPr>
              <m:t>f</m:t>
            </m:r>
          </m:e>
          <m:sub>
            <m:r>
              <w:rPr>
                <w:rFonts w:ascii="Cambria Math" w:hAnsi="Cambria Math"/>
              </w:rPr>
              <m:t>rep</m:t>
            </m:r>
          </m:sub>
        </m:sSub>
      </m:oMath>
      <w:r>
        <w:rPr>
          <w:rFonts w:hint="eastAsia"/>
          <w:bCs/>
          <w:iCs/>
        </w:rPr>
        <w:t>の最大可変範囲であり</w:t>
      </w:r>
      <w:r w:rsidR="0083312C">
        <w:rPr>
          <w:rFonts w:hint="eastAsia"/>
          <w:bCs/>
          <w:iCs/>
        </w:rPr>
        <w:t>，</w:t>
      </w:r>
      <w:r>
        <w:rPr>
          <w:rFonts w:hint="eastAsia"/>
          <w:bCs/>
          <w:iCs/>
        </w:rPr>
        <w:t>通常は</w:t>
      </w:r>
      <m:oMath>
        <m:sSub>
          <m:sSubPr>
            <m:ctrlPr>
              <w:rPr>
                <w:rFonts w:ascii="Cambria Math" w:hAnsi="Cambria Math"/>
                <w:bCs/>
                <w:i/>
                <w:iCs/>
              </w:rPr>
            </m:ctrlPr>
          </m:sSubPr>
          <m:e>
            <m:r>
              <w:rPr>
                <w:rFonts w:ascii="Cambria Math" w:hAnsi="Cambria Math"/>
              </w:rPr>
              <m:t>f</m:t>
            </m:r>
          </m:e>
          <m:sub>
            <m:r>
              <w:rPr>
                <w:rFonts w:ascii="Cambria Math" w:hAnsi="Cambria Math"/>
              </w:rPr>
              <m:t>rep</m:t>
            </m:r>
          </m:sub>
        </m:sSub>
      </m:oMath>
      <w:r>
        <w:rPr>
          <w:rFonts w:hint="eastAsia"/>
          <w:bCs/>
          <w:iCs/>
        </w:rPr>
        <w:t>の</w:t>
      </w:r>
      <w:r>
        <w:rPr>
          <w:rFonts w:hint="eastAsia"/>
          <w:bCs/>
          <w:iCs/>
        </w:rPr>
        <w:t>1</w:t>
      </w:r>
      <w:r>
        <w:rPr>
          <w:rFonts w:hint="eastAsia"/>
          <w:bCs/>
          <w:iCs/>
        </w:rPr>
        <w:t>％程度である</w:t>
      </w:r>
      <w:r w:rsidR="0083312C">
        <w:rPr>
          <w:rFonts w:hint="eastAsia"/>
          <w:bCs/>
          <w:iCs/>
        </w:rPr>
        <w:t>．</w:t>
      </w:r>
      <w:r>
        <w:rPr>
          <w:rFonts w:hint="eastAsia"/>
          <w:bCs/>
          <w:iCs/>
        </w:rPr>
        <w:t>例えば</w:t>
      </w:r>
      <m:oMath>
        <m:sSub>
          <m:sSubPr>
            <m:ctrlPr>
              <w:rPr>
                <w:rFonts w:ascii="Cambria Math" w:hAnsi="Cambria Math"/>
                <w:bCs/>
                <w:i/>
                <w:iCs/>
              </w:rPr>
            </m:ctrlPr>
          </m:sSubPr>
          <m:e>
            <m:r>
              <w:rPr>
                <w:rFonts w:ascii="Cambria Math" w:hAnsi="Cambria Math"/>
              </w:rPr>
              <m:t>f</m:t>
            </m:r>
          </m:e>
          <m:sub>
            <m:r>
              <w:rPr>
                <w:rFonts w:ascii="Cambria Math" w:hAnsi="Cambria Math"/>
              </w:rPr>
              <m:t>rep</m:t>
            </m:r>
          </m:sub>
        </m:sSub>
      </m:oMath>
      <w:r>
        <w:rPr>
          <w:rFonts w:hint="eastAsia"/>
          <w:bCs/>
          <w:iCs/>
        </w:rPr>
        <w:t>＝</w:t>
      </w:r>
      <w:r>
        <w:rPr>
          <w:rFonts w:hint="eastAsia"/>
          <w:bCs/>
          <w:iCs/>
        </w:rPr>
        <w:t>100MHz</w:t>
      </w:r>
      <w:r>
        <w:rPr>
          <w:rFonts w:hint="eastAsia"/>
          <w:bCs/>
          <w:iCs/>
        </w:rPr>
        <w:t>で</w:t>
      </w:r>
      <m:oMath>
        <m:sSub>
          <m:sSubPr>
            <m:ctrlPr>
              <w:rPr>
                <w:rFonts w:ascii="Cambria Math" w:hAnsi="Cambria Math"/>
                <w:bCs/>
                <w:i/>
                <w:iCs/>
              </w:rPr>
            </m:ctrlPr>
          </m:sSubPr>
          <m:e>
            <m:r>
              <w:rPr>
                <w:rFonts w:ascii="Cambria Math" w:hAnsi="Cambria Math"/>
              </w:rPr>
              <m:t>f</m:t>
            </m:r>
          </m:e>
          <m:sub>
            <m:r>
              <w:rPr>
                <w:rFonts w:ascii="Cambria Math" w:hAnsi="Cambria Math"/>
              </w:rPr>
              <m:t>THz</m:t>
            </m:r>
          </m:sub>
        </m:sSub>
      </m:oMath>
      <w:r>
        <w:rPr>
          <w:rFonts w:hint="eastAsia"/>
          <w:bCs/>
          <w:iCs/>
        </w:rPr>
        <w:t>＝</w:t>
      </w:r>
      <w:r>
        <w:rPr>
          <w:rFonts w:hint="eastAsia"/>
          <w:bCs/>
          <w:iCs/>
        </w:rPr>
        <w:t>1THz</w:t>
      </w:r>
      <w:r>
        <w:rPr>
          <w:rFonts w:hint="eastAsia"/>
          <w:bCs/>
          <w:iCs/>
        </w:rPr>
        <w:t>の場合</w:t>
      </w:r>
      <w:r w:rsidR="0083312C">
        <w:rPr>
          <w:rFonts w:hint="eastAsia"/>
          <w:bCs/>
          <w:iCs/>
        </w:rPr>
        <w:t>，</w:t>
      </w:r>
      <m:oMath>
        <m:sSub>
          <m:sSubPr>
            <m:ctrlPr>
              <w:rPr>
                <w:rFonts w:ascii="Cambria Math" w:hAnsi="Cambria Math"/>
                <w:bCs/>
                <w:i/>
                <w:iCs/>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bCs/>
                <w:i/>
                <w:iCs/>
              </w:rPr>
            </m:ctrlPr>
          </m:sSubPr>
          <m:e>
            <m:r>
              <w:rPr>
                <w:rFonts w:ascii="Cambria Math" w:hAnsi="Cambria Math"/>
              </w:rPr>
              <m:t>m</m:t>
            </m:r>
          </m:e>
          <m:sub>
            <m:r>
              <w:rPr>
                <w:rFonts w:ascii="Cambria Math" w:hAnsi="Cambria Math"/>
              </w:rPr>
              <m:t>1</m:t>
            </m:r>
          </m:sub>
        </m:sSub>
      </m:oMath>
      <w:r>
        <w:rPr>
          <w:rFonts w:hint="eastAsia"/>
          <w:bCs/>
          <w:iCs/>
        </w:rPr>
        <w:t>＝</w:t>
      </w:r>
      <w:r>
        <w:rPr>
          <w:rFonts w:hint="eastAsia"/>
          <w:bCs/>
          <w:iCs/>
        </w:rPr>
        <w:t>10000</w:t>
      </w:r>
      <w:r>
        <w:rPr>
          <w:rFonts w:hint="eastAsia"/>
          <w:bCs/>
          <w:iCs/>
        </w:rPr>
        <w:t>及び</w:t>
      </w:r>
      <m:oMath>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rep</m:t>
            </m:r>
          </m:sub>
        </m:sSub>
      </m:oMath>
      <w:r>
        <w:rPr>
          <w:rFonts w:hint="eastAsia"/>
          <w:bCs/>
          <w:iCs/>
        </w:rPr>
        <w:t>＝</w:t>
      </w:r>
      <w:r>
        <w:rPr>
          <w:rFonts w:hint="eastAsia"/>
          <w:bCs/>
          <w:iCs/>
        </w:rPr>
        <w:t>1MHz</w:t>
      </w:r>
      <w:r>
        <w:rPr>
          <w:rFonts w:hint="eastAsia"/>
          <w:bCs/>
          <w:iCs/>
        </w:rPr>
        <w:t>となるので</w:t>
      </w:r>
      <w:r w:rsidR="0083312C">
        <w:rPr>
          <w:rFonts w:hint="eastAsia"/>
          <w:bCs/>
          <w:iCs/>
        </w:rPr>
        <w:t>，</w:t>
      </w:r>
      <m:oMath>
        <m:sSub>
          <m:sSubPr>
            <m:ctrlPr>
              <w:rPr>
                <w:rFonts w:ascii="Cambria Math" w:hAnsi="Cambria Math"/>
                <w:bCs/>
                <w:i/>
                <w:iCs/>
              </w:rPr>
            </m:ctrlPr>
          </m:sSubPr>
          <m:e>
            <m:r>
              <w:rPr>
                <w:rFonts w:ascii="Cambria Math" w:hAnsi="Cambria Math"/>
              </w:rPr>
              <m:t>∆f</m:t>
            </m:r>
          </m:e>
          <m:sub>
            <m:r>
              <w:rPr>
                <w:rFonts w:ascii="Cambria Math" w:hAnsi="Cambria Math"/>
              </w:rPr>
              <m:t>THz</m:t>
            </m:r>
          </m:sub>
        </m:sSub>
      </m:oMath>
      <w:r>
        <w:rPr>
          <w:rFonts w:hint="eastAsia"/>
          <w:bCs/>
          <w:iCs/>
        </w:rPr>
        <w:t>は</w:t>
      </w:r>
      <w:r>
        <w:rPr>
          <w:rFonts w:hint="eastAsia"/>
          <w:bCs/>
          <w:iCs/>
        </w:rPr>
        <w:t>10GHz</w:t>
      </w:r>
      <w:r>
        <w:rPr>
          <w:rFonts w:hint="eastAsia"/>
          <w:bCs/>
          <w:iCs/>
        </w:rPr>
        <w:t>程度と</w:t>
      </w:r>
      <w:r w:rsidR="00A55333">
        <w:rPr>
          <w:rFonts w:hint="eastAsia"/>
          <w:bCs/>
          <w:iCs/>
        </w:rPr>
        <w:t>なり</w:t>
      </w:r>
      <w:r w:rsidR="0083312C">
        <w:rPr>
          <w:rFonts w:hint="eastAsia"/>
          <w:bCs/>
          <w:iCs/>
        </w:rPr>
        <w:t>，</w:t>
      </w:r>
      <w:r w:rsidR="00A55333">
        <w:rPr>
          <w:rFonts w:hint="eastAsia"/>
          <w:bCs/>
          <w:iCs/>
        </w:rPr>
        <w:t>広帯域な連続可変とはいえない</w:t>
      </w:r>
      <w:r w:rsidR="0083312C">
        <w:rPr>
          <w:rFonts w:hint="eastAsia"/>
          <w:bCs/>
          <w:iCs/>
        </w:rPr>
        <w:t>．</w:t>
      </w:r>
      <w:r w:rsidR="00A55333">
        <w:rPr>
          <w:rFonts w:hint="eastAsia"/>
          <w:bCs/>
          <w:iCs/>
        </w:rPr>
        <w:t>これは同一の光コムに</w:t>
      </w:r>
      <w:r w:rsidR="00A55333">
        <w:rPr>
          <w:rFonts w:hint="eastAsia"/>
          <w:bCs/>
          <w:iCs/>
        </w:rPr>
        <w:t>2</w:t>
      </w:r>
      <w:r w:rsidR="00A55333">
        <w:rPr>
          <w:rFonts w:hint="eastAsia"/>
          <w:bCs/>
          <w:iCs/>
        </w:rPr>
        <w:t>台の波長可変</w:t>
      </w:r>
      <w:r w:rsidR="00A55333">
        <w:rPr>
          <w:rFonts w:hint="eastAsia"/>
          <w:bCs/>
          <w:iCs/>
        </w:rPr>
        <w:t>CW</w:t>
      </w:r>
      <w:r w:rsidR="00A55333">
        <w:rPr>
          <w:rFonts w:hint="eastAsia"/>
          <w:bCs/>
          <w:iCs/>
        </w:rPr>
        <w:t>レーザを位相同期するため</w:t>
      </w:r>
      <w:r w:rsidR="0083312C">
        <w:rPr>
          <w:rFonts w:hint="eastAsia"/>
          <w:bCs/>
          <w:iCs/>
        </w:rPr>
        <w:t>，</w:t>
      </w:r>
      <w:r w:rsidR="00A55333">
        <w:rPr>
          <w:rFonts w:hint="eastAsia"/>
          <w:bCs/>
          <w:iCs/>
        </w:rPr>
        <w:t>お互い</w:t>
      </w:r>
      <w:r w:rsidR="00A55333">
        <w:rPr>
          <w:rFonts w:hint="eastAsia"/>
          <w:bCs/>
          <w:iCs/>
        </w:rPr>
        <w:lastRenderedPageBreak/>
        <w:t>同様の変化をし</w:t>
      </w:r>
      <w:r w:rsidR="0083312C">
        <w:rPr>
          <w:rFonts w:hint="eastAsia"/>
          <w:bCs/>
          <w:iCs/>
        </w:rPr>
        <w:t>，</w:t>
      </w:r>
      <w:r w:rsidR="00A55333">
        <w:rPr>
          <w:rFonts w:hint="eastAsia"/>
          <w:bCs/>
          <w:iCs/>
        </w:rPr>
        <w:t>光周波数変化の大部分が相殺されるためである</w:t>
      </w:r>
      <w:r w:rsidR="0083312C">
        <w:rPr>
          <w:rFonts w:hint="eastAsia"/>
          <w:bCs/>
          <w:iCs/>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84"/>
      </w:tblGrid>
      <w:tr w:rsidR="00F44459" w:rsidTr="00D34B84">
        <w:tc>
          <w:tcPr>
            <w:tcW w:w="4972" w:type="dxa"/>
          </w:tcPr>
          <w:p w:rsidR="00F44459" w:rsidRDefault="00C82A19" w:rsidP="00F44459">
            <w:pPr>
              <w:jc w:val="center"/>
            </w:pPr>
            <w:r>
              <w:rPr>
                <w:noProof/>
              </w:rPr>
              <w:drawing>
                <wp:inline distT="0" distB="0" distL="0" distR="0" wp14:anchorId="3F69FC27" wp14:editId="5FFB2B59">
                  <wp:extent cx="2991133" cy="1044000"/>
                  <wp:effectExtent l="0" t="0" r="0" b="381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1133" cy="1044000"/>
                          </a:xfrm>
                          <a:prstGeom prst="rect">
                            <a:avLst/>
                          </a:prstGeom>
                          <a:noFill/>
                          <a:ln>
                            <a:noFill/>
                          </a:ln>
                        </pic:spPr>
                      </pic:pic>
                    </a:graphicData>
                  </a:graphic>
                </wp:inline>
              </w:drawing>
            </w:r>
          </w:p>
        </w:tc>
        <w:tc>
          <w:tcPr>
            <w:tcW w:w="4972" w:type="dxa"/>
          </w:tcPr>
          <w:p w:rsidR="00F44459" w:rsidRDefault="00907936" w:rsidP="00F44459">
            <w:pPr>
              <w:jc w:val="center"/>
            </w:pPr>
            <w:r>
              <w:rPr>
                <w:noProof/>
              </w:rPr>
              <w:drawing>
                <wp:inline distT="0" distB="0" distL="0" distR="0" wp14:anchorId="41BAE49A" wp14:editId="39E0B7AB">
                  <wp:extent cx="3027699" cy="12240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7699" cy="1224000"/>
                          </a:xfrm>
                          <a:prstGeom prst="rect">
                            <a:avLst/>
                          </a:prstGeom>
                          <a:noFill/>
                          <a:ln>
                            <a:noFill/>
                          </a:ln>
                        </pic:spPr>
                      </pic:pic>
                    </a:graphicData>
                  </a:graphic>
                </wp:inline>
              </w:drawing>
            </w:r>
          </w:p>
        </w:tc>
      </w:tr>
      <w:tr w:rsidR="00F44459" w:rsidTr="00D34B84">
        <w:tc>
          <w:tcPr>
            <w:tcW w:w="4972" w:type="dxa"/>
          </w:tcPr>
          <w:p w:rsidR="00F44459" w:rsidRDefault="00F44459" w:rsidP="00D34B84">
            <w:pPr>
              <w:jc w:val="center"/>
            </w:pPr>
            <w:r>
              <w:rPr>
                <w:rFonts w:hint="eastAsia"/>
              </w:rPr>
              <w:t>図</w:t>
            </w:r>
            <w:r>
              <w:rPr>
                <w:rFonts w:hint="eastAsia"/>
              </w:rPr>
              <w:t>3</w:t>
            </w:r>
            <w:r>
              <w:rPr>
                <w:rFonts w:hint="eastAsia"/>
              </w:rPr>
              <w:t xml:space="preserve">　</w:t>
            </w:r>
            <w:r w:rsidR="0072230F">
              <w:rPr>
                <w:rFonts w:hint="eastAsia"/>
              </w:rPr>
              <w:t>シングル光コム参照型</w:t>
            </w:r>
            <w:r w:rsidR="0072230F">
              <w:rPr>
                <w:rFonts w:hint="eastAsia"/>
              </w:rPr>
              <w:t>THz</w:t>
            </w:r>
            <w:r w:rsidR="0072230F">
              <w:rPr>
                <w:rFonts w:hint="eastAsia"/>
              </w:rPr>
              <w:t>シンセ</w:t>
            </w:r>
          </w:p>
        </w:tc>
        <w:tc>
          <w:tcPr>
            <w:tcW w:w="4972" w:type="dxa"/>
          </w:tcPr>
          <w:p w:rsidR="00F44459" w:rsidRDefault="00F44459" w:rsidP="00D34B84">
            <w:pPr>
              <w:jc w:val="center"/>
            </w:pPr>
            <w:r>
              <w:rPr>
                <w:rFonts w:hint="eastAsia"/>
              </w:rPr>
              <w:t>図</w:t>
            </w:r>
            <w:r>
              <w:rPr>
                <w:rFonts w:hint="eastAsia"/>
              </w:rPr>
              <w:t>4</w:t>
            </w:r>
            <w:r>
              <w:rPr>
                <w:rFonts w:hint="eastAsia"/>
              </w:rPr>
              <w:t xml:space="preserve">　</w:t>
            </w:r>
            <w:r w:rsidR="0072230F">
              <w:rPr>
                <w:rFonts w:hint="eastAsia"/>
              </w:rPr>
              <w:t>シングル光コム参照型</w:t>
            </w:r>
            <w:r>
              <w:rPr>
                <w:rFonts w:hint="eastAsia"/>
              </w:rPr>
              <w:t>THz</w:t>
            </w:r>
            <w:r w:rsidR="0072230F">
              <w:rPr>
                <w:rFonts w:hint="eastAsia"/>
              </w:rPr>
              <w:t>シンセ</w:t>
            </w:r>
            <w:r w:rsidR="00E46620">
              <w:rPr>
                <w:rFonts w:hint="eastAsia"/>
              </w:rPr>
              <w:t>連続可変</w:t>
            </w:r>
          </w:p>
        </w:tc>
      </w:tr>
    </w:tbl>
    <w:p w:rsidR="00F44459" w:rsidRDefault="00F44459" w:rsidP="00E26A88"/>
    <w:p w:rsidR="00E26A88" w:rsidRDefault="001E39E7" w:rsidP="00F44459">
      <w:pPr>
        <w:ind w:firstLineChars="100" w:firstLine="210"/>
      </w:pPr>
      <w:r>
        <w:rPr>
          <w:rFonts w:hint="eastAsia"/>
        </w:rPr>
        <w:t>そこで</w:t>
      </w:r>
      <w:r w:rsidR="007D3F31">
        <w:rPr>
          <w:rFonts w:hint="eastAsia"/>
        </w:rPr>
        <w:t>，</w:t>
      </w:r>
      <w:r w:rsidR="00A55333">
        <w:rPr>
          <w:rFonts w:hint="eastAsia"/>
        </w:rPr>
        <w:t>限定的な連続可変を解消するため</w:t>
      </w:r>
      <w:r w:rsidR="0083312C">
        <w:rPr>
          <w:rFonts w:hint="eastAsia"/>
        </w:rPr>
        <w:t>，</w:t>
      </w:r>
      <w:r w:rsidR="00A55333">
        <w:rPr>
          <w:rFonts w:hint="eastAsia"/>
        </w:rPr>
        <w:t>各波長可変</w:t>
      </w:r>
      <w:r>
        <w:rPr>
          <w:rFonts w:hint="eastAsia"/>
        </w:rPr>
        <w:t>CW</w:t>
      </w:r>
      <w:r w:rsidR="00A55333">
        <w:rPr>
          <w:rFonts w:hint="eastAsia"/>
        </w:rPr>
        <w:t>レーザを</w:t>
      </w:r>
      <w:r w:rsidR="00A55333">
        <w:rPr>
          <w:rFonts w:hint="eastAsia"/>
        </w:rPr>
        <w:t>2</w:t>
      </w:r>
      <w:r w:rsidR="00A55333">
        <w:rPr>
          <w:rFonts w:hint="eastAsia"/>
        </w:rPr>
        <w:t>台の光コムと独立して位相</w:t>
      </w:r>
      <w:r>
        <w:rPr>
          <w:rFonts w:hint="eastAsia"/>
        </w:rPr>
        <w:t>同期させる（図</w:t>
      </w:r>
      <w:r>
        <w:rPr>
          <w:rFonts w:hint="eastAsia"/>
        </w:rPr>
        <w:t>5</w:t>
      </w:r>
      <w:r>
        <w:rPr>
          <w:rFonts w:hint="eastAsia"/>
        </w:rPr>
        <w:t>）</w:t>
      </w:r>
      <w:r w:rsidR="007D3F31">
        <w:rPr>
          <w:rFonts w:hint="eastAsia"/>
        </w:rPr>
        <w:t>．</w:t>
      </w:r>
      <w:r w:rsidR="00A55333">
        <w:rPr>
          <w:rFonts w:hint="eastAsia"/>
        </w:rPr>
        <w:t>この場合の</w:t>
      </w:r>
      <w:r w:rsidR="00A55333">
        <w:rPr>
          <w:rFonts w:hint="eastAsia"/>
        </w:rPr>
        <w:t>2</w:t>
      </w:r>
      <w:r w:rsidR="00A55333">
        <w:rPr>
          <w:rFonts w:hint="eastAsia"/>
        </w:rPr>
        <w:t>台の波長可変</w:t>
      </w:r>
      <w:r w:rsidR="00A55333">
        <w:rPr>
          <w:rFonts w:hint="eastAsia"/>
        </w:rPr>
        <w:t>CW</w:t>
      </w:r>
      <w:r w:rsidR="00A55333">
        <w:rPr>
          <w:rFonts w:hint="eastAsia"/>
        </w:rPr>
        <w:t>レーザの光周波数</w:t>
      </w:r>
      <w:r w:rsidR="00F466A3">
        <w:rPr>
          <w:rFonts w:hint="eastAsia"/>
        </w:rPr>
        <w:t>とフォトミキシングにより発生させた</w:t>
      </w:r>
      <w:r w:rsidR="00F466A3">
        <w:rPr>
          <w:rFonts w:hint="eastAsia"/>
        </w:rPr>
        <w:t>CW-THz</w:t>
      </w:r>
      <w:r w:rsidR="00F466A3">
        <w:rPr>
          <w:rFonts w:hint="eastAsia"/>
        </w:rPr>
        <w:t>波（</w:t>
      </w:r>
      <m:oMath>
        <m:sSub>
          <m:sSubPr>
            <m:ctrlPr>
              <w:rPr>
                <w:rFonts w:ascii="Cambria Math" w:hAnsi="Cambria Math"/>
                <w:bCs/>
                <w:i/>
                <w:iCs/>
              </w:rPr>
            </m:ctrlPr>
          </m:sSubPr>
          <m:e>
            <m:r>
              <w:rPr>
                <w:rFonts w:ascii="Cambria Math" w:hAnsi="Cambria Math"/>
              </w:rPr>
              <m:t>f</m:t>
            </m:r>
          </m:e>
          <m:sub>
            <m:r>
              <w:rPr>
                <w:rFonts w:ascii="Cambria Math" w:hAnsi="Cambria Math"/>
              </w:rPr>
              <m:t>THz</m:t>
            </m:r>
          </m:sub>
        </m:sSub>
      </m:oMath>
      <w:r w:rsidR="00F466A3">
        <w:rPr>
          <w:rFonts w:hint="eastAsia"/>
          <w:bCs/>
          <w:iCs/>
        </w:rPr>
        <w:t>）</w:t>
      </w:r>
      <w:r w:rsidR="00A55333">
        <w:rPr>
          <w:rFonts w:hint="eastAsia"/>
        </w:rPr>
        <w:t>は次のようになる</w:t>
      </w:r>
      <w:r w:rsidR="009D680F">
        <w:rPr>
          <w:rFonts w:hint="eastAsia"/>
        </w:rPr>
        <w:t>．</w:t>
      </w:r>
    </w:p>
    <w:p w:rsidR="00A55333" w:rsidRDefault="00A55333" w:rsidP="00A55333"/>
    <w:p w:rsidR="00A55333" w:rsidRPr="00F466A3" w:rsidRDefault="00207E0C" w:rsidP="00A55333">
      <m:oMathPara>
        <m:oMath>
          <m:sSub>
            <m:sSubPr>
              <m:ctrlPr>
                <w:rPr>
                  <w:rFonts w:ascii="Cambria Math" w:hAnsi="Cambria Math"/>
                  <w:bCs/>
                  <w:i/>
                  <w:iCs/>
                </w:rPr>
              </m:ctrlPr>
            </m:sSubPr>
            <m:e>
              <m:r>
                <w:rPr>
                  <w:rFonts w:ascii="Cambria Math" w:hAnsi="Cambria Math"/>
                </w:rPr>
                <m:t>f</m:t>
              </m:r>
            </m:e>
            <m:sub>
              <m:r>
                <w:rPr>
                  <w:rFonts w:ascii="Cambria Math" w:hAnsi="Cambria Math"/>
                </w:rPr>
                <m:t>cw1</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CEO1</m:t>
              </m:r>
            </m:sub>
          </m:sSub>
          <m:r>
            <w:rPr>
              <w:rFonts w:ascii="Cambria Math" w:hAnsi="Cambria Math"/>
            </w:rPr>
            <m:t>+</m:t>
          </m:r>
          <m:sSub>
            <m:sSubPr>
              <m:ctrlPr>
                <w:rPr>
                  <w:rFonts w:ascii="Cambria Math" w:hAnsi="Cambria Math"/>
                  <w:bCs/>
                  <w:i/>
                  <w:iCs/>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rep1</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beat1</m:t>
              </m:r>
            </m:sub>
          </m:sSub>
        </m:oMath>
      </m:oMathPara>
    </w:p>
    <w:p w:rsidR="00A55333" w:rsidRPr="00F466A3" w:rsidRDefault="00207E0C" w:rsidP="00A55333">
      <m:oMathPara>
        <m:oMath>
          <m:sSub>
            <m:sSubPr>
              <m:ctrlPr>
                <w:rPr>
                  <w:rFonts w:ascii="Cambria Math" w:hAnsi="Cambria Math"/>
                  <w:bCs/>
                  <w:i/>
                  <w:iCs/>
                </w:rPr>
              </m:ctrlPr>
            </m:sSubPr>
            <m:e>
              <m:r>
                <w:rPr>
                  <w:rFonts w:ascii="Cambria Math" w:hAnsi="Cambria Math"/>
                </w:rPr>
                <m:t>f</m:t>
              </m:r>
            </m:e>
            <m:sub>
              <m:r>
                <w:rPr>
                  <w:rFonts w:ascii="Cambria Math" w:hAnsi="Cambria Math"/>
                </w:rPr>
                <m:t>cw2</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CEO2</m:t>
              </m:r>
            </m:sub>
          </m:sSub>
          <m:r>
            <w:rPr>
              <w:rFonts w:ascii="Cambria Math" w:hAnsi="Cambria Math"/>
            </w:rPr>
            <m:t>+</m:t>
          </m:r>
          <m:sSub>
            <m:sSubPr>
              <m:ctrlPr>
                <w:rPr>
                  <w:rFonts w:ascii="Cambria Math" w:hAnsi="Cambria Math"/>
                  <w:bCs/>
                  <w:i/>
                  <w:iCs/>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rep2</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beat2</m:t>
              </m:r>
            </m:sub>
          </m:sSub>
        </m:oMath>
      </m:oMathPara>
    </w:p>
    <w:p w:rsidR="00F466A3" w:rsidRPr="00F466A3" w:rsidRDefault="00207E0C" w:rsidP="00F466A3">
      <m:oMathPara>
        <m:oMath>
          <m:sSub>
            <m:sSubPr>
              <m:ctrlPr>
                <w:rPr>
                  <w:rFonts w:ascii="Cambria Math" w:hAnsi="Cambria Math"/>
                  <w:bCs/>
                  <w:i/>
                  <w:iCs/>
                </w:rPr>
              </m:ctrlPr>
            </m:sSubPr>
            <m:e>
              <m:r>
                <w:rPr>
                  <w:rFonts w:ascii="Cambria Math" w:hAnsi="Cambria Math"/>
                </w:rPr>
                <m:t>f</m:t>
              </m:r>
            </m:e>
            <m:sub>
              <m:r>
                <w:rPr>
                  <w:rFonts w:ascii="Cambria Math" w:hAnsi="Cambria Math"/>
                </w:rPr>
                <m:t>THz</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cw2</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cw1</m:t>
              </m:r>
            </m:sub>
          </m:sSub>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f</m:t>
                  </m:r>
                </m:e>
                <m:sub>
                  <m:r>
                    <w:rPr>
                      <w:rFonts w:ascii="Cambria Math" w:hAnsi="Cambria Math"/>
                    </w:rPr>
                    <m:t>CEO2</m:t>
                  </m:r>
                </m:sub>
              </m:sSub>
              <m:r>
                <w:rPr>
                  <w:rFonts w:ascii="Cambria Math" w:hAnsi="Cambria Math"/>
                </w:rPr>
                <m:t>+</m:t>
              </m:r>
              <m:sSub>
                <m:sSubPr>
                  <m:ctrlPr>
                    <w:rPr>
                      <w:rFonts w:ascii="Cambria Math" w:hAnsi="Cambria Math"/>
                      <w:bCs/>
                      <w:i/>
                      <w:iCs/>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rep2</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beat2</m:t>
                  </m:r>
                </m:sub>
              </m:sSub>
            </m:e>
          </m:d>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CEO1</m:t>
              </m:r>
            </m:sub>
          </m:sSub>
          <m:r>
            <w:rPr>
              <w:rFonts w:ascii="Cambria Math" w:hAnsi="Cambria Math"/>
            </w:rPr>
            <m:t>+</m:t>
          </m:r>
          <m:sSub>
            <m:sSubPr>
              <m:ctrlPr>
                <w:rPr>
                  <w:rFonts w:ascii="Cambria Math" w:hAnsi="Cambria Math"/>
                  <w:bCs/>
                  <w:i/>
                  <w:iCs/>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rep1</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beat1</m:t>
              </m:r>
            </m:sub>
          </m:sSub>
          <m:r>
            <w:rPr>
              <w:rFonts w:ascii="Cambria Math" w:hAnsi="Cambria Math"/>
            </w:rPr>
            <m:t>)</m:t>
          </m:r>
        </m:oMath>
      </m:oMathPara>
    </w:p>
    <w:p w:rsidR="00A55333" w:rsidRPr="00F466A3" w:rsidRDefault="00A55333" w:rsidP="00A55333"/>
    <w:p w:rsidR="00A55333" w:rsidRDefault="00F466A3" w:rsidP="00A55333">
      <w:r>
        <w:rPr>
          <w:rFonts w:hint="eastAsia"/>
        </w:rPr>
        <w:t>ここで</w:t>
      </w:r>
      <w:r w:rsidR="0083312C">
        <w:rPr>
          <w:rFonts w:hint="eastAsia"/>
        </w:rPr>
        <w:t>，</w:t>
      </w:r>
      <m:oMath>
        <m:sSub>
          <m:sSubPr>
            <m:ctrlPr>
              <w:rPr>
                <w:rFonts w:ascii="Cambria Math" w:hAnsi="Cambria Math"/>
                <w:bCs/>
                <w:i/>
                <w:iCs/>
              </w:rPr>
            </m:ctrlPr>
          </m:sSubPr>
          <m:e>
            <m:r>
              <w:rPr>
                <w:rFonts w:ascii="Cambria Math" w:hAnsi="Cambria Math"/>
              </w:rPr>
              <m:t>f</m:t>
            </m:r>
          </m:e>
          <m:sub>
            <m:r>
              <w:rPr>
                <w:rFonts w:ascii="Cambria Math" w:hAnsi="Cambria Math"/>
              </w:rPr>
              <m:t>cw1</m:t>
            </m:r>
          </m:sub>
        </m:sSub>
      </m:oMath>
      <w:r>
        <w:rPr>
          <w:rFonts w:hint="eastAsia"/>
          <w:bCs/>
          <w:iCs/>
        </w:rPr>
        <w:t>を固定し</w:t>
      </w:r>
      <w:r w:rsidR="0083312C">
        <w:rPr>
          <w:rFonts w:hint="eastAsia"/>
          <w:bCs/>
          <w:iCs/>
        </w:rPr>
        <w:t>，</w:t>
      </w:r>
      <m:oMath>
        <m:sSub>
          <m:sSubPr>
            <m:ctrlPr>
              <w:rPr>
                <w:rFonts w:ascii="Cambria Math" w:hAnsi="Cambria Math"/>
                <w:bCs/>
                <w:i/>
                <w:iCs/>
              </w:rPr>
            </m:ctrlPr>
          </m:sSubPr>
          <m:e>
            <m:r>
              <w:rPr>
                <w:rFonts w:ascii="Cambria Math" w:hAnsi="Cambria Math"/>
              </w:rPr>
              <m:t>f</m:t>
            </m:r>
          </m:e>
          <m:sub>
            <m:r>
              <w:rPr>
                <w:rFonts w:ascii="Cambria Math" w:hAnsi="Cambria Math"/>
              </w:rPr>
              <m:t>cw2</m:t>
            </m:r>
          </m:sub>
        </m:sSub>
      </m:oMath>
      <w:r>
        <w:rPr>
          <w:rFonts w:hint="eastAsia"/>
          <w:bCs/>
          <w:iCs/>
        </w:rPr>
        <w:t>の</w:t>
      </w:r>
      <m:oMath>
        <m:sSub>
          <m:sSubPr>
            <m:ctrlPr>
              <w:rPr>
                <w:rFonts w:ascii="Cambria Math" w:hAnsi="Cambria Math"/>
                <w:bCs/>
                <w:i/>
                <w:iCs/>
              </w:rPr>
            </m:ctrlPr>
          </m:sSubPr>
          <m:e>
            <m:r>
              <w:rPr>
                <w:rFonts w:ascii="Cambria Math" w:hAnsi="Cambria Math"/>
              </w:rPr>
              <m:t>f</m:t>
            </m:r>
          </m:e>
          <m:sub>
            <m:r>
              <w:rPr>
                <w:rFonts w:ascii="Cambria Math" w:hAnsi="Cambria Math"/>
              </w:rPr>
              <m:t>rep2</m:t>
            </m:r>
          </m:sub>
        </m:sSub>
      </m:oMath>
      <w:r>
        <w:rPr>
          <w:rFonts w:hint="eastAsia"/>
          <w:bCs/>
          <w:iCs/>
        </w:rPr>
        <w:t>だけ可変させて</w:t>
      </w:r>
      <w:r>
        <w:rPr>
          <w:rFonts w:hint="eastAsia"/>
          <w:bCs/>
          <w:iCs/>
        </w:rPr>
        <w:t>CW-THz</w:t>
      </w:r>
      <w:r>
        <w:rPr>
          <w:rFonts w:hint="eastAsia"/>
          <w:bCs/>
          <w:iCs/>
        </w:rPr>
        <w:t>波を発生させるときのそれぞれの変化は以下のように表せる</w:t>
      </w:r>
      <w:r w:rsidR="009D680F">
        <w:rPr>
          <w:rFonts w:hint="eastAsia"/>
          <w:bCs/>
          <w:iCs/>
        </w:rPr>
        <w:t>．</w:t>
      </w:r>
    </w:p>
    <w:p w:rsidR="00A55333" w:rsidRDefault="00A55333" w:rsidP="00A55333"/>
    <w:p w:rsidR="00F466A3" w:rsidRPr="0083312C" w:rsidRDefault="00207E0C" w:rsidP="00F466A3">
      <m:oMathPara>
        <m:oMathParaPr>
          <m:jc m:val="centerGroup"/>
        </m:oMathParaPr>
        <m:oMath>
          <m:sSub>
            <m:sSubPr>
              <m:ctrlPr>
                <w:rPr>
                  <w:rFonts w:ascii="Cambria Math" w:hAnsi="Cambria Math"/>
                  <w:bCs/>
                  <w:i/>
                  <w:iCs/>
                </w:rPr>
              </m:ctrlPr>
            </m:sSubPr>
            <m:e>
              <m:r>
                <w:rPr>
                  <w:rFonts w:ascii="Cambria Math" w:hAnsi="Cambria Math"/>
                </w:rPr>
                <m:t>f</m:t>
              </m:r>
            </m:e>
            <m:sub>
              <m:r>
                <w:rPr>
                  <w:rFonts w:ascii="Cambria Math" w:hAnsi="Cambria Math"/>
                </w:rPr>
                <m:t>cw1</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CEO1</m:t>
              </m:r>
            </m:sub>
          </m:sSub>
          <m:r>
            <w:rPr>
              <w:rFonts w:ascii="Cambria Math" w:hAnsi="Cambria Math"/>
            </w:rPr>
            <m:t>+</m:t>
          </m:r>
          <m:sSub>
            <m:sSubPr>
              <m:ctrlPr>
                <w:rPr>
                  <w:rFonts w:ascii="Cambria Math" w:hAnsi="Cambria Math"/>
                  <w:bCs/>
                  <w:i/>
                  <w:iCs/>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rep1</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beat1</m:t>
              </m:r>
            </m:sub>
          </m:sSub>
        </m:oMath>
      </m:oMathPara>
    </w:p>
    <w:p w:rsidR="00A55333" w:rsidRPr="0083312C" w:rsidRDefault="00207E0C" w:rsidP="00A55333">
      <m:oMathPara>
        <m:oMath>
          <m:sSub>
            <m:sSubPr>
              <m:ctrlPr>
                <w:rPr>
                  <w:rFonts w:ascii="Cambria Math" w:hAnsi="Cambria Math"/>
                  <w:bCs/>
                  <w:i/>
                  <w:iCs/>
                </w:rPr>
              </m:ctrlPr>
            </m:sSubPr>
            <m:e>
              <m:r>
                <w:rPr>
                  <w:rFonts w:ascii="Cambria Math" w:hAnsi="Cambria Math"/>
                </w:rPr>
                <m:t>f</m:t>
              </m:r>
            </m:e>
            <m:sub>
              <m:r>
                <w:rPr>
                  <w:rFonts w:ascii="Cambria Math" w:hAnsi="Cambria Math"/>
                </w:rPr>
                <m:t>cw2</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CEO2</m:t>
              </m:r>
            </m:sub>
          </m:sSub>
          <m:r>
            <w:rPr>
              <w:rFonts w:ascii="Cambria Math" w:hAnsi="Cambria Math"/>
            </w:rPr>
            <m:t>+</m:t>
          </m:r>
          <m:sSub>
            <m:sSubPr>
              <m:ctrlPr>
                <w:rPr>
                  <w:rFonts w:ascii="Cambria Math" w:hAnsi="Cambria Math"/>
                  <w:bCs/>
                  <w:i/>
                  <w:iCs/>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rep2</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rep2</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beat2</m:t>
              </m:r>
            </m:sub>
          </m:sSub>
        </m:oMath>
      </m:oMathPara>
    </w:p>
    <w:p w:rsidR="00F466A3" w:rsidRPr="0083312C" w:rsidRDefault="00207E0C" w:rsidP="00F466A3">
      <m:oMathPara>
        <m:oMath>
          <m:sSub>
            <m:sSubPr>
              <m:ctrlPr>
                <w:rPr>
                  <w:rFonts w:ascii="Cambria Math" w:hAnsi="Cambria Math"/>
                  <w:bCs/>
                  <w:i/>
                  <w:iCs/>
                </w:rPr>
              </m:ctrlPr>
            </m:sSubPr>
            <m:e>
              <m:r>
                <w:rPr>
                  <w:rFonts w:ascii="Cambria Math" w:hAnsi="Cambria Math"/>
                </w:rPr>
                <m:t>f</m:t>
              </m:r>
            </m:e>
            <m:sub>
              <m:r>
                <w:rPr>
                  <w:rFonts w:ascii="Cambria Math" w:hAnsi="Cambria Math"/>
                </w:rPr>
                <m:t>THz</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THz</m:t>
              </m:r>
            </m:sub>
          </m:sSub>
          <m:r>
            <w:rPr>
              <w:rFonts w:ascii="Cambria Math" w:hAnsi="Cambria Math"/>
            </w:rPr>
            <m:t>=</m:t>
          </m:r>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f</m:t>
                  </m:r>
                </m:e>
                <m:sub>
                  <m:r>
                    <w:rPr>
                      <w:rFonts w:ascii="Cambria Math" w:hAnsi="Cambria Math"/>
                    </w:rPr>
                    <m:t>CEO2</m:t>
                  </m:r>
                </m:sub>
              </m:sSub>
              <m:r>
                <w:rPr>
                  <w:rFonts w:ascii="Cambria Math" w:hAnsi="Cambria Math"/>
                </w:rPr>
                <m:t>+</m:t>
              </m:r>
              <m:sSub>
                <m:sSubPr>
                  <m:ctrlPr>
                    <w:rPr>
                      <w:rFonts w:ascii="Cambria Math" w:hAnsi="Cambria Math"/>
                      <w:bCs/>
                      <w:i/>
                      <w:iCs/>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rep2</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rep2</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beat2</m:t>
                  </m:r>
                </m:sub>
              </m:sSub>
            </m:e>
          </m:d>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CEO1</m:t>
              </m:r>
            </m:sub>
          </m:sSub>
          <m:r>
            <w:rPr>
              <w:rFonts w:ascii="Cambria Math" w:hAnsi="Cambria Math"/>
            </w:rPr>
            <m:t>+</m:t>
          </m:r>
          <m:sSub>
            <m:sSubPr>
              <m:ctrlPr>
                <w:rPr>
                  <w:rFonts w:ascii="Cambria Math" w:hAnsi="Cambria Math"/>
                  <w:bCs/>
                  <w:i/>
                  <w:iCs/>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rep1</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beat1</m:t>
              </m:r>
            </m:sub>
          </m:sSub>
          <m:r>
            <w:rPr>
              <w:rFonts w:ascii="Cambria Math" w:hAnsi="Cambria Math"/>
            </w:rPr>
            <m:t>)</m:t>
          </m:r>
        </m:oMath>
      </m:oMathPara>
    </w:p>
    <w:p w:rsidR="00F466A3" w:rsidRDefault="00207E0C" w:rsidP="00A55333">
      <m:oMathPara>
        <m:oMath>
          <m:sSub>
            <m:sSubPr>
              <m:ctrlPr>
                <w:rPr>
                  <w:rFonts w:ascii="Cambria Math" w:hAnsi="Cambria Math"/>
                  <w:bCs/>
                  <w:i/>
                  <w:iCs/>
                </w:rPr>
              </m:ctrlPr>
            </m:sSubPr>
            <m:e>
              <m:r>
                <w:rPr>
                  <w:rFonts w:ascii="Cambria Math" w:hAnsi="Cambria Math"/>
                </w:rPr>
                <m:t>∆f</m:t>
              </m:r>
            </m:e>
            <m:sub>
              <m:r>
                <w:rPr>
                  <w:rFonts w:ascii="Cambria Math" w:hAnsi="Cambria Math"/>
                </w:rPr>
                <m:t>THz</m:t>
              </m:r>
            </m:sub>
          </m:sSub>
          <m:r>
            <w:rPr>
              <w:rFonts w:ascii="Cambria Math" w:hAnsi="Cambria Math"/>
            </w:rPr>
            <m:t>=</m:t>
          </m:r>
          <m:sSub>
            <m:sSubPr>
              <m:ctrlPr>
                <w:rPr>
                  <w:rFonts w:ascii="Cambria Math" w:hAnsi="Cambria Math"/>
                  <w:bCs/>
                  <w:i/>
                  <w:iCs/>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rep2</m:t>
              </m:r>
            </m:sub>
          </m:sSub>
        </m:oMath>
      </m:oMathPara>
    </w:p>
    <w:p w:rsidR="00F466A3" w:rsidRDefault="00F466A3" w:rsidP="00A55333"/>
    <w:p w:rsidR="00A55333" w:rsidRPr="009D680F" w:rsidRDefault="00F466A3" w:rsidP="00A55333">
      <w:pPr>
        <w:rPr>
          <w:bCs/>
          <w:iCs/>
        </w:rPr>
      </w:pPr>
      <w:r>
        <w:rPr>
          <w:rFonts w:hint="eastAsia"/>
        </w:rPr>
        <w:t>となり</w:t>
      </w:r>
      <w:r w:rsidR="0083312C">
        <w:rPr>
          <w:rFonts w:hint="eastAsia"/>
        </w:rPr>
        <w:t>，</w:t>
      </w:r>
      <m:oMath>
        <m:sSub>
          <m:sSubPr>
            <m:ctrlPr>
              <w:rPr>
                <w:rFonts w:ascii="Cambria Math" w:hAnsi="Cambria Math"/>
                <w:bCs/>
                <w:i/>
                <w:iCs/>
              </w:rPr>
            </m:ctrlPr>
          </m:sSubPr>
          <m:e>
            <m:r>
              <w:rPr>
                <w:rFonts w:ascii="Cambria Math" w:hAnsi="Cambria Math"/>
              </w:rPr>
              <m:t>f</m:t>
            </m:r>
          </m:e>
          <m:sub>
            <m:r>
              <w:rPr>
                <w:rFonts w:ascii="Cambria Math" w:hAnsi="Cambria Math"/>
              </w:rPr>
              <m:t>rep</m:t>
            </m:r>
          </m:sub>
        </m:sSub>
      </m:oMath>
      <w:r w:rsidR="0083312C">
        <w:rPr>
          <w:rFonts w:hint="eastAsia"/>
          <w:bCs/>
          <w:iCs/>
        </w:rPr>
        <w:t>＝</w:t>
      </w:r>
      <w:r w:rsidR="0083312C">
        <w:rPr>
          <w:rFonts w:hint="eastAsia"/>
          <w:bCs/>
          <w:iCs/>
        </w:rPr>
        <w:t>100MHz</w:t>
      </w:r>
      <w:r w:rsidR="0083312C">
        <w:rPr>
          <w:rFonts w:hint="eastAsia"/>
          <w:bCs/>
          <w:iCs/>
        </w:rPr>
        <w:t>，</w:t>
      </w:r>
      <w:r w:rsidR="0083312C">
        <w:rPr>
          <w:rFonts w:hint="eastAsia"/>
          <w:bCs/>
          <w:iCs/>
        </w:rPr>
        <w:t>1.5µm</w:t>
      </w:r>
      <w:r w:rsidR="0083312C">
        <w:rPr>
          <w:rFonts w:hint="eastAsia"/>
          <w:bCs/>
          <w:iCs/>
        </w:rPr>
        <w:t>帯の場合，</w:t>
      </w:r>
      <w:r>
        <w:rPr>
          <w:rFonts w:hint="eastAsia"/>
        </w:rPr>
        <w:t>通常</w:t>
      </w:r>
      <m:oMath>
        <m:sSub>
          <m:sSubPr>
            <m:ctrlPr>
              <w:rPr>
                <w:rFonts w:ascii="Cambria Math" w:hAnsi="Cambria Math"/>
                <w:bCs/>
                <w:i/>
                <w:iCs/>
              </w:rPr>
            </m:ctrlPr>
          </m:sSubPr>
          <m:e>
            <m:r>
              <w:rPr>
                <w:rFonts w:ascii="Cambria Math" w:hAnsi="Cambria Math"/>
              </w:rPr>
              <m:t>m</m:t>
            </m:r>
          </m:e>
          <m:sub>
            <m:r>
              <w:rPr>
                <w:rFonts w:ascii="Cambria Math" w:hAnsi="Cambria Math"/>
              </w:rPr>
              <m:t>2</m:t>
            </m:r>
          </m:sub>
        </m:sSub>
      </m:oMath>
      <w:r w:rsidR="0083312C">
        <w:rPr>
          <w:rFonts w:hint="eastAsia"/>
          <w:bCs/>
          <w:iCs/>
        </w:rPr>
        <w:t>は</w:t>
      </w:r>
      <w:r w:rsidR="0083312C">
        <w:rPr>
          <w:rFonts w:hint="eastAsia"/>
          <w:bCs/>
          <w:iCs/>
        </w:rPr>
        <w:t>7</w:t>
      </w:r>
      <w:r w:rsidR="0083312C">
        <w:rPr>
          <w:rFonts w:hint="eastAsia"/>
          <w:bCs/>
          <w:iCs/>
        </w:rPr>
        <w:t>桁に達するため</w:t>
      </w:r>
      <m:oMath>
        <m:sSub>
          <m:sSubPr>
            <m:ctrlPr>
              <w:rPr>
                <w:rFonts w:ascii="Cambria Math" w:hAnsi="Cambria Math"/>
                <w:bCs/>
                <w:i/>
                <w:iCs/>
              </w:rPr>
            </m:ctrlPr>
          </m:sSubPr>
          <m:e>
            <m:r>
              <w:rPr>
                <w:rFonts w:ascii="Cambria Math" w:hAnsi="Cambria Math"/>
              </w:rPr>
              <m:t>∆f</m:t>
            </m:r>
          </m:e>
          <m:sub>
            <m:r>
              <w:rPr>
                <w:rFonts w:ascii="Cambria Math" w:hAnsi="Cambria Math"/>
              </w:rPr>
              <m:t>THz</m:t>
            </m:r>
          </m:sub>
        </m:sSub>
      </m:oMath>
      <w:r w:rsidR="0083312C">
        <w:rPr>
          <w:rFonts w:hint="eastAsia"/>
          <w:bCs/>
          <w:iCs/>
        </w:rPr>
        <w:t>は</w:t>
      </w:r>
      <w:r w:rsidR="0083312C">
        <w:rPr>
          <w:rFonts w:hint="eastAsia"/>
          <w:bCs/>
          <w:iCs/>
        </w:rPr>
        <w:t>1THz</w:t>
      </w:r>
      <w:r w:rsidR="0083312C">
        <w:rPr>
          <w:rFonts w:hint="eastAsia"/>
          <w:bCs/>
          <w:iCs/>
        </w:rPr>
        <w:t>以上になる．よって広帯域連続可変</w:t>
      </w:r>
      <w:r w:rsidR="0083312C">
        <w:rPr>
          <w:rFonts w:hint="eastAsia"/>
          <w:bCs/>
          <w:iCs/>
        </w:rPr>
        <w:t>CW-THz</w:t>
      </w:r>
      <w:r w:rsidR="0083312C">
        <w:rPr>
          <w:rFonts w:hint="eastAsia"/>
          <w:bCs/>
          <w:iCs/>
        </w:rPr>
        <w:t>波源が実現できる（図</w:t>
      </w:r>
      <w:r w:rsidR="0083312C">
        <w:rPr>
          <w:rFonts w:hint="eastAsia"/>
          <w:bCs/>
          <w:iCs/>
        </w:rPr>
        <w:t>6</w:t>
      </w:r>
      <w:r w:rsidR="0083312C">
        <w:rPr>
          <w:rFonts w:hint="eastAsia"/>
          <w:bCs/>
          <w:iCs/>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72"/>
      </w:tblGrid>
      <w:tr w:rsidR="00D34B84" w:rsidTr="00D34B84">
        <w:tc>
          <w:tcPr>
            <w:tcW w:w="4972" w:type="dxa"/>
          </w:tcPr>
          <w:p w:rsidR="00F44459" w:rsidRPr="0083312C" w:rsidRDefault="0083312C" w:rsidP="00F44459">
            <w:pPr>
              <w:jc w:val="center"/>
            </w:pPr>
            <w:r>
              <w:rPr>
                <w:noProof/>
              </w:rPr>
              <w:drawing>
                <wp:inline distT="0" distB="0" distL="0" distR="0" wp14:anchorId="4A23BB02">
                  <wp:extent cx="2997022" cy="18360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7022" cy="1836000"/>
                          </a:xfrm>
                          <a:prstGeom prst="rect">
                            <a:avLst/>
                          </a:prstGeom>
                          <a:noFill/>
                          <a:ln>
                            <a:noFill/>
                          </a:ln>
                        </pic:spPr>
                      </pic:pic>
                    </a:graphicData>
                  </a:graphic>
                </wp:inline>
              </w:drawing>
            </w:r>
          </w:p>
        </w:tc>
        <w:tc>
          <w:tcPr>
            <w:tcW w:w="4972" w:type="dxa"/>
          </w:tcPr>
          <w:p w:rsidR="00F44459" w:rsidRDefault="0083312C" w:rsidP="00F44459">
            <w:pPr>
              <w:jc w:val="center"/>
            </w:pPr>
            <w:r>
              <w:rPr>
                <w:noProof/>
              </w:rPr>
              <w:drawing>
                <wp:inline distT="0" distB="0" distL="0" distR="0" wp14:anchorId="447876F3">
                  <wp:extent cx="2997023" cy="183600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7023" cy="1836000"/>
                          </a:xfrm>
                          <a:prstGeom prst="rect">
                            <a:avLst/>
                          </a:prstGeom>
                          <a:noFill/>
                          <a:ln>
                            <a:noFill/>
                          </a:ln>
                        </pic:spPr>
                      </pic:pic>
                    </a:graphicData>
                  </a:graphic>
                </wp:inline>
              </w:drawing>
            </w:r>
          </w:p>
        </w:tc>
      </w:tr>
      <w:tr w:rsidR="00D34B84" w:rsidTr="00D34B84">
        <w:tc>
          <w:tcPr>
            <w:tcW w:w="4972" w:type="dxa"/>
          </w:tcPr>
          <w:p w:rsidR="00F44459" w:rsidRDefault="00F44459" w:rsidP="00D34B84">
            <w:pPr>
              <w:jc w:val="center"/>
            </w:pPr>
            <w:r>
              <w:rPr>
                <w:rFonts w:hint="eastAsia"/>
              </w:rPr>
              <w:t>図</w:t>
            </w:r>
            <w:r>
              <w:rPr>
                <w:rFonts w:hint="eastAsia"/>
              </w:rPr>
              <w:t>5</w:t>
            </w:r>
            <w:r>
              <w:rPr>
                <w:rFonts w:hint="eastAsia"/>
              </w:rPr>
              <w:t xml:space="preserve">　</w:t>
            </w:r>
            <w:r w:rsidR="0072230F">
              <w:rPr>
                <w:rFonts w:hint="eastAsia"/>
              </w:rPr>
              <w:t>デュアル光コム参照型</w:t>
            </w:r>
            <w:r>
              <w:rPr>
                <w:rFonts w:hint="eastAsia"/>
              </w:rPr>
              <w:t>THz</w:t>
            </w:r>
            <w:r w:rsidR="0072230F">
              <w:rPr>
                <w:rFonts w:hint="eastAsia"/>
              </w:rPr>
              <w:t>シンセ</w:t>
            </w:r>
          </w:p>
        </w:tc>
        <w:tc>
          <w:tcPr>
            <w:tcW w:w="4972" w:type="dxa"/>
          </w:tcPr>
          <w:p w:rsidR="00F44459" w:rsidRDefault="00F44459" w:rsidP="00D34B84">
            <w:pPr>
              <w:jc w:val="center"/>
            </w:pPr>
            <w:r>
              <w:rPr>
                <w:rFonts w:hint="eastAsia"/>
              </w:rPr>
              <w:t>図</w:t>
            </w:r>
            <w:r>
              <w:rPr>
                <w:rFonts w:hint="eastAsia"/>
              </w:rPr>
              <w:t>6</w:t>
            </w:r>
            <w:r w:rsidR="0072230F">
              <w:rPr>
                <w:rFonts w:hint="eastAsia"/>
              </w:rPr>
              <w:t xml:space="preserve">　デュアル光コム参照型</w:t>
            </w:r>
            <w:r w:rsidR="0072230F">
              <w:rPr>
                <w:rFonts w:hint="eastAsia"/>
              </w:rPr>
              <w:t>THz</w:t>
            </w:r>
            <w:r w:rsidR="0072230F">
              <w:rPr>
                <w:rFonts w:hint="eastAsia"/>
              </w:rPr>
              <w:t>シンセ連続可変</w:t>
            </w:r>
          </w:p>
        </w:tc>
      </w:tr>
    </w:tbl>
    <w:p w:rsidR="00F44459" w:rsidRDefault="00F44459" w:rsidP="00F44459"/>
    <w:p w:rsidR="00491597" w:rsidRDefault="00D824E8" w:rsidP="00E26A88">
      <w:r>
        <w:rPr>
          <w:rFonts w:hint="eastAsia"/>
        </w:rPr>
        <w:lastRenderedPageBreak/>
        <w:t>3</w:t>
      </w:r>
      <w:r>
        <w:rPr>
          <w:rFonts w:hint="eastAsia"/>
        </w:rPr>
        <w:t>．光コム</w:t>
      </w:r>
      <w:r w:rsidR="008A1480">
        <w:rPr>
          <w:rFonts w:hint="eastAsia"/>
        </w:rPr>
        <w:t>安定化制御</w:t>
      </w:r>
    </w:p>
    <w:p w:rsidR="00863E2E" w:rsidRDefault="008A1480" w:rsidP="00C71764">
      <w:pPr>
        <w:ind w:firstLineChars="100" w:firstLine="210"/>
      </w:pPr>
      <w:r>
        <w:rPr>
          <w:rFonts w:hint="eastAsia"/>
        </w:rPr>
        <w:t xml:space="preserve">　</w:t>
      </w:r>
      <m:oMath>
        <m:sSub>
          <m:sSubPr>
            <m:ctrlPr>
              <w:rPr>
                <w:rFonts w:ascii="Cambria Math" w:hAnsi="Cambria Math"/>
              </w:rPr>
            </m:ctrlPr>
          </m:sSubPr>
          <m:e>
            <m:r>
              <w:rPr>
                <w:rFonts w:ascii="Cambria Math" w:hAnsi="Cambria Math"/>
              </w:rPr>
              <m:t>f</m:t>
            </m:r>
          </m:e>
          <m:sub>
            <m:r>
              <w:rPr>
                <w:rFonts w:ascii="Cambria Math" w:hAnsi="Cambria Math"/>
              </w:rPr>
              <m:t>rep</m:t>
            </m:r>
          </m:sub>
        </m:sSub>
      </m:oMath>
      <w:r>
        <w:rPr>
          <w:rFonts w:hint="eastAsia"/>
        </w:rPr>
        <w:t>の制御は</w:t>
      </w:r>
      <w:r w:rsidR="007D3F31">
        <w:rPr>
          <w:rFonts w:hint="eastAsia"/>
        </w:rPr>
        <w:t>，</w:t>
      </w:r>
      <w:r>
        <w:rPr>
          <w:rFonts w:hint="eastAsia"/>
        </w:rPr>
        <w:t>レーザの縦モード間隔がレーザの共振器長に依存していることから共振器長を制御すれば良い</w:t>
      </w:r>
      <w:r w:rsidR="007D3F31">
        <w:rPr>
          <w:rFonts w:hint="eastAsia"/>
        </w:rPr>
        <w:t>．</w:t>
      </w:r>
      <w:r>
        <w:rPr>
          <w:rFonts w:hint="eastAsia"/>
        </w:rPr>
        <w:t>共振器中に</w:t>
      </w:r>
      <w:r>
        <w:rPr>
          <w:rFonts w:hint="eastAsia"/>
        </w:rPr>
        <w:t>PZT</w:t>
      </w:r>
      <w:r>
        <w:rPr>
          <w:rFonts w:hint="eastAsia"/>
        </w:rPr>
        <w:t>を挿入することにより</w:t>
      </w:r>
      <w:r w:rsidR="007D3F31">
        <w:rPr>
          <w:rFonts w:hint="eastAsia"/>
        </w:rPr>
        <w:t>，</w:t>
      </w:r>
      <w:r>
        <w:rPr>
          <w:rFonts w:hint="eastAsia"/>
        </w:rPr>
        <w:t>共振器長を制御する</w:t>
      </w:r>
      <w:r w:rsidR="007D3F31">
        <w:rPr>
          <w:rFonts w:hint="eastAsia"/>
        </w:rPr>
        <w:t>．</w:t>
      </w:r>
      <m:oMath>
        <m:sSub>
          <m:sSubPr>
            <m:ctrlPr>
              <w:rPr>
                <w:rFonts w:ascii="Cambria Math" w:hAnsi="Cambria Math"/>
              </w:rPr>
            </m:ctrlPr>
          </m:sSubPr>
          <m:e>
            <m:r>
              <w:rPr>
                <w:rFonts w:ascii="Cambria Math" w:hAnsi="Cambria Math"/>
              </w:rPr>
              <m:t>f</m:t>
            </m:r>
          </m:e>
          <m:sub>
            <m:r>
              <w:rPr>
                <w:rFonts w:ascii="Cambria Math" w:hAnsi="Cambria Math"/>
              </w:rPr>
              <m:t>CEO</m:t>
            </m:r>
          </m:sub>
        </m:sSub>
      </m:oMath>
      <w:r>
        <w:rPr>
          <w:rFonts w:hint="eastAsia"/>
        </w:rPr>
        <w:t>の制御は</w:t>
      </w:r>
      <w:r w:rsidR="007D3F31">
        <w:rPr>
          <w:rFonts w:hint="eastAsia"/>
        </w:rPr>
        <w:t>，</w:t>
      </w:r>
      <w:r>
        <w:rPr>
          <w:rFonts w:hint="eastAsia"/>
        </w:rPr>
        <w:t>パルス列の位相速度および群速度の差に起因していることから</w:t>
      </w:r>
      <w:r w:rsidR="007D3F31">
        <w:rPr>
          <w:rFonts w:hint="eastAsia"/>
        </w:rPr>
        <w:t>，</w:t>
      </w:r>
      <w:r>
        <w:rPr>
          <w:rFonts w:hint="eastAsia"/>
        </w:rPr>
        <w:t>共振器内の屈折率に関わる励起レーザの強度を制御することにより達成される</w:t>
      </w:r>
      <w:r w:rsidR="007D3F31">
        <w:rPr>
          <w:rFonts w:hint="eastAsia"/>
        </w:rPr>
        <w:t>．</w:t>
      </w:r>
    </w:p>
    <w:p w:rsidR="00C71764" w:rsidRPr="0069754C" w:rsidRDefault="00207E0C" w:rsidP="00C71764">
      <w:pPr>
        <w:ind w:firstLineChars="100" w:firstLine="210"/>
      </w:pPr>
      <m:oMath>
        <m:sSub>
          <m:sSubPr>
            <m:ctrlPr>
              <w:rPr>
                <w:rFonts w:ascii="Cambria Math" w:hAnsi="Cambria Math"/>
              </w:rPr>
            </m:ctrlPr>
          </m:sSubPr>
          <m:e>
            <m:r>
              <w:rPr>
                <w:rFonts w:ascii="Cambria Math" w:hAnsi="Cambria Math"/>
              </w:rPr>
              <m:t>f</m:t>
            </m:r>
          </m:e>
          <m:sub>
            <m:r>
              <w:rPr>
                <w:rFonts w:ascii="Cambria Math" w:hAnsi="Cambria Math"/>
              </w:rPr>
              <m:t>rep</m:t>
            </m:r>
          </m:sub>
        </m:sSub>
      </m:oMath>
      <w:r w:rsidR="008A1480">
        <w:rPr>
          <w:rFonts w:hint="eastAsia"/>
        </w:rPr>
        <w:t>は容易に観測可能であ</w:t>
      </w:r>
      <w:r w:rsidR="00863E2E">
        <w:rPr>
          <w:rFonts w:hint="eastAsia"/>
        </w:rPr>
        <w:t>り安定化制御を実現している</w:t>
      </w:r>
      <w:r w:rsidR="00863E2E">
        <w:rPr>
          <w:rFonts w:hint="eastAsia"/>
        </w:rPr>
        <w:t>[2]</w:t>
      </w:r>
      <w:r w:rsidR="007D3F31">
        <w:rPr>
          <w:rFonts w:hint="eastAsia"/>
        </w:rPr>
        <w:t>．</w:t>
      </w:r>
      <w:r w:rsidR="00863E2E">
        <w:rPr>
          <w:rFonts w:hint="eastAsia"/>
        </w:rPr>
        <w:t>しかし</w:t>
      </w:r>
      <w:r w:rsidR="007D3F31">
        <w:rPr>
          <w:rFonts w:hint="eastAsia"/>
        </w:rPr>
        <w:t>，</w:t>
      </w:r>
      <w:r w:rsidR="008A1480">
        <w:rPr>
          <w:rFonts w:hint="eastAsia"/>
        </w:rPr>
        <w:t>周波数軸上でコムモードを仮想的にゼロ周波数付近まで伸ばしたときの剰余成分である</w:t>
      </w:r>
      <m:oMath>
        <m:sSub>
          <m:sSubPr>
            <m:ctrlPr>
              <w:rPr>
                <w:rFonts w:ascii="Cambria Math" w:hAnsi="Cambria Math"/>
              </w:rPr>
            </m:ctrlPr>
          </m:sSubPr>
          <m:e>
            <m:r>
              <w:rPr>
                <w:rFonts w:ascii="Cambria Math" w:hAnsi="Cambria Math"/>
              </w:rPr>
              <m:t>f</m:t>
            </m:r>
          </m:e>
          <m:sub>
            <m:r>
              <w:rPr>
                <w:rFonts w:ascii="Cambria Math" w:hAnsi="Cambria Math"/>
              </w:rPr>
              <m:t>CEO</m:t>
            </m:r>
          </m:sub>
        </m:sSub>
      </m:oMath>
      <w:r w:rsidR="008A1480">
        <w:rPr>
          <w:rFonts w:hint="eastAsia"/>
        </w:rPr>
        <w:t>を直接観測することは出来ない</w:t>
      </w:r>
      <w:r w:rsidR="007D3F31">
        <w:rPr>
          <w:rFonts w:hint="eastAsia"/>
        </w:rPr>
        <w:t>．</w:t>
      </w:r>
      <w:r w:rsidR="00C71764">
        <w:rPr>
          <w:rFonts w:hint="eastAsia"/>
        </w:rPr>
        <w:t>そこで</w:t>
      </w:r>
      <w:r w:rsidR="007D3F31">
        <w:rPr>
          <w:rFonts w:hint="eastAsia"/>
        </w:rPr>
        <w:t>，</w:t>
      </w:r>
      <w:r w:rsidR="00C71764" w:rsidRPr="0069754C">
        <w:rPr>
          <w:rFonts w:hint="eastAsia"/>
          <w:i/>
        </w:rPr>
        <w:t>f</w:t>
      </w:r>
      <w:r w:rsidR="00C71764" w:rsidRPr="0069754C">
        <w:rPr>
          <w:rFonts w:hint="eastAsia"/>
          <w:i/>
        </w:rPr>
        <w:t>‐</w:t>
      </w:r>
      <w:r w:rsidR="00C71764" w:rsidRPr="0069754C">
        <w:rPr>
          <w:rFonts w:hint="eastAsia"/>
        </w:rPr>
        <w:t>2</w:t>
      </w:r>
      <w:r w:rsidR="00C71764" w:rsidRPr="0069754C">
        <w:rPr>
          <w:rFonts w:hint="eastAsia"/>
          <w:i/>
        </w:rPr>
        <w:t>f</w:t>
      </w:r>
      <w:r w:rsidR="00C71764" w:rsidRPr="0069754C">
        <w:rPr>
          <w:rFonts w:hint="eastAsia"/>
        </w:rPr>
        <w:t>干渉計による</w:t>
      </w:r>
      <w:proofErr w:type="spellStart"/>
      <w:r w:rsidR="00C71764" w:rsidRPr="0069754C">
        <w:rPr>
          <w:rFonts w:hint="eastAsia"/>
          <w:i/>
        </w:rPr>
        <w:t>f</w:t>
      </w:r>
      <w:r w:rsidR="00C71764" w:rsidRPr="0069754C">
        <w:rPr>
          <w:rFonts w:hint="eastAsia"/>
          <w:i/>
          <w:vertAlign w:val="subscript"/>
        </w:rPr>
        <w:t>CEO</w:t>
      </w:r>
      <w:proofErr w:type="spellEnd"/>
      <w:r w:rsidR="00C71764" w:rsidRPr="0069754C">
        <w:rPr>
          <w:rFonts w:hint="eastAsia"/>
        </w:rPr>
        <w:t>検出</w:t>
      </w:r>
      <w:r w:rsidR="00C71764">
        <w:rPr>
          <w:rFonts w:hint="eastAsia"/>
        </w:rPr>
        <w:t>を行う（図</w:t>
      </w:r>
      <w:r w:rsidR="00C71764">
        <w:rPr>
          <w:rFonts w:hint="eastAsia"/>
        </w:rPr>
        <w:t>7</w:t>
      </w:r>
      <w:r w:rsidR="00C71764">
        <w:rPr>
          <w:rFonts w:hint="eastAsia"/>
        </w:rPr>
        <w:t>）</w:t>
      </w:r>
      <w:r w:rsidR="007D3F31">
        <w:rPr>
          <w:rFonts w:hint="eastAsia"/>
        </w:rPr>
        <w:t>．</w:t>
      </w:r>
      <w:r w:rsidR="00C71764" w:rsidRPr="0069754C">
        <w:rPr>
          <w:rFonts w:hint="eastAsia"/>
        </w:rPr>
        <w:t>光コムを高非線形ファイバに入射することにより，スペクトル帯域が</w:t>
      </w:r>
      <w:r w:rsidR="00C71764" w:rsidRPr="0069754C">
        <w:rPr>
          <w:rFonts w:hint="eastAsia"/>
        </w:rPr>
        <w:t>1</w:t>
      </w:r>
      <w:r w:rsidR="00C71764" w:rsidRPr="0069754C">
        <w:rPr>
          <w:rFonts w:hint="eastAsia"/>
        </w:rPr>
        <w:t>オクターブ以上拡がったスーパー・コンティニューム光（</w:t>
      </w:r>
      <w:r w:rsidR="00C71764" w:rsidRPr="0069754C">
        <w:rPr>
          <w:rFonts w:hint="eastAsia"/>
        </w:rPr>
        <w:t>SC</w:t>
      </w:r>
      <w:r w:rsidR="00C71764" w:rsidRPr="0069754C">
        <w:rPr>
          <w:rFonts w:hint="eastAsia"/>
        </w:rPr>
        <w:t>光）を発生させる．スペクトルが</w:t>
      </w:r>
      <w:r w:rsidR="00C71764" w:rsidRPr="0069754C">
        <w:rPr>
          <w:rFonts w:hint="eastAsia"/>
        </w:rPr>
        <w:t>1</w:t>
      </w:r>
      <w:r w:rsidR="00C71764" w:rsidRPr="0069754C">
        <w:rPr>
          <w:rFonts w:hint="eastAsia"/>
        </w:rPr>
        <w:t>オクターブ以上拡がった</w:t>
      </w:r>
      <w:r w:rsidR="00C71764" w:rsidRPr="0069754C">
        <w:rPr>
          <w:rFonts w:hint="eastAsia"/>
        </w:rPr>
        <w:t>SC</w:t>
      </w:r>
      <w:r w:rsidR="00C71764" w:rsidRPr="0069754C">
        <w:rPr>
          <w:rFonts w:hint="eastAsia"/>
        </w:rPr>
        <w:t>光には，</w:t>
      </w:r>
      <w:r w:rsidR="00C71764" w:rsidRPr="0069754C">
        <w:rPr>
          <w:rFonts w:hint="eastAsia"/>
          <w:i/>
        </w:rPr>
        <w:t>m</w:t>
      </w:r>
      <w:r w:rsidR="00C71764" w:rsidRPr="0069754C">
        <w:rPr>
          <w:rFonts w:hint="eastAsia"/>
        </w:rPr>
        <w:t>番目（低周波端近傍）と</w:t>
      </w:r>
      <w:r w:rsidR="00C71764" w:rsidRPr="0069754C">
        <w:rPr>
          <w:rFonts w:hint="eastAsia"/>
        </w:rPr>
        <w:t>2</w:t>
      </w:r>
      <w:r w:rsidR="00C71764" w:rsidRPr="0069754C">
        <w:rPr>
          <w:rFonts w:hint="eastAsia"/>
          <w:i/>
        </w:rPr>
        <w:t>m</w:t>
      </w:r>
      <w:r w:rsidR="00C71764" w:rsidRPr="0069754C">
        <w:rPr>
          <w:rFonts w:hint="eastAsia"/>
        </w:rPr>
        <w:t>番目（高周波端近傍）のモードが含まれ，</w:t>
      </w:r>
      <w:r w:rsidR="00C71764" w:rsidRPr="0069754C">
        <w:rPr>
          <w:rFonts w:hint="eastAsia"/>
        </w:rPr>
        <w:t>2</w:t>
      </w:r>
      <w:r w:rsidR="00C71764" w:rsidRPr="0069754C">
        <w:rPr>
          <w:rFonts w:hint="eastAsia"/>
          <w:i/>
        </w:rPr>
        <w:t>m</w:t>
      </w:r>
      <w:r w:rsidR="00C71764" w:rsidRPr="0069754C">
        <w:rPr>
          <w:rFonts w:hint="eastAsia"/>
        </w:rPr>
        <w:t>番目のモードの光周波数</w:t>
      </w:r>
      <w:r w:rsidR="00C71764">
        <w:rPr>
          <w:rFonts w:hint="eastAsia"/>
          <w:i/>
        </w:rPr>
        <w:t>f</w:t>
      </w:r>
      <w:r w:rsidR="00C71764" w:rsidRPr="0069754C">
        <w:rPr>
          <w:rFonts w:hint="eastAsia"/>
          <w:i/>
        </w:rPr>
        <w:t>(</w:t>
      </w:r>
      <w:r w:rsidR="00C71764" w:rsidRPr="0069754C">
        <w:rPr>
          <w:rFonts w:hint="eastAsia"/>
        </w:rPr>
        <w:t>2</w:t>
      </w:r>
      <w:r w:rsidR="00C71764" w:rsidRPr="0069754C">
        <w:rPr>
          <w:rFonts w:hint="eastAsia"/>
          <w:i/>
        </w:rPr>
        <w:t>m)</w:t>
      </w:r>
      <w:r w:rsidR="00C71764" w:rsidRPr="0069754C">
        <w:rPr>
          <w:rFonts w:hint="eastAsia"/>
        </w:rPr>
        <w:t>は，</w:t>
      </w:r>
    </w:p>
    <w:p w:rsidR="00C71764" w:rsidRPr="0069754C" w:rsidRDefault="00C71764" w:rsidP="00C71764"/>
    <w:p w:rsidR="00C71764" w:rsidRPr="0069754C" w:rsidRDefault="00C71764" w:rsidP="00C71764">
      <w:pPr>
        <w:jc w:val="center"/>
      </w:pPr>
      <m:oMathPara>
        <m:oMath>
          <m:r>
            <w:rPr>
              <w:rFonts w:ascii="Cambria Math" w:hAnsi="Cambria Math"/>
            </w:rPr>
            <m:t>f</m:t>
          </m:r>
          <m:d>
            <m:dPr>
              <m:ctrlPr>
                <w:rPr>
                  <w:rFonts w:ascii="Cambria Math" w:hAnsi="Cambria Math"/>
                </w:rPr>
              </m:ctrlPr>
            </m:dPr>
            <m:e>
              <m:r>
                <w:rPr>
                  <w:rFonts w:ascii="Cambria Math" w:hAnsi="Cambria Math"/>
                </w:rPr>
                <m:t>2m</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CEO</m:t>
              </m:r>
            </m:sub>
          </m:sSub>
          <m:r>
            <w:rPr>
              <w:rFonts w:ascii="Cambria Math" w:hAnsi="Cambria Math"/>
            </w:rPr>
            <m:t>+2m</m:t>
          </m:r>
          <m:sSub>
            <m:sSubPr>
              <m:ctrlPr>
                <w:rPr>
                  <w:rFonts w:ascii="Cambria Math" w:hAnsi="Cambria Math"/>
                  <w:i/>
                </w:rPr>
              </m:ctrlPr>
            </m:sSubPr>
            <m:e>
              <m:r>
                <w:rPr>
                  <w:rFonts w:ascii="Cambria Math" w:hAnsi="Cambria Math"/>
                </w:rPr>
                <m:t>f</m:t>
              </m:r>
            </m:e>
            <m:sub>
              <m:r>
                <w:rPr>
                  <w:rFonts w:ascii="Cambria Math" w:hAnsi="Cambria Math"/>
                </w:rPr>
                <m:t>rep</m:t>
              </m:r>
            </m:sub>
          </m:sSub>
        </m:oMath>
      </m:oMathPara>
    </w:p>
    <w:p w:rsidR="00C71764" w:rsidRPr="0069754C" w:rsidRDefault="00C71764" w:rsidP="00C71764"/>
    <w:p w:rsidR="00C71764" w:rsidRPr="0069754C" w:rsidRDefault="00C71764" w:rsidP="00C71764">
      <w:r w:rsidRPr="0069754C">
        <w:rPr>
          <w:rFonts w:hint="eastAsia"/>
        </w:rPr>
        <w:t>となる．一方，</w:t>
      </w:r>
      <w:r w:rsidRPr="0069754C">
        <w:rPr>
          <w:rFonts w:hint="eastAsia"/>
          <w:i/>
        </w:rPr>
        <w:t>m</w:t>
      </w:r>
      <w:r w:rsidRPr="0069754C">
        <w:rPr>
          <w:rFonts w:hint="eastAsia"/>
        </w:rPr>
        <w:t>番目のモードを非線形光学結晶で波長変換すると，</w:t>
      </w:r>
      <w:r w:rsidRPr="0069754C">
        <w:rPr>
          <w:rFonts w:hint="eastAsia"/>
        </w:rPr>
        <w:t>2</w:t>
      </w:r>
      <w:r w:rsidRPr="0069754C">
        <w:rPr>
          <w:rFonts w:hint="eastAsia"/>
        </w:rPr>
        <w:t>倍波の光周波数</w:t>
      </w:r>
      <w:r w:rsidRPr="0069754C">
        <w:rPr>
          <w:rFonts w:hint="eastAsia"/>
        </w:rPr>
        <w:t>2</w:t>
      </w:r>
      <w:r>
        <w:rPr>
          <w:rFonts w:hint="eastAsia"/>
          <w:i/>
        </w:rPr>
        <w:t>f</w:t>
      </w:r>
      <w:r w:rsidRPr="0069754C">
        <w:rPr>
          <w:rFonts w:hint="eastAsia"/>
          <w:i/>
        </w:rPr>
        <w:t>(m)</w:t>
      </w:r>
      <w:r w:rsidRPr="0069754C">
        <w:rPr>
          <w:rFonts w:hint="eastAsia"/>
        </w:rPr>
        <w:t>は</w:t>
      </w:r>
    </w:p>
    <w:p w:rsidR="00C71764" w:rsidRPr="0069754C" w:rsidRDefault="00C71764" w:rsidP="00C71764"/>
    <w:p w:rsidR="00C71764" w:rsidRPr="0069754C" w:rsidRDefault="00C71764" w:rsidP="00C71764">
      <w:pPr>
        <w:jc w:val="center"/>
      </w:pPr>
      <m:oMathPara>
        <m:oMath>
          <m:r>
            <w:rPr>
              <w:rFonts w:ascii="Cambria Math" w:hAnsi="Cambria Math"/>
            </w:rPr>
            <m:t>2f</m:t>
          </m:r>
          <m:d>
            <m:dPr>
              <m:ctrlPr>
                <w:rPr>
                  <w:rFonts w:ascii="Cambria Math" w:hAnsi="Cambria Math"/>
                </w:rPr>
              </m:ctrlPr>
            </m:dPr>
            <m:e>
              <m:r>
                <w:rPr>
                  <w:rFonts w:ascii="Cambria Math" w:hAnsi="Cambria Math"/>
                </w:rPr>
                <m:t>m</m:t>
              </m:r>
            </m:e>
          </m:d>
          <m:r>
            <w:rPr>
              <w:rFonts w:ascii="Cambria Math" w:hAnsi="Cambria Math"/>
            </w:rPr>
            <m:t>=2(</m:t>
          </m:r>
          <m:sSub>
            <m:sSubPr>
              <m:ctrlPr>
                <w:rPr>
                  <w:rFonts w:ascii="Cambria Math" w:hAnsi="Cambria Math"/>
                  <w:i/>
                </w:rPr>
              </m:ctrlPr>
            </m:sSubPr>
            <m:e>
              <m:r>
                <w:rPr>
                  <w:rFonts w:ascii="Cambria Math" w:hAnsi="Cambria Math"/>
                </w:rPr>
                <m:t>f</m:t>
              </m:r>
            </m:e>
            <m:sub>
              <m:r>
                <w:rPr>
                  <w:rFonts w:ascii="Cambria Math" w:hAnsi="Cambria Math"/>
                </w:rPr>
                <m:t>CEO</m:t>
              </m:r>
            </m:sub>
          </m:sSub>
          <m:r>
            <w:rPr>
              <w:rFonts w:ascii="Cambria Math" w:hAnsi="Cambria Math"/>
            </w:rPr>
            <m:t>+m</m:t>
          </m:r>
          <m:sSub>
            <m:sSubPr>
              <m:ctrlPr>
                <w:rPr>
                  <w:rFonts w:ascii="Cambria Math" w:hAnsi="Cambria Math"/>
                  <w:i/>
                </w:rPr>
              </m:ctrlPr>
            </m:sSubPr>
            <m:e>
              <m:r>
                <w:rPr>
                  <w:rFonts w:ascii="Cambria Math" w:hAnsi="Cambria Math"/>
                </w:rPr>
                <m:t>f</m:t>
              </m:r>
            </m:e>
            <m:sub>
              <m:r>
                <w:rPr>
                  <w:rFonts w:ascii="Cambria Math" w:hAnsi="Cambria Math"/>
                </w:rPr>
                <m:t>rep</m:t>
              </m:r>
            </m:sub>
          </m:sSub>
          <m:r>
            <w:rPr>
              <w:rFonts w:ascii="Cambria Math" w:hAnsi="Cambria Math"/>
            </w:rPr>
            <m:t>)</m:t>
          </m:r>
        </m:oMath>
      </m:oMathPara>
    </w:p>
    <w:p w:rsidR="00C71764" w:rsidRPr="0069754C" w:rsidRDefault="00C71764" w:rsidP="00C71764"/>
    <w:p w:rsidR="00C71764" w:rsidRPr="0069754C" w:rsidRDefault="00C71764" w:rsidP="00C71764">
      <w:r w:rsidRPr="0069754C">
        <w:rPr>
          <w:rFonts w:hint="eastAsia"/>
        </w:rPr>
        <w:t>となる．ここで，</w:t>
      </w:r>
      <w:r>
        <w:rPr>
          <w:rFonts w:hint="eastAsia"/>
          <w:i/>
        </w:rPr>
        <w:t>f</w:t>
      </w:r>
      <w:r w:rsidRPr="0069754C">
        <w:rPr>
          <w:rFonts w:hint="eastAsia"/>
          <w:i/>
        </w:rPr>
        <w:t>(</w:t>
      </w:r>
      <w:r w:rsidRPr="0069754C">
        <w:rPr>
          <w:rFonts w:hint="eastAsia"/>
        </w:rPr>
        <w:t>2</w:t>
      </w:r>
      <w:r w:rsidRPr="0069754C">
        <w:rPr>
          <w:rFonts w:hint="eastAsia"/>
          <w:i/>
        </w:rPr>
        <w:t>m)</w:t>
      </w:r>
      <w:r w:rsidRPr="0069754C">
        <w:rPr>
          <w:rFonts w:hint="eastAsia"/>
        </w:rPr>
        <w:t>と</w:t>
      </w:r>
      <w:r w:rsidRPr="0069754C">
        <w:rPr>
          <w:rFonts w:hint="eastAsia"/>
        </w:rPr>
        <w:t>2</w:t>
      </w:r>
      <w:r>
        <w:rPr>
          <w:rFonts w:hint="eastAsia"/>
          <w:i/>
        </w:rPr>
        <w:t>f</w:t>
      </w:r>
      <w:r w:rsidRPr="0069754C">
        <w:rPr>
          <w:rFonts w:hint="eastAsia"/>
          <w:i/>
        </w:rPr>
        <w:t>(m)</w:t>
      </w:r>
      <w:r w:rsidRPr="0069754C">
        <w:rPr>
          <w:rFonts w:hint="eastAsia"/>
        </w:rPr>
        <w:t>の光は同じ波長帯であるので，空間的に重ね合わせて干渉信号を取り出せる（</w:t>
      </w:r>
      <w:r w:rsidRPr="0069754C">
        <w:rPr>
          <w:rFonts w:hint="eastAsia"/>
          <w:i/>
        </w:rPr>
        <w:t>f</w:t>
      </w:r>
      <w:r w:rsidRPr="0069754C">
        <w:rPr>
          <w:rFonts w:hint="eastAsia"/>
          <w:i/>
        </w:rPr>
        <w:t>‐</w:t>
      </w:r>
      <w:r w:rsidRPr="0069754C">
        <w:rPr>
          <w:rFonts w:hint="eastAsia"/>
        </w:rPr>
        <w:t>2</w:t>
      </w:r>
      <w:r w:rsidRPr="0069754C">
        <w:rPr>
          <w:rFonts w:hint="eastAsia"/>
          <w:i/>
        </w:rPr>
        <w:t>f</w:t>
      </w:r>
      <w:r w:rsidRPr="0069754C">
        <w:rPr>
          <w:rFonts w:hint="eastAsia"/>
        </w:rPr>
        <w:t>干渉計）．</w:t>
      </w:r>
    </w:p>
    <w:p w:rsidR="00C71764" w:rsidRPr="0069754C" w:rsidRDefault="00C71764" w:rsidP="00C71764"/>
    <w:p w:rsidR="00C71764" w:rsidRDefault="00C71764" w:rsidP="00C71764">
      <w:pPr>
        <w:jc w:val="center"/>
      </w:pPr>
      <m:oMathPara>
        <m:oMath>
          <m:r>
            <w:rPr>
              <w:rFonts w:ascii="Cambria Math" w:hAnsi="Cambria Math"/>
            </w:rPr>
            <m:t>2f</m:t>
          </m:r>
          <m:d>
            <m:dPr>
              <m:ctrlPr>
                <w:rPr>
                  <w:rFonts w:ascii="Cambria Math" w:hAnsi="Cambria Math"/>
                </w:rPr>
              </m:ctrlPr>
            </m:dPr>
            <m:e>
              <m:r>
                <w:rPr>
                  <w:rFonts w:ascii="Cambria Math" w:hAnsi="Cambria Math"/>
                </w:rPr>
                <m:t>m</m:t>
              </m:r>
            </m:e>
          </m:d>
          <m:r>
            <w:rPr>
              <w:rFonts w:ascii="Cambria Math" w:hAnsi="Cambria Math"/>
            </w:rPr>
            <m:t>-f</m:t>
          </m:r>
          <m:d>
            <m:dPr>
              <m:ctrlPr>
                <w:rPr>
                  <w:rFonts w:ascii="Cambria Math" w:hAnsi="Cambria Math"/>
                  <w:i/>
                </w:rPr>
              </m:ctrlPr>
            </m:dPr>
            <m:e>
              <m:r>
                <w:rPr>
                  <w:rFonts w:ascii="Cambria Math" w:hAnsi="Cambria Math"/>
                </w:rPr>
                <m:t>2m</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CEO</m:t>
              </m:r>
            </m:sub>
          </m:sSub>
        </m:oMath>
      </m:oMathPara>
    </w:p>
    <w:p w:rsidR="00C71764" w:rsidRPr="0069754C" w:rsidRDefault="00C71764" w:rsidP="00C71764"/>
    <w:p w:rsidR="00491597" w:rsidRDefault="00C71764" w:rsidP="00C71764">
      <w:r w:rsidRPr="0069754C">
        <w:rPr>
          <w:rFonts w:hint="eastAsia"/>
        </w:rPr>
        <w:t>となる．その結果，両者の差周波成分である</w:t>
      </w:r>
      <w:proofErr w:type="spellStart"/>
      <w:r w:rsidRPr="0069754C">
        <w:rPr>
          <w:rFonts w:hint="eastAsia"/>
          <w:i/>
        </w:rPr>
        <w:t>f</w:t>
      </w:r>
      <w:r w:rsidRPr="0069754C">
        <w:rPr>
          <w:rFonts w:hint="eastAsia"/>
          <w:i/>
          <w:vertAlign w:val="subscript"/>
        </w:rPr>
        <w:t>CEO</w:t>
      </w:r>
      <w:proofErr w:type="spellEnd"/>
      <w:r w:rsidRPr="0069754C">
        <w:rPr>
          <w:rFonts w:hint="eastAsia"/>
        </w:rPr>
        <w:t>が，抽出できる．</w:t>
      </w:r>
    </w:p>
    <w:p w:rsidR="00C71764" w:rsidRDefault="00C71764" w:rsidP="00C71764">
      <w:pPr>
        <w:jc w:val="center"/>
      </w:pPr>
      <w:r>
        <w:rPr>
          <w:noProof/>
        </w:rPr>
        <w:drawing>
          <wp:inline distT="0" distB="0" distL="0" distR="0" wp14:anchorId="37025E1C" wp14:editId="70E1336F">
            <wp:extent cx="3574232" cy="1764000"/>
            <wp:effectExtent l="0" t="0" r="7620" b="825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4232" cy="1764000"/>
                    </a:xfrm>
                    <a:prstGeom prst="rect">
                      <a:avLst/>
                    </a:prstGeom>
                    <a:noFill/>
                    <a:ln>
                      <a:noFill/>
                    </a:ln>
                  </pic:spPr>
                </pic:pic>
              </a:graphicData>
            </a:graphic>
          </wp:inline>
        </w:drawing>
      </w:r>
    </w:p>
    <w:p w:rsidR="00C71764" w:rsidRDefault="00C71764" w:rsidP="00C71764">
      <w:pPr>
        <w:jc w:val="center"/>
      </w:pPr>
      <w:r>
        <w:rPr>
          <w:rFonts w:hint="eastAsia"/>
        </w:rPr>
        <w:t>図</w:t>
      </w:r>
      <w:r>
        <w:rPr>
          <w:rFonts w:hint="eastAsia"/>
        </w:rPr>
        <w:t>7</w:t>
      </w:r>
      <w:r>
        <w:rPr>
          <w:rFonts w:hint="eastAsia"/>
        </w:rPr>
        <w:t xml:space="preserve">　</w:t>
      </w:r>
      <w:r w:rsidRPr="00C71764">
        <w:rPr>
          <w:rFonts w:hint="eastAsia"/>
          <w:i/>
        </w:rPr>
        <w:t xml:space="preserve"> </w:t>
      </w:r>
      <w:proofErr w:type="spellStart"/>
      <w:r w:rsidRPr="0069754C">
        <w:rPr>
          <w:rFonts w:hint="eastAsia"/>
          <w:i/>
        </w:rPr>
        <w:t>f</w:t>
      </w:r>
      <w:r w:rsidRPr="0069754C">
        <w:rPr>
          <w:rFonts w:hint="eastAsia"/>
          <w:i/>
          <w:vertAlign w:val="subscript"/>
        </w:rPr>
        <w:t>CEO</w:t>
      </w:r>
      <w:proofErr w:type="spellEnd"/>
      <w:r w:rsidRPr="0069754C">
        <w:rPr>
          <w:rFonts w:hint="eastAsia"/>
        </w:rPr>
        <w:t>検出の概念</w:t>
      </w:r>
    </w:p>
    <w:p w:rsidR="00C71764" w:rsidRDefault="00C71764" w:rsidP="00C71764"/>
    <w:p w:rsidR="00C71764" w:rsidRDefault="00EE04FC" w:rsidP="00EE04FC">
      <w:pPr>
        <w:ind w:firstLineChars="100" w:firstLine="210"/>
      </w:pPr>
      <w:r>
        <w:rPr>
          <w:rFonts w:hint="eastAsia"/>
        </w:rPr>
        <w:t>図</w:t>
      </w:r>
      <w:r>
        <w:rPr>
          <w:rFonts w:hint="eastAsia"/>
        </w:rPr>
        <w:t>8</w:t>
      </w:r>
      <w:r w:rsidRPr="0069754C">
        <w:rPr>
          <w:rFonts w:hint="eastAsia"/>
        </w:rPr>
        <w:t>に</w:t>
      </w:r>
      <w:r w:rsidRPr="0069754C">
        <w:rPr>
          <w:rFonts w:hint="eastAsia"/>
          <w:i/>
        </w:rPr>
        <w:t>f</w:t>
      </w:r>
      <w:r w:rsidRPr="0069754C">
        <w:rPr>
          <w:rFonts w:hint="eastAsia"/>
          <w:i/>
        </w:rPr>
        <w:t>‐</w:t>
      </w:r>
      <w:r w:rsidRPr="0069754C">
        <w:rPr>
          <w:rFonts w:hint="eastAsia"/>
        </w:rPr>
        <w:t>2</w:t>
      </w:r>
      <w:r w:rsidRPr="0069754C">
        <w:rPr>
          <w:rFonts w:hint="eastAsia"/>
          <w:i/>
        </w:rPr>
        <w:t>f</w:t>
      </w:r>
      <w:r w:rsidRPr="0069754C">
        <w:rPr>
          <w:rFonts w:hint="eastAsia"/>
        </w:rPr>
        <w:t>干渉計の構成</w:t>
      </w:r>
      <w:r>
        <w:rPr>
          <w:rFonts w:hint="eastAsia"/>
        </w:rPr>
        <w:t>と</w:t>
      </w:r>
      <w:r>
        <w:rPr>
          <w:rFonts w:hint="eastAsia"/>
        </w:rPr>
        <w:t>SC</w:t>
      </w:r>
      <w:r>
        <w:rPr>
          <w:rFonts w:hint="eastAsia"/>
        </w:rPr>
        <w:t>光スペクトル</w:t>
      </w:r>
      <w:r w:rsidRPr="0069754C">
        <w:rPr>
          <w:rFonts w:hint="eastAsia"/>
        </w:rPr>
        <w:t>を示す．ファイバレーザ光と高非線形ファイバによって発生させた</w:t>
      </w:r>
      <w:r w:rsidRPr="0069754C">
        <w:rPr>
          <w:rFonts w:hint="eastAsia"/>
        </w:rPr>
        <w:t>SC</w:t>
      </w:r>
      <w:r w:rsidRPr="0069754C">
        <w:rPr>
          <w:rFonts w:hint="eastAsia"/>
        </w:rPr>
        <w:t>光を</w:t>
      </w:r>
      <w:r>
        <w:rPr>
          <w:rFonts w:hint="eastAsia"/>
        </w:rPr>
        <w:t>，集光用レンズ（</w:t>
      </w:r>
      <w:r>
        <w:rPr>
          <w:rFonts w:hint="eastAsia"/>
        </w:rPr>
        <w:t>f=200</w:t>
      </w:r>
      <w:r>
        <w:rPr>
          <w:rFonts w:hint="eastAsia"/>
        </w:rPr>
        <w:t>）を用いて</w:t>
      </w:r>
      <w:r w:rsidRPr="0069754C">
        <w:rPr>
          <w:rFonts w:hint="eastAsia"/>
        </w:rPr>
        <w:t>非線形光学結晶である</w:t>
      </w:r>
      <w:r w:rsidRPr="0069754C">
        <w:rPr>
          <w:rFonts w:hint="eastAsia"/>
        </w:rPr>
        <w:t>PPLN</w:t>
      </w:r>
      <w:r w:rsidRPr="0069754C">
        <w:rPr>
          <w:rFonts w:hint="eastAsia"/>
        </w:rPr>
        <w:t>（</w:t>
      </w:r>
      <w:r w:rsidRPr="0069754C">
        <w:t xml:space="preserve">Periodically Poled </w:t>
      </w:r>
      <w:r w:rsidRPr="0069754C">
        <w:lastRenderedPageBreak/>
        <w:t xml:space="preserve">Lithium </w:t>
      </w:r>
      <w:proofErr w:type="spellStart"/>
      <w:r w:rsidRPr="0069754C">
        <w:t>Niobate</w:t>
      </w:r>
      <w:proofErr w:type="spellEnd"/>
      <w:r w:rsidRPr="0069754C">
        <w:rPr>
          <w:rFonts w:hint="eastAsia"/>
        </w:rPr>
        <w:t>：</w:t>
      </w:r>
      <w:r w:rsidRPr="0069754C">
        <w:rPr>
          <w:rFonts w:hint="eastAsia"/>
        </w:rPr>
        <w:t>PPLN</w:t>
      </w:r>
      <w:r>
        <w:rPr>
          <w:rFonts w:hint="eastAsia"/>
        </w:rPr>
        <w:t>）に入射させ，基</w:t>
      </w:r>
      <w:r w:rsidRPr="0069754C">
        <w:rPr>
          <w:rFonts w:hint="eastAsia"/>
        </w:rPr>
        <w:t>本波</w:t>
      </w:r>
      <w:r>
        <w:rPr>
          <w:rFonts w:hint="eastAsia"/>
        </w:rPr>
        <w:t>2020</w:t>
      </w:r>
      <w:r w:rsidRPr="0069754C">
        <w:rPr>
          <w:rFonts w:hint="eastAsia"/>
        </w:rPr>
        <w:t>nm[</w:t>
      </w:r>
      <w:r>
        <w:rPr>
          <w:rFonts w:hint="eastAsia"/>
          <w:i/>
        </w:rPr>
        <w:t>f</w:t>
      </w:r>
      <w:r w:rsidRPr="0069754C">
        <w:rPr>
          <w:rFonts w:hint="eastAsia"/>
          <w:i/>
        </w:rPr>
        <w:t>(m)</w:t>
      </w:r>
      <w:r w:rsidRPr="0069754C">
        <w:rPr>
          <w:rFonts w:hint="eastAsia"/>
        </w:rPr>
        <w:t>に相当</w:t>
      </w:r>
      <w:r w:rsidRPr="0069754C">
        <w:rPr>
          <w:rFonts w:hint="eastAsia"/>
        </w:rPr>
        <w:t>]</w:t>
      </w:r>
      <w:r w:rsidRPr="0069754C">
        <w:rPr>
          <w:rFonts w:hint="eastAsia"/>
        </w:rPr>
        <w:t>の</w:t>
      </w:r>
      <w:r w:rsidRPr="0069754C">
        <w:rPr>
          <w:rFonts w:hint="eastAsia"/>
        </w:rPr>
        <w:t>SHG</w:t>
      </w:r>
      <w:r w:rsidRPr="0069754C">
        <w:rPr>
          <w:rFonts w:hint="eastAsia"/>
        </w:rPr>
        <w:t>光</w:t>
      </w:r>
      <w:r>
        <w:rPr>
          <w:rFonts w:hint="eastAsia"/>
        </w:rPr>
        <w:t>1010</w:t>
      </w:r>
      <w:r w:rsidRPr="0069754C">
        <w:rPr>
          <w:rFonts w:hint="eastAsia"/>
        </w:rPr>
        <w:t>nm[2</w:t>
      </w:r>
      <w:r>
        <w:rPr>
          <w:rFonts w:hint="eastAsia"/>
          <w:i/>
        </w:rPr>
        <w:t>f</w:t>
      </w:r>
      <w:r w:rsidRPr="0069754C">
        <w:rPr>
          <w:rFonts w:hint="eastAsia"/>
          <w:i/>
        </w:rPr>
        <w:t>(m)</w:t>
      </w:r>
      <w:r w:rsidRPr="0069754C">
        <w:rPr>
          <w:rFonts w:hint="eastAsia"/>
        </w:rPr>
        <w:t>に相当</w:t>
      </w:r>
      <w:r w:rsidRPr="0069754C">
        <w:rPr>
          <w:rFonts w:hint="eastAsia"/>
        </w:rPr>
        <w:t>]</w:t>
      </w:r>
      <w:r w:rsidRPr="0069754C">
        <w:rPr>
          <w:rFonts w:hint="eastAsia"/>
        </w:rPr>
        <w:t>を発生させる</w:t>
      </w:r>
      <w:r>
        <w:rPr>
          <w:rFonts w:hint="eastAsia"/>
        </w:rPr>
        <w:t>．</w:t>
      </w:r>
      <w:r w:rsidRPr="0069754C">
        <w:rPr>
          <w:rFonts w:hint="eastAsia"/>
        </w:rPr>
        <w:t>これと基本波</w:t>
      </w:r>
      <w:r>
        <w:rPr>
          <w:rFonts w:hint="eastAsia"/>
        </w:rPr>
        <w:t>1010</w:t>
      </w:r>
      <w:r w:rsidRPr="0069754C">
        <w:rPr>
          <w:rFonts w:hint="eastAsia"/>
        </w:rPr>
        <w:t>nm</w:t>
      </w:r>
      <w:r w:rsidRPr="0069754C">
        <w:rPr>
          <w:rFonts w:hint="eastAsia"/>
        </w:rPr>
        <w:t>成分</w:t>
      </w:r>
      <w:r w:rsidRPr="0069754C">
        <w:rPr>
          <w:rFonts w:hint="eastAsia"/>
        </w:rPr>
        <w:t>[</w:t>
      </w:r>
      <w:r w:rsidRPr="00EE04FC">
        <w:rPr>
          <w:rFonts w:hint="eastAsia"/>
          <w:i/>
        </w:rPr>
        <w:t>f</w:t>
      </w:r>
      <w:r>
        <w:rPr>
          <w:rFonts w:hint="eastAsia"/>
        </w:rPr>
        <w:t>(</w:t>
      </w:r>
      <w:r w:rsidRPr="0069754C">
        <w:rPr>
          <w:rFonts w:hint="eastAsia"/>
          <w:i/>
        </w:rPr>
        <w:t>2m</w:t>
      </w:r>
      <w:r w:rsidRPr="0069754C">
        <w:rPr>
          <w:rFonts w:hint="eastAsia"/>
        </w:rPr>
        <w:t>)</w:t>
      </w:r>
      <w:r w:rsidRPr="0069754C">
        <w:rPr>
          <w:rFonts w:hint="eastAsia"/>
        </w:rPr>
        <w:t>に相当</w:t>
      </w:r>
      <w:r w:rsidRPr="0069754C">
        <w:rPr>
          <w:rFonts w:hint="eastAsia"/>
        </w:rPr>
        <w:t>]</w:t>
      </w:r>
      <w:r w:rsidRPr="0069754C">
        <w:rPr>
          <w:rFonts w:hint="eastAsia"/>
        </w:rPr>
        <w:t>を干渉させ，</w:t>
      </w:r>
      <w:r>
        <w:rPr>
          <w:rFonts w:hint="eastAsia"/>
        </w:rPr>
        <w:t>1010</w:t>
      </w:r>
      <w:r w:rsidRPr="0069754C">
        <w:rPr>
          <w:rFonts w:hint="eastAsia"/>
        </w:rPr>
        <w:t>nm</w:t>
      </w:r>
      <w:r w:rsidRPr="0069754C">
        <w:rPr>
          <w:rFonts w:hint="eastAsia"/>
        </w:rPr>
        <w:t>バンドパスフィルタ（</w:t>
      </w:r>
      <w:r w:rsidRPr="0069754C">
        <w:rPr>
          <w:rFonts w:hint="eastAsia"/>
        </w:rPr>
        <w:t>BPF</w:t>
      </w:r>
      <w:r>
        <w:rPr>
          <w:rFonts w:hint="eastAsia"/>
        </w:rPr>
        <w:t>）で干渉光のみを切り出す</w:t>
      </w:r>
      <w:r w:rsidR="007D3F31">
        <w:rPr>
          <w:rFonts w:hint="eastAsia"/>
        </w:rPr>
        <w:t>．</w:t>
      </w:r>
      <w:r>
        <w:rPr>
          <w:rFonts w:hint="eastAsia"/>
        </w:rPr>
        <w:t>受光用レンズ（</w:t>
      </w:r>
      <w:r>
        <w:rPr>
          <w:rFonts w:hint="eastAsia"/>
        </w:rPr>
        <w:t>f=90</w:t>
      </w:r>
      <w:r>
        <w:rPr>
          <w:rFonts w:hint="eastAsia"/>
        </w:rPr>
        <w:t>）を用いて，</w:t>
      </w:r>
      <w:r>
        <w:rPr>
          <w:rFonts w:hint="eastAsia"/>
        </w:rPr>
        <w:t>PD</w:t>
      </w:r>
      <w:r w:rsidRPr="0069754C">
        <w:rPr>
          <w:rFonts w:hint="eastAsia"/>
        </w:rPr>
        <w:t>に入射し</w:t>
      </w:r>
      <w:proofErr w:type="spellStart"/>
      <w:r w:rsidRPr="0069754C">
        <w:rPr>
          <w:rFonts w:hint="eastAsia"/>
          <w:i/>
        </w:rPr>
        <w:t>f</w:t>
      </w:r>
      <w:r w:rsidRPr="0069754C">
        <w:rPr>
          <w:rFonts w:hint="eastAsia"/>
          <w:i/>
          <w:vertAlign w:val="subscript"/>
        </w:rPr>
        <w:t>CEO</w:t>
      </w:r>
      <w:proofErr w:type="spellEnd"/>
      <w:r w:rsidRPr="0069754C">
        <w:rPr>
          <w:rFonts w:hint="eastAsia"/>
        </w:rPr>
        <w:t>信号を検出した．図</w:t>
      </w:r>
      <w:r>
        <w:rPr>
          <w:rFonts w:hint="eastAsia"/>
        </w:rPr>
        <w:t>8</w:t>
      </w:r>
      <w:r w:rsidRPr="0069754C">
        <w:rPr>
          <w:rFonts w:hint="eastAsia"/>
        </w:rPr>
        <w:t>の干渉計は，共通光路配置となっており，空気揺らぎや振動の影響を干渉信号が受けないため，安定に</w:t>
      </w:r>
      <w:proofErr w:type="spellStart"/>
      <w:r w:rsidRPr="0069754C">
        <w:rPr>
          <w:rFonts w:hint="eastAsia"/>
          <w:i/>
        </w:rPr>
        <w:t>f</w:t>
      </w:r>
      <w:r w:rsidRPr="0069754C">
        <w:rPr>
          <w:rFonts w:hint="eastAsia"/>
          <w:i/>
          <w:vertAlign w:val="subscript"/>
        </w:rPr>
        <w:t>CEO</w:t>
      </w:r>
      <w:proofErr w:type="spellEnd"/>
      <w:r w:rsidRPr="0069754C">
        <w:rPr>
          <w:rFonts w:hint="eastAsia"/>
        </w:rPr>
        <w:t>を検出できる．</w:t>
      </w:r>
    </w:p>
    <w:p w:rsidR="00EE04FC" w:rsidRDefault="00EE04FC" w:rsidP="00EE04FC">
      <w:r>
        <w:rPr>
          <w:rFonts w:hint="eastAsia"/>
        </w:rPr>
        <w:t xml:space="preserve">　図</w:t>
      </w:r>
      <w:r>
        <w:rPr>
          <w:rFonts w:hint="eastAsia"/>
        </w:rPr>
        <w:t>9</w:t>
      </w:r>
      <w:r w:rsidRPr="00EE4CB4">
        <w:rPr>
          <w:rFonts w:hint="eastAsia"/>
        </w:rPr>
        <w:t>に</w:t>
      </w:r>
      <w:proofErr w:type="spellStart"/>
      <w:r w:rsidRPr="00EE4CB4">
        <w:rPr>
          <w:rFonts w:hint="eastAsia"/>
          <w:i/>
        </w:rPr>
        <w:t>f</w:t>
      </w:r>
      <w:r w:rsidRPr="00EE4CB4">
        <w:rPr>
          <w:rFonts w:hint="eastAsia"/>
          <w:i/>
          <w:vertAlign w:val="subscript"/>
        </w:rPr>
        <w:t>CEO</w:t>
      </w:r>
      <w:proofErr w:type="spellEnd"/>
      <w:r w:rsidRPr="00EE4CB4">
        <w:rPr>
          <w:rFonts w:hint="eastAsia"/>
        </w:rPr>
        <w:t>信号を示す．</w:t>
      </w:r>
      <w:r w:rsidRPr="00EE4CB4">
        <w:rPr>
          <w:rFonts w:hint="eastAsia"/>
        </w:rPr>
        <w:t>PD</w:t>
      </w:r>
      <w:r>
        <w:rPr>
          <w:rFonts w:hint="eastAsia"/>
        </w:rPr>
        <w:t>で得た</w:t>
      </w:r>
      <w:r w:rsidRPr="00EE4CB4">
        <w:rPr>
          <w:rFonts w:hint="eastAsia"/>
        </w:rPr>
        <w:t>信号は</w:t>
      </w:r>
      <w:r w:rsidRPr="00EE4CB4">
        <w:rPr>
          <w:rFonts w:hint="eastAsia"/>
        </w:rPr>
        <w:t>RF</w:t>
      </w:r>
      <w:r w:rsidRPr="00EE4CB4">
        <w:rPr>
          <w:rFonts w:hint="eastAsia"/>
        </w:rPr>
        <w:t>スペアナで取り込み，</w:t>
      </w:r>
      <w:r w:rsidRPr="00EE4CB4">
        <w:rPr>
          <w:rFonts w:hint="eastAsia"/>
        </w:rPr>
        <w:t>RBW</w:t>
      </w:r>
      <w:r w:rsidRPr="00EE4CB4">
        <w:rPr>
          <w:rFonts w:hint="eastAsia"/>
        </w:rPr>
        <w:t>：</w:t>
      </w:r>
      <w:r w:rsidRPr="00EE4CB4">
        <w:rPr>
          <w:rFonts w:hint="eastAsia"/>
        </w:rPr>
        <w:t>300kHz</w:t>
      </w:r>
      <w:r w:rsidRPr="00EE4CB4">
        <w:rPr>
          <w:rFonts w:hint="eastAsia"/>
        </w:rPr>
        <w:t>で計測した．</w:t>
      </w:r>
      <w:r>
        <w:rPr>
          <w:rFonts w:hint="eastAsia"/>
        </w:rPr>
        <w:t>10</w:t>
      </w:r>
      <w:r w:rsidRPr="00EE4CB4">
        <w:rPr>
          <w:rFonts w:hint="eastAsia"/>
        </w:rPr>
        <w:t>MHz</w:t>
      </w:r>
      <w:r w:rsidRPr="00EE4CB4">
        <w:rPr>
          <w:rFonts w:hint="eastAsia"/>
        </w:rPr>
        <w:t>付近</w:t>
      </w:r>
      <w:r>
        <w:rPr>
          <w:rFonts w:hint="eastAsia"/>
        </w:rPr>
        <w:t>に</w:t>
      </w:r>
      <w:r w:rsidR="00863E2E">
        <w:rPr>
          <w:rFonts w:hint="eastAsia"/>
        </w:rPr>
        <w:t>制御に必要な</w:t>
      </w:r>
      <w:r>
        <w:rPr>
          <w:rFonts w:hint="eastAsia"/>
        </w:rPr>
        <w:t>30dB</w:t>
      </w:r>
      <w:r w:rsidR="00863E2E">
        <w:rPr>
          <w:rFonts w:hint="eastAsia"/>
        </w:rPr>
        <w:t>以上</w:t>
      </w:r>
      <w:r w:rsidRPr="00EE4CB4">
        <w:rPr>
          <w:rFonts w:hint="eastAsia"/>
        </w:rPr>
        <w:t>の</w:t>
      </w:r>
      <w:proofErr w:type="spellStart"/>
      <w:r w:rsidRPr="00EE4CB4">
        <w:rPr>
          <w:rFonts w:hint="eastAsia"/>
          <w:i/>
        </w:rPr>
        <w:t>f</w:t>
      </w:r>
      <w:r w:rsidRPr="00EE4CB4">
        <w:rPr>
          <w:rFonts w:hint="eastAsia"/>
          <w:i/>
          <w:vertAlign w:val="subscript"/>
        </w:rPr>
        <w:t>CEO</w:t>
      </w:r>
      <w:proofErr w:type="spellEnd"/>
      <w:r>
        <w:rPr>
          <w:rFonts w:hint="eastAsia"/>
        </w:rPr>
        <w:t>信号</w:t>
      </w:r>
      <w:r w:rsidRPr="00EE4CB4">
        <w:rPr>
          <w:rFonts w:hint="eastAsia"/>
        </w:rPr>
        <w:t>と</w:t>
      </w:r>
      <w:r>
        <w:rPr>
          <w:rFonts w:hint="eastAsia"/>
        </w:rPr>
        <w:t>90</w:t>
      </w:r>
      <w:r w:rsidRPr="00EE4CB4">
        <w:rPr>
          <w:rFonts w:hint="eastAsia"/>
        </w:rPr>
        <w:t>MHz</w:t>
      </w:r>
      <w:r w:rsidR="00863E2E">
        <w:rPr>
          <w:rFonts w:hint="eastAsia"/>
        </w:rPr>
        <w:t>付近</w:t>
      </w:r>
      <w:r w:rsidRPr="00EE4CB4">
        <w:rPr>
          <w:rFonts w:hint="eastAsia"/>
        </w:rPr>
        <w:t>にそのミラー信号が観測された．</w:t>
      </w:r>
      <w:r w:rsidR="00863E2E">
        <w:rPr>
          <w:rFonts w:hint="eastAsia"/>
        </w:rPr>
        <w:t>この</w:t>
      </w:r>
      <w:proofErr w:type="spellStart"/>
      <w:r w:rsidR="00863E2E" w:rsidRPr="00EE4CB4">
        <w:rPr>
          <w:rFonts w:hint="eastAsia"/>
          <w:i/>
        </w:rPr>
        <w:t>f</w:t>
      </w:r>
      <w:r w:rsidR="00863E2E" w:rsidRPr="00EE4CB4">
        <w:rPr>
          <w:rFonts w:hint="eastAsia"/>
          <w:i/>
          <w:vertAlign w:val="subscript"/>
        </w:rPr>
        <w:t>CEO</w:t>
      </w:r>
      <w:proofErr w:type="spellEnd"/>
      <w:r w:rsidR="00863E2E">
        <w:rPr>
          <w:rFonts w:hint="eastAsia"/>
        </w:rPr>
        <w:t>信号が一定となるよう</w:t>
      </w:r>
      <w:r w:rsidR="008059F7">
        <w:rPr>
          <w:rFonts w:hint="eastAsia"/>
        </w:rPr>
        <w:t>励起</w:t>
      </w:r>
      <w:r w:rsidR="008059F7">
        <w:rPr>
          <w:rFonts w:hint="eastAsia"/>
        </w:rPr>
        <w:t>LD</w:t>
      </w:r>
      <w:r w:rsidR="008059F7">
        <w:rPr>
          <w:rFonts w:hint="eastAsia"/>
        </w:rPr>
        <w:t>の駆動電流に制御を与える</w:t>
      </w:r>
      <w:r w:rsidR="007D3F31">
        <w:rPr>
          <w:rFonts w:hint="eastAsia"/>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72"/>
      </w:tblGrid>
      <w:tr w:rsidR="00EE04FC" w:rsidTr="00A9428C">
        <w:tc>
          <w:tcPr>
            <w:tcW w:w="4972" w:type="dxa"/>
          </w:tcPr>
          <w:p w:rsidR="00EE04FC" w:rsidRPr="00863E2E" w:rsidRDefault="00EE04FC" w:rsidP="00EE04FC"/>
          <w:p w:rsidR="00EE04FC" w:rsidRDefault="00EE04FC" w:rsidP="00EE04FC">
            <w:pPr>
              <w:jc w:val="center"/>
            </w:pPr>
            <w:r>
              <w:rPr>
                <w:noProof/>
              </w:rPr>
              <w:drawing>
                <wp:inline distT="0" distB="0" distL="0" distR="0" wp14:anchorId="7008042D" wp14:editId="7E951BC5">
                  <wp:extent cx="3001052" cy="1980000"/>
                  <wp:effectExtent l="0" t="0" r="0" b="127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1052" cy="1980000"/>
                          </a:xfrm>
                          <a:prstGeom prst="rect">
                            <a:avLst/>
                          </a:prstGeom>
                          <a:noFill/>
                          <a:ln>
                            <a:noFill/>
                          </a:ln>
                        </pic:spPr>
                      </pic:pic>
                    </a:graphicData>
                  </a:graphic>
                </wp:inline>
              </w:drawing>
            </w:r>
          </w:p>
        </w:tc>
        <w:tc>
          <w:tcPr>
            <w:tcW w:w="4972" w:type="dxa"/>
          </w:tcPr>
          <w:p w:rsidR="00EE04FC" w:rsidRDefault="00EE04FC" w:rsidP="00EE04FC">
            <w:pPr>
              <w:jc w:val="center"/>
            </w:pPr>
            <w:r>
              <w:rPr>
                <w:noProof/>
              </w:rPr>
              <w:drawing>
                <wp:inline distT="0" distB="0" distL="0" distR="0" wp14:anchorId="39574449" wp14:editId="63E377C3">
                  <wp:extent cx="3003812" cy="2664000"/>
                  <wp:effectExtent l="0" t="0" r="6350" b="317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3812" cy="2664000"/>
                          </a:xfrm>
                          <a:prstGeom prst="rect">
                            <a:avLst/>
                          </a:prstGeom>
                          <a:noFill/>
                          <a:ln>
                            <a:noFill/>
                          </a:ln>
                        </pic:spPr>
                      </pic:pic>
                    </a:graphicData>
                  </a:graphic>
                </wp:inline>
              </w:drawing>
            </w:r>
          </w:p>
        </w:tc>
      </w:tr>
      <w:tr w:rsidR="00EE04FC" w:rsidTr="00A9428C">
        <w:tc>
          <w:tcPr>
            <w:tcW w:w="4972" w:type="dxa"/>
          </w:tcPr>
          <w:p w:rsidR="00EE04FC" w:rsidRDefault="00EE04FC" w:rsidP="00A9428C">
            <w:pPr>
              <w:jc w:val="center"/>
            </w:pPr>
            <w:r>
              <w:rPr>
                <w:rFonts w:hint="eastAsia"/>
              </w:rPr>
              <w:t>図</w:t>
            </w:r>
            <w:r>
              <w:rPr>
                <w:rFonts w:hint="eastAsia"/>
              </w:rPr>
              <w:t>8</w:t>
            </w:r>
            <w:r>
              <w:rPr>
                <w:rFonts w:hint="eastAsia"/>
              </w:rPr>
              <w:t xml:space="preserve">　</w:t>
            </w:r>
            <w:r w:rsidRPr="0069754C">
              <w:rPr>
                <w:rFonts w:hint="eastAsia"/>
                <w:i/>
              </w:rPr>
              <w:t>f</w:t>
            </w:r>
            <w:r w:rsidRPr="0069754C">
              <w:rPr>
                <w:rFonts w:hint="eastAsia"/>
                <w:i/>
              </w:rPr>
              <w:t>‐</w:t>
            </w:r>
            <w:r w:rsidRPr="0069754C">
              <w:rPr>
                <w:rFonts w:hint="eastAsia"/>
              </w:rPr>
              <w:t>2</w:t>
            </w:r>
            <w:r w:rsidRPr="0069754C">
              <w:rPr>
                <w:rFonts w:hint="eastAsia"/>
                <w:i/>
              </w:rPr>
              <w:t>f</w:t>
            </w:r>
            <w:r w:rsidRPr="0069754C">
              <w:rPr>
                <w:rFonts w:hint="eastAsia"/>
              </w:rPr>
              <w:t>干渉計の構成</w:t>
            </w:r>
            <w:r>
              <w:rPr>
                <w:rFonts w:hint="eastAsia"/>
              </w:rPr>
              <w:t>と</w:t>
            </w:r>
            <w:r>
              <w:rPr>
                <w:rFonts w:hint="eastAsia"/>
              </w:rPr>
              <w:t>SC</w:t>
            </w:r>
            <w:r>
              <w:rPr>
                <w:rFonts w:hint="eastAsia"/>
              </w:rPr>
              <w:t>光スペクトル</w:t>
            </w:r>
          </w:p>
        </w:tc>
        <w:tc>
          <w:tcPr>
            <w:tcW w:w="4972" w:type="dxa"/>
          </w:tcPr>
          <w:p w:rsidR="00EE04FC" w:rsidRPr="008059F7" w:rsidRDefault="008059F7" w:rsidP="00A9428C">
            <w:pPr>
              <w:jc w:val="center"/>
            </w:pPr>
            <w:r>
              <w:rPr>
                <w:rFonts w:hint="eastAsia"/>
              </w:rPr>
              <w:t>図</w:t>
            </w:r>
            <w:r>
              <w:rPr>
                <w:rFonts w:hint="eastAsia"/>
              </w:rPr>
              <w:t>9</w:t>
            </w:r>
            <w:r>
              <w:rPr>
                <w:rFonts w:hint="eastAsia"/>
              </w:rPr>
              <w:t xml:space="preserve">　</w:t>
            </w:r>
            <w:r w:rsidRPr="002A0278">
              <w:rPr>
                <w:rFonts w:hint="eastAsia"/>
                <w:i/>
              </w:rPr>
              <w:t xml:space="preserve"> f-2f</w:t>
            </w:r>
            <w:r>
              <w:rPr>
                <w:rFonts w:hint="eastAsia"/>
              </w:rPr>
              <w:t>干渉計による</w:t>
            </w:r>
            <w:proofErr w:type="spellStart"/>
            <w:r w:rsidRPr="00EE4CB4">
              <w:rPr>
                <w:rFonts w:hint="eastAsia"/>
                <w:i/>
              </w:rPr>
              <w:t>f</w:t>
            </w:r>
            <w:r w:rsidRPr="00EE4CB4">
              <w:rPr>
                <w:rFonts w:hint="eastAsia"/>
                <w:i/>
                <w:vertAlign w:val="subscript"/>
              </w:rPr>
              <w:t>CEO</w:t>
            </w:r>
            <w:proofErr w:type="spellEnd"/>
            <w:r>
              <w:rPr>
                <w:rFonts w:hint="eastAsia"/>
              </w:rPr>
              <w:t>信号</w:t>
            </w:r>
          </w:p>
        </w:tc>
      </w:tr>
    </w:tbl>
    <w:p w:rsidR="00EE04FC" w:rsidRDefault="00EE04FC" w:rsidP="00EE04FC"/>
    <w:p w:rsidR="00C71764" w:rsidRDefault="00632A8F" w:rsidP="00C81CC4">
      <w:pPr>
        <w:ind w:firstLineChars="100" w:firstLine="210"/>
      </w:pPr>
      <w:r>
        <w:rPr>
          <w:rFonts w:hint="eastAsia"/>
        </w:rPr>
        <w:t>図</w:t>
      </w:r>
      <w:r>
        <w:rPr>
          <w:rFonts w:hint="eastAsia"/>
        </w:rPr>
        <w:t>10</w:t>
      </w:r>
      <w:r>
        <w:rPr>
          <w:rFonts w:hint="eastAsia"/>
        </w:rPr>
        <w:t>に</w:t>
      </w:r>
      <w:proofErr w:type="spellStart"/>
      <w:r w:rsidRPr="002A0278">
        <w:rPr>
          <w:rFonts w:hint="eastAsia"/>
          <w:i/>
        </w:rPr>
        <w:t>f</w:t>
      </w:r>
      <w:r w:rsidRPr="002A0278">
        <w:rPr>
          <w:rFonts w:hint="eastAsia"/>
          <w:i/>
          <w:vertAlign w:val="subscript"/>
        </w:rPr>
        <w:t>CEO</w:t>
      </w:r>
      <w:proofErr w:type="spellEnd"/>
      <w:r>
        <w:rPr>
          <w:rFonts w:hint="eastAsia"/>
        </w:rPr>
        <w:t>信号の位相同期システムを示す．図</w:t>
      </w:r>
      <w:r>
        <w:rPr>
          <w:rFonts w:hint="eastAsia"/>
        </w:rPr>
        <w:t>9</w:t>
      </w:r>
      <w:r>
        <w:rPr>
          <w:rFonts w:hint="eastAsia"/>
        </w:rPr>
        <w:t>より，</w:t>
      </w:r>
      <w:r>
        <w:rPr>
          <w:rFonts w:hint="eastAsia"/>
        </w:rPr>
        <w:t>BPF</w:t>
      </w:r>
      <w:r>
        <w:rPr>
          <w:rFonts w:hint="eastAsia"/>
        </w:rPr>
        <w:t>（</w:t>
      </w:r>
      <w:r>
        <w:rPr>
          <w:rFonts w:hint="eastAsia"/>
        </w:rPr>
        <w:t>Mini-Circuits</w:t>
      </w:r>
      <w:r>
        <w:rPr>
          <w:rFonts w:hint="eastAsia"/>
        </w:rPr>
        <w:t>社：</w:t>
      </w:r>
      <w:r>
        <w:rPr>
          <w:rFonts w:hint="eastAsia"/>
        </w:rPr>
        <w:t>BBP-10.7+</w:t>
      </w:r>
      <w:r>
        <w:rPr>
          <w:rFonts w:hint="eastAsia"/>
        </w:rPr>
        <w:t>）を用いて</w:t>
      </w:r>
      <w:proofErr w:type="spellStart"/>
      <w:r w:rsidRPr="002A0278">
        <w:rPr>
          <w:rFonts w:hint="eastAsia"/>
          <w:i/>
        </w:rPr>
        <w:t>f</w:t>
      </w:r>
      <w:r w:rsidRPr="002A0278">
        <w:rPr>
          <w:rFonts w:hint="eastAsia"/>
          <w:i/>
          <w:vertAlign w:val="subscript"/>
        </w:rPr>
        <w:t>CEO</w:t>
      </w:r>
      <w:proofErr w:type="spellEnd"/>
      <w:r>
        <w:rPr>
          <w:rFonts w:hint="eastAsia"/>
        </w:rPr>
        <w:t>信号のみを抜き出す．次に，抜き出した信号をアンプ（</w:t>
      </w:r>
      <w:r>
        <w:rPr>
          <w:rFonts w:hint="eastAsia"/>
        </w:rPr>
        <w:t>NF</w:t>
      </w:r>
      <w:r>
        <w:rPr>
          <w:rFonts w:hint="eastAsia"/>
        </w:rPr>
        <w:t>社：</w:t>
      </w:r>
      <w:r>
        <w:rPr>
          <w:rFonts w:hint="eastAsia"/>
        </w:rPr>
        <w:t>DIFFERENTIAL AMPLIFIER DC-10MHz</w:t>
      </w:r>
      <w:r>
        <w:rPr>
          <w:rFonts w:hint="eastAsia"/>
        </w:rPr>
        <w:t>）し前と同様の</w:t>
      </w:r>
      <w:r>
        <w:rPr>
          <w:rFonts w:hint="eastAsia"/>
        </w:rPr>
        <w:t>BPF</w:t>
      </w:r>
      <w:r>
        <w:rPr>
          <w:rFonts w:hint="eastAsia"/>
        </w:rPr>
        <w:t>を通し</w:t>
      </w:r>
      <w:r w:rsidR="007D3F31">
        <w:rPr>
          <w:rFonts w:hint="eastAsia"/>
        </w:rPr>
        <w:t>，</w:t>
      </w:r>
      <w:r>
        <w:rPr>
          <w:rFonts w:hint="eastAsia"/>
        </w:rPr>
        <w:t>分周器（</w:t>
      </w:r>
      <w:r>
        <w:rPr>
          <w:rFonts w:hint="eastAsia"/>
        </w:rPr>
        <w:t>1/20</w:t>
      </w:r>
      <w:r>
        <w:rPr>
          <w:rFonts w:hint="eastAsia"/>
        </w:rPr>
        <w:t>）を用いて制御可能帯域まで周波数を落とす</w:t>
      </w:r>
      <w:r w:rsidR="007D3F31">
        <w:rPr>
          <w:rFonts w:hint="eastAsia"/>
        </w:rPr>
        <w:t>．</w:t>
      </w:r>
      <w:r>
        <w:rPr>
          <w:rFonts w:hint="eastAsia"/>
        </w:rPr>
        <w:t>最後に，分周器後の信号とファンジェネ（</w:t>
      </w:r>
      <w:r>
        <w:rPr>
          <w:rFonts w:hint="eastAsia"/>
        </w:rPr>
        <w:t>Agilent</w:t>
      </w:r>
      <w:r>
        <w:rPr>
          <w:rFonts w:hint="eastAsia"/>
        </w:rPr>
        <w:t>社：</w:t>
      </w:r>
      <w:r>
        <w:rPr>
          <w:rFonts w:hint="eastAsia"/>
        </w:rPr>
        <w:t>33522A</w:t>
      </w:r>
      <w:r>
        <w:rPr>
          <w:rFonts w:hint="eastAsia"/>
        </w:rPr>
        <w:t>）</w:t>
      </w:r>
      <w:r>
        <w:rPr>
          <w:rFonts w:hint="eastAsia"/>
        </w:rPr>
        <w:t>540kHz</w:t>
      </w:r>
      <w:r>
        <w:rPr>
          <w:rFonts w:hint="eastAsia"/>
        </w:rPr>
        <w:t>をミキサ（</w:t>
      </w:r>
      <w:r>
        <w:rPr>
          <w:rFonts w:hint="eastAsia"/>
        </w:rPr>
        <w:t>Mini-Circuits</w:t>
      </w:r>
      <w:r>
        <w:rPr>
          <w:rFonts w:hint="eastAsia"/>
        </w:rPr>
        <w:t>社：</w:t>
      </w:r>
      <w:r>
        <w:rPr>
          <w:rFonts w:hint="eastAsia"/>
        </w:rPr>
        <w:t>ZAD-6+</w:t>
      </w:r>
      <w:r>
        <w:rPr>
          <w:rFonts w:hint="eastAsia"/>
        </w:rPr>
        <w:t>）を用いてミキシングする</w:t>
      </w:r>
      <w:r w:rsidR="007D3F31">
        <w:rPr>
          <w:rFonts w:hint="eastAsia"/>
        </w:rPr>
        <w:t>．</w:t>
      </w:r>
      <w:r>
        <w:rPr>
          <w:rFonts w:hint="eastAsia"/>
        </w:rPr>
        <w:t>エラーシグナルが</w:t>
      </w:r>
      <w:r>
        <w:rPr>
          <w:rFonts w:hint="eastAsia"/>
        </w:rPr>
        <w:t>0</w:t>
      </w:r>
      <w:r>
        <w:rPr>
          <w:rFonts w:hint="eastAsia"/>
        </w:rPr>
        <w:t>になるよう</w:t>
      </w:r>
      <w:r w:rsidR="007D3F31">
        <w:rPr>
          <w:rFonts w:hint="eastAsia"/>
        </w:rPr>
        <w:t>，</w:t>
      </w:r>
      <w:r>
        <w:rPr>
          <w:rFonts w:hint="eastAsia"/>
        </w:rPr>
        <w:t>PI</w:t>
      </w:r>
      <w:r>
        <w:rPr>
          <w:rFonts w:hint="eastAsia"/>
        </w:rPr>
        <w:t>制御（</w:t>
      </w:r>
      <w:r>
        <w:rPr>
          <w:rFonts w:hint="eastAsia"/>
        </w:rPr>
        <w:t>SRS</w:t>
      </w:r>
      <w:r>
        <w:rPr>
          <w:rFonts w:hint="eastAsia"/>
        </w:rPr>
        <w:t>社：</w:t>
      </w:r>
      <w:r>
        <w:rPr>
          <w:rFonts w:hint="eastAsia"/>
        </w:rPr>
        <w:t>SIM960 Analog PID Controller</w:t>
      </w:r>
      <w:r>
        <w:rPr>
          <w:rFonts w:hint="eastAsia"/>
        </w:rPr>
        <w:t>）を介して，</w:t>
      </w:r>
      <w:r w:rsidR="00C81CC4">
        <w:rPr>
          <w:rFonts w:hint="eastAsia"/>
        </w:rPr>
        <w:t>オシレータの励起</w:t>
      </w:r>
      <w:r>
        <w:rPr>
          <w:rFonts w:hint="eastAsia"/>
        </w:rPr>
        <w:t>LD</w:t>
      </w:r>
      <w:r w:rsidR="00C81CC4">
        <w:rPr>
          <w:rFonts w:hint="eastAsia"/>
        </w:rPr>
        <w:t>の駆動電流</w:t>
      </w:r>
      <w:r>
        <w:rPr>
          <w:rFonts w:hint="eastAsia"/>
        </w:rPr>
        <w:t>に返している．</w:t>
      </w:r>
    </w:p>
    <w:p w:rsidR="00C81CC4" w:rsidRDefault="00C81CC4" w:rsidP="00C81CC4">
      <w:pPr>
        <w:jc w:val="center"/>
      </w:pPr>
      <w:r>
        <w:rPr>
          <w:noProof/>
        </w:rPr>
        <w:drawing>
          <wp:inline distT="0" distB="0" distL="0" distR="0" wp14:anchorId="5C347DB8" wp14:editId="64C7DE13">
            <wp:extent cx="2912730" cy="1944000"/>
            <wp:effectExtent l="0" t="0" r="254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12730" cy="1944000"/>
                    </a:xfrm>
                    <a:prstGeom prst="rect">
                      <a:avLst/>
                    </a:prstGeom>
                    <a:noFill/>
                    <a:ln>
                      <a:noFill/>
                    </a:ln>
                  </pic:spPr>
                </pic:pic>
              </a:graphicData>
            </a:graphic>
          </wp:inline>
        </w:drawing>
      </w:r>
    </w:p>
    <w:p w:rsidR="00C81CC4" w:rsidRPr="00C81CC4" w:rsidRDefault="00C81CC4" w:rsidP="009D680F">
      <w:pPr>
        <w:jc w:val="center"/>
      </w:pPr>
      <w:r>
        <w:rPr>
          <w:rFonts w:hint="eastAsia"/>
        </w:rPr>
        <w:t>図</w:t>
      </w:r>
      <w:r>
        <w:rPr>
          <w:rFonts w:hint="eastAsia"/>
        </w:rPr>
        <w:t>10</w:t>
      </w:r>
      <w:r>
        <w:rPr>
          <w:rFonts w:hint="eastAsia"/>
        </w:rPr>
        <w:t xml:space="preserve">　</w:t>
      </w:r>
      <w:r w:rsidRPr="00632A8F">
        <w:rPr>
          <w:rFonts w:hint="eastAsia"/>
          <w:i/>
        </w:rPr>
        <w:t xml:space="preserve"> </w:t>
      </w:r>
      <w:proofErr w:type="spellStart"/>
      <w:r w:rsidRPr="002A0278">
        <w:rPr>
          <w:rFonts w:hint="eastAsia"/>
          <w:i/>
        </w:rPr>
        <w:t>f</w:t>
      </w:r>
      <w:r w:rsidRPr="002A0278">
        <w:rPr>
          <w:rFonts w:hint="eastAsia"/>
          <w:i/>
          <w:vertAlign w:val="subscript"/>
        </w:rPr>
        <w:t>CEO</w:t>
      </w:r>
      <w:proofErr w:type="spellEnd"/>
      <w:r>
        <w:rPr>
          <w:rFonts w:hint="eastAsia"/>
        </w:rPr>
        <w:t>信号の位相同期システム</w:t>
      </w:r>
    </w:p>
    <w:p w:rsidR="008059F7" w:rsidRDefault="002653A2" w:rsidP="00C71764">
      <w:r>
        <w:rPr>
          <w:rFonts w:hint="eastAsia"/>
        </w:rPr>
        <w:lastRenderedPageBreak/>
        <w:t xml:space="preserve">　制御の妥当性を評価するため後段</w:t>
      </w:r>
      <w:r>
        <w:rPr>
          <w:rFonts w:hint="eastAsia"/>
        </w:rPr>
        <w:t>BPF</w:t>
      </w:r>
      <w:r>
        <w:rPr>
          <w:rFonts w:hint="eastAsia"/>
        </w:rPr>
        <w:t>後の信号を周波数カウンタ（</w:t>
      </w:r>
      <w:r>
        <w:rPr>
          <w:rFonts w:hint="eastAsia"/>
        </w:rPr>
        <w:t>Agilent</w:t>
      </w:r>
      <w:r>
        <w:rPr>
          <w:rFonts w:hint="eastAsia"/>
        </w:rPr>
        <w:t>社：</w:t>
      </w:r>
      <w:r>
        <w:rPr>
          <w:rFonts w:hint="eastAsia"/>
        </w:rPr>
        <w:t>53132A</w:t>
      </w:r>
      <w:r>
        <w:rPr>
          <w:rFonts w:hint="eastAsia"/>
        </w:rPr>
        <w:t>）の標準偏差機能を用いて</w:t>
      </w:r>
      <w:r w:rsidR="007D3F31">
        <w:rPr>
          <w:rFonts w:hint="eastAsia"/>
        </w:rPr>
        <w:t>，</w:t>
      </w:r>
      <w:r>
        <w:rPr>
          <w:rFonts w:hint="eastAsia"/>
        </w:rPr>
        <w:t>制御有無の比較を行った（図</w:t>
      </w:r>
      <w:r>
        <w:rPr>
          <w:rFonts w:hint="eastAsia"/>
        </w:rPr>
        <w:t>11</w:t>
      </w:r>
      <w:r>
        <w:rPr>
          <w:rFonts w:hint="eastAsia"/>
        </w:rPr>
        <w:t>）</w:t>
      </w:r>
      <w:r w:rsidR="007D3F31">
        <w:rPr>
          <w:rFonts w:hint="eastAsia"/>
        </w:rPr>
        <w:t>．</w:t>
      </w:r>
      <w:r>
        <w:rPr>
          <w:rFonts w:hint="eastAsia"/>
        </w:rPr>
        <w:t>励起</w:t>
      </w:r>
      <w:r>
        <w:rPr>
          <w:rFonts w:hint="eastAsia"/>
        </w:rPr>
        <w:t>LD</w:t>
      </w:r>
      <w:r>
        <w:rPr>
          <w:rFonts w:hint="eastAsia"/>
        </w:rPr>
        <w:t>の駆動電流制御は</w:t>
      </w:r>
      <w:r>
        <w:rPr>
          <w:rFonts w:hint="eastAsia"/>
        </w:rPr>
        <w:t>PZT</w:t>
      </w:r>
      <w:r>
        <w:rPr>
          <w:rFonts w:hint="eastAsia"/>
        </w:rPr>
        <w:t>等よりも速い制御が可能であり</w:t>
      </w:r>
      <w:r w:rsidR="007D3F31">
        <w:rPr>
          <w:rFonts w:hint="eastAsia"/>
        </w:rPr>
        <w:t>，</w:t>
      </w:r>
      <w:r>
        <w:rPr>
          <w:rFonts w:hint="eastAsia"/>
        </w:rPr>
        <w:t>ゲートタイムの短い時から変化が顕著に現れている</w:t>
      </w:r>
      <w:r w:rsidR="007D3F31">
        <w:rPr>
          <w:rFonts w:hint="eastAsia"/>
        </w:rPr>
        <w:t>．</w:t>
      </w:r>
      <w:r>
        <w:rPr>
          <w:rFonts w:hint="eastAsia"/>
        </w:rPr>
        <w:t>また</w:t>
      </w:r>
      <w:r w:rsidR="007D3F31">
        <w:rPr>
          <w:rFonts w:hint="eastAsia"/>
        </w:rPr>
        <w:t>，</w:t>
      </w:r>
      <w:r>
        <w:rPr>
          <w:rFonts w:hint="eastAsia"/>
        </w:rPr>
        <w:t>すでに</w:t>
      </w:r>
      <w:proofErr w:type="spellStart"/>
      <w:r w:rsidRPr="002A0278">
        <w:rPr>
          <w:rFonts w:hint="eastAsia"/>
          <w:i/>
        </w:rPr>
        <w:t>f</w:t>
      </w:r>
      <w:r w:rsidRPr="002A0278">
        <w:rPr>
          <w:rFonts w:hint="eastAsia"/>
          <w:i/>
          <w:vertAlign w:val="subscript"/>
        </w:rPr>
        <w:t>CEO</w:t>
      </w:r>
      <w:proofErr w:type="spellEnd"/>
      <w:r>
        <w:rPr>
          <w:rFonts w:hint="eastAsia"/>
        </w:rPr>
        <w:t>信号の安定化を実現している大阪大学のファイバレーザ（</w:t>
      </w:r>
      <w:proofErr w:type="spellStart"/>
      <w:r>
        <w:rPr>
          <w:rFonts w:hint="eastAsia"/>
        </w:rPr>
        <w:t>menlo</w:t>
      </w:r>
      <w:proofErr w:type="spellEnd"/>
      <w:r>
        <w:rPr>
          <w:rFonts w:hint="eastAsia"/>
        </w:rPr>
        <w:t>社）との比較も行った（図</w:t>
      </w:r>
      <w:r>
        <w:rPr>
          <w:rFonts w:hint="eastAsia"/>
        </w:rPr>
        <w:t>12</w:t>
      </w:r>
      <w:r>
        <w:rPr>
          <w:rFonts w:hint="eastAsia"/>
        </w:rPr>
        <w:t>）</w:t>
      </w:r>
      <w:r w:rsidR="007D3F31">
        <w:rPr>
          <w:rFonts w:hint="eastAsia"/>
        </w:rPr>
        <w:t>．</w:t>
      </w:r>
      <w:r>
        <w:rPr>
          <w:rFonts w:hint="eastAsia"/>
        </w:rPr>
        <w:t>市販品と同等以上の安定度が得られていることが分かる</w:t>
      </w:r>
      <w:r w:rsidR="007D3F31">
        <w:rPr>
          <w:rFonts w:hint="eastAsia"/>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975"/>
      </w:tblGrid>
      <w:tr w:rsidR="002653A2" w:rsidTr="00A9428C">
        <w:tc>
          <w:tcPr>
            <w:tcW w:w="4975" w:type="dxa"/>
          </w:tcPr>
          <w:p w:rsidR="002653A2" w:rsidRDefault="002653A2" w:rsidP="002653A2">
            <w:pPr>
              <w:jc w:val="center"/>
            </w:pPr>
            <w:r>
              <w:rPr>
                <w:noProof/>
              </w:rPr>
              <w:drawing>
                <wp:inline distT="0" distB="0" distL="0" distR="0" wp14:anchorId="028C0EE5" wp14:editId="52242036">
                  <wp:extent cx="3022920" cy="2664000"/>
                  <wp:effectExtent l="0" t="0" r="6350" b="317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2920" cy="2664000"/>
                          </a:xfrm>
                          <a:prstGeom prst="rect">
                            <a:avLst/>
                          </a:prstGeom>
                          <a:noFill/>
                          <a:ln>
                            <a:noFill/>
                          </a:ln>
                        </pic:spPr>
                      </pic:pic>
                    </a:graphicData>
                  </a:graphic>
                </wp:inline>
              </w:drawing>
            </w:r>
          </w:p>
        </w:tc>
        <w:tc>
          <w:tcPr>
            <w:tcW w:w="4975" w:type="dxa"/>
          </w:tcPr>
          <w:p w:rsidR="002653A2" w:rsidRDefault="002653A2" w:rsidP="002653A2">
            <w:pPr>
              <w:jc w:val="center"/>
            </w:pPr>
            <w:r>
              <w:rPr>
                <w:noProof/>
              </w:rPr>
              <w:drawing>
                <wp:inline distT="0" distB="0" distL="0" distR="0" wp14:anchorId="4EF49A39" wp14:editId="18CD6F0D">
                  <wp:extent cx="2978424" cy="2664000"/>
                  <wp:effectExtent l="0" t="0" r="0" b="317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78424" cy="2664000"/>
                          </a:xfrm>
                          <a:prstGeom prst="rect">
                            <a:avLst/>
                          </a:prstGeom>
                          <a:noFill/>
                          <a:ln>
                            <a:noFill/>
                          </a:ln>
                        </pic:spPr>
                      </pic:pic>
                    </a:graphicData>
                  </a:graphic>
                </wp:inline>
              </w:drawing>
            </w:r>
          </w:p>
        </w:tc>
      </w:tr>
      <w:tr w:rsidR="002653A2" w:rsidTr="00A9428C">
        <w:tc>
          <w:tcPr>
            <w:tcW w:w="4975" w:type="dxa"/>
          </w:tcPr>
          <w:p w:rsidR="002653A2" w:rsidRDefault="002653A2" w:rsidP="00A9428C">
            <w:pPr>
              <w:jc w:val="center"/>
            </w:pPr>
            <w:r>
              <w:rPr>
                <w:rFonts w:hint="eastAsia"/>
              </w:rPr>
              <w:t>図</w:t>
            </w:r>
            <w:r>
              <w:rPr>
                <w:rFonts w:hint="eastAsia"/>
              </w:rPr>
              <w:t>11</w:t>
            </w:r>
            <w:r>
              <w:rPr>
                <w:rFonts w:hint="eastAsia"/>
              </w:rPr>
              <w:t xml:space="preserve">　制御有無による周波数揺らぎ比較</w:t>
            </w:r>
          </w:p>
        </w:tc>
        <w:tc>
          <w:tcPr>
            <w:tcW w:w="4975" w:type="dxa"/>
          </w:tcPr>
          <w:p w:rsidR="002653A2" w:rsidRDefault="002653A2" w:rsidP="00A9428C">
            <w:pPr>
              <w:jc w:val="center"/>
            </w:pPr>
            <w:r>
              <w:rPr>
                <w:rFonts w:hint="eastAsia"/>
              </w:rPr>
              <w:t>図</w:t>
            </w:r>
            <w:r>
              <w:rPr>
                <w:rFonts w:hint="eastAsia"/>
              </w:rPr>
              <w:t>12</w:t>
            </w:r>
            <w:r>
              <w:rPr>
                <w:rFonts w:hint="eastAsia"/>
              </w:rPr>
              <w:t xml:space="preserve">　徳大・阪大制御時の周波数揺らぎ比較</w:t>
            </w:r>
          </w:p>
        </w:tc>
      </w:tr>
    </w:tbl>
    <w:p w:rsidR="002653A2" w:rsidRDefault="002653A2" w:rsidP="00C71764"/>
    <w:p w:rsidR="002653A2" w:rsidRDefault="00100A18" w:rsidP="00100A18">
      <w:pPr>
        <w:ind w:firstLineChars="100" w:firstLine="210"/>
      </w:pPr>
      <w:r>
        <w:rPr>
          <w:rFonts w:hint="eastAsia"/>
        </w:rPr>
        <w:t>以上より</w:t>
      </w:r>
      <w:r w:rsidR="00A9428C">
        <w:rPr>
          <w:rFonts w:hint="eastAsia"/>
        </w:rPr>
        <w:t>光コムを『光のものさし』として使うことが出来る</w:t>
      </w:r>
      <w:r w:rsidR="007D3F31">
        <w:rPr>
          <w:rFonts w:hint="eastAsia"/>
        </w:rPr>
        <w:t>．</w:t>
      </w:r>
    </w:p>
    <w:p w:rsidR="002653A2" w:rsidRDefault="002653A2" w:rsidP="00C71764"/>
    <w:p w:rsidR="00A9428C" w:rsidRDefault="00A9428C" w:rsidP="00C71764">
      <w:r>
        <w:rPr>
          <w:rFonts w:hint="eastAsia"/>
        </w:rPr>
        <w:t>4</w:t>
      </w:r>
      <w:r w:rsidR="001A74F1">
        <w:rPr>
          <w:rFonts w:hint="eastAsia"/>
        </w:rPr>
        <w:t>．光コムと波長</w:t>
      </w:r>
      <w:r>
        <w:rPr>
          <w:rFonts w:hint="eastAsia"/>
        </w:rPr>
        <w:t>可変</w:t>
      </w:r>
      <w:r>
        <w:rPr>
          <w:rFonts w:hint="eastAsia"/>
        </w:rPr>
        <w:t>CW</w:t>
      </w:r>
      <w:r w:rsidR="001A74F1">
        <w:rPr>
          <w:rFonts w:hint="eastAsia"/>
        </w:rPr>
        <w:t>レーザ</w:t>
      </w:r>
      <w:r w:rsidR="008C085A">
        <w:rPr>
          <w:rFonts w:hint="eastAsia"/>
        </w:rPr>
        <w:t>位相</w:t>
      </w:r>
      <w:r w:rsidR="001A74F1">
        <w:rPr>
          <w:rFonts w:hint="eastAsia"/>
        </w:rPr>
        <w:t>同期</w:t>
      </w:r>
    </w:p>
    <w:p w:rsidR="00A9428C" w:rsidRDefault="001A74F1" w:rsidP="00C71764">
      <w:r>
        <w:rPr>
          <w:rFonts w:hint="eastAsia"/>
        </w:rPr>
        <w:t xml:space="preserve">　</w:t>
      </w:r>
      <w:r>
        <w:rPr>
          <w:rFonts w:hint="eastAsia"/>
        </w:rPr>
        <w:t>THz</w:t>
      </w:r>
      <w:r w:rsidR="004174D3">
        <w:rPr>
          <w:rFonts w:hint="eastAsia"/>
        </w:rPr>
        <w:t>シンセサイザの実現に向け</w:t>
      </w:r>
      <w:r w:rsidR="007D3F31">
        <w:rPr>
          <w:rFonts w:hint="eastAsia"/>
        </w:rPr>
        <w:t>，</w:t>
      </w:r>
      <w:r w:rsidR="004174D3">
        <w:rPr>
          <w:rFonts w:hint="eastAsia"/>
        </w:rPr>
        <w:t>光コムと周波数可変</w:t>
      </w:r>
      <w:r w:rsidR="004174D3">
        <w:rPr>
          <w:rFonts w:hint="eastAsia"/>
        </w:rPr>
        <w:t>CW</w:t>
      </w:r>
      <w:r w:rsidR="004174D3">
        <w:rPr>
          <w:rFonts w:hint="eastAsia"/>
        </w:rPr>
        <w:t>レーザとのビート信号を取得するための実験系を構築した（図</w:t>
      </w:r>
      <w:r w:rsidR="004174D3">
        <w:rPr>
          <w:rFonts w:hint="eastAsia"/>
        </w:rPr>
        <w:t>13</w:t>
      </w:r>
      <w:r w:rsidR="004174D3">
        <w:rPr>
          <w:rFonts w:hint="eastAsia"/>
        </w:rPr>
        <w:t>）</w:t>
      </w:r>
      <w:r w:rsidR="007D3F31">
        <w:rPr>
          <w:rFonts w:hint="eastAsia"/>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gridCol w:w="4986"/>
      </w:tblGrid>
      <w:tr w:rsidR="004174D3" w:rsidTr="007D3F31">
        <w:tc>
          <w:tcPr>
            <w:tcW w:w="4975" w:type="dxa"/>
          </w:tcPr>
          <w:p w:rsidR="008C085A" w:rsidRDefault="008C085A" w:rsidP="008C085A">
            <w:pPr>
              <w:jc w:val="center"/>
            </w:pPr>
          </w:p>
          <w:p w:rsidR="008C085A" w:rsidRDefault="008C085A" w:rsidP="008C085A">
            <w:pPr>
              <w:jc w:val="center"/>
            </w:pPr>
          </w:p>
          <w:p w:rsidR="008C085A" w:rsidRDefault="008C085A" w:rsidP="008C085A">
            <w:pPr>
              <w:jc w:val="center"/>
            </w:pPr>
          </w:p>
          <w:p w:rsidR="004174D3" w:rsidRDefault="001A74F1" w:rsidP="008C085A">
            <w:pPr>
              <w:jc w:val="center"/>
            </w:pPr>
            <w:r>
              <w:rPr>
                <w:noProof/>
              </w:rPr>
              <w:drawing>
                <wp:inline distT="0" distB="0" distL="0" distR="0" wp14:anchorId="08F5C27B">
                  <wp:extent cx="2982880" cy="1296000"/>
                  <wp:effectExtent l="0" t="0" r="825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82880" cy="1296000"/>
                          </a:xfrm>
                          <a:prstGeom prst="rect">
                            <a:avLst/>
                          </a:prstGeom>
                          <a:noFill/>
                          <a:ln>
                            <a:noFill/>
                          </a:ln>
                        </pic:spPr>
                      </pic:pic>
                    </a:graphicData>
                  </a:graphic>
                </wp:inline>
              </w:drawing>
            </w:r>
          </w:p>
        </w:tc>
        <w:tc>
          <w:tcPr>
            <w:tcW w:w="4975" w:type="dxa"/>
          </w:tcPr>
          <w:p w:rsidR="004174D3" w:rsidRDefault="004174D3" w:rsidP="004174D3">
            <w:pPr>
              <w:jc w:val="center"/>
            </w:pPr>
            <w:r>
              <w:rPr>
                <w:noProof/>
              </w:rPr>
              <w:drawing>
                <wp:inline distT="0" distB="0" distL="0" distR="0" wp14:anchorId="0EC92035" wp14:editId="54E55703">
                  <wp:extent cx="3029168" cy="2700000"/>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29168" cy="2700000"/>
                          </a:xfrm>
                          <a:prstGeom prst="rect">
                            <a:avLst/>
                          </a:prstGeom>
                          <a:noFill/>
                          <a:ln>
                            <a:noFill/>
                          </a:ln>
                        </pic:spPr>
                      </pic:pic>
                    </a:graphicData>
                  </a:graphic>
                </wp:inline>
              </w:drawing>
            </w:r>
          </w:p>
        </w:tc>
      </w:tr>
      <w:tr w:rsidR="004174D3" w:rsidTr="007D3F31">
        <w:tc>
          <w:tcPr>
            <w:tcW w:w="4975" w:type="dxa"/>
          </w:tcPr>
          <w:p w:rsidR="004174D3" w:rsidRDefault="004174D3" w:rsidP="007D3F31">
            <w:pPr>
              <w:jc w:val="center"/>
            </w:pPr>
            <w:r>
              <w:rPr>
                <w:rFonts w:hint="eastAsia"/>
              </w:rPr>
              <w:t>図</w:t>
            </w:r>
            <w:r>
              <w:rPr>
                <w:rFonts w:hint="eastAsia"/>
              </w:rPr>
              <w:t>13</w:t>
            </w:r>
            <w:r>
              <w:rPr>
                <w:rFonts w:hint="eastAsia"/>
              </w:rPr>
              <w:t xml:space="preserve">　ビート信号取得実験系</w:t>
            </w:r>
          </w:p>
        </w:tc>
        <w:tc>
          <w:tcPr>
            <w:tcW w:w="4975" w:type="dxa"/>
          </w:tcPr>
          <w:p w:rsidR="004174D3" w:rsidRDefault="004174D3" w:rsidP="007D3F31">
            <w:pPr>
              <w:jc w:val="center"/>
            </w:pPr>
            <w:r>
              <w:rPr>
                <w:rFonts w:hint="eastAsia"/>
              </w:rPr>
              <w:t>図</w:t>
            </w:r>
            <w:r>
              <w:rPr>
                <w:rFonts w:hint="eastAsia"/>
              </w:rPr>
              <w:t>14</w:t>
            </w:r>
            <w:r>
              <w:rPr>
                <w:rFonts w:hint="eastAsia"/>
              </w:rPr>
              <w:t xml:space="preserve">　光コムと周波数可変</w:t>
            </w:r>
            <w:r>
              <w:rPr>
                <w:rFonts w:hint="eastAsia"/>
              </w:rPr>
              <w:t>CW</w:t>
            </w:r>
            <w:r>
              <w:rPr>
                <w:rFonts w:hint="eastAsia"/>
              </w:rPr>
              <w:t>レーザのビート</w:t>
            </w:r>
          </w:p>
        </w:tc>
      </w:tr>
    </w:tbl>
    <w:p w:rsidR="00A9428C" w:rsidRDefault="001A74F1" w:rsidP="009D680F">
      <w:pPr>
        <w:ind w:firstLineChars="100" w:firstLine="210"/>
      </w:pPr>
      <w:r>
        <w:rPr>
          <w:rFonts w:hint="eastAsia"/>
        </w:rPr>
        <w:lastRenderedPageBreak/>
        <w:t>波長</w:t>
      </w:r>
      <w:r w:rsidR="004174D3">
        <w:rPr>
          <w:rFonts w:hint="eastAsia"/>
        </w:rPr>
        <w:t>可変</w:t>
      </w:r>
      <w:r w:rsidR="004174D3">
        <w:rPr>
          <w:rFonts w:hint="eastAsia"/>
        </w:rPr>
        <w:t>CW</w:t>
      </w:r>
      <w:r w:rsidR="004174D3">
        <w:rPr>
          <w:rFonts w:hint="eastAsia"/>
        </w:rPr>
        <w:t>レーザ（</w:t>
      </w:r>
      <w:proofErr w:type="spellStart"/>
      <w:r w:rsidR="004174D3">
        <w:rPr>
          <w:rFonts w:hint="eastAsia"/>
        </w:rPr>
        <w:t>DenseLight</w:t>
      </w:r>
      <w:proofErr w:type="spellEnd"/>
      <w:r w:rsidR="004174D3">
        <w:rPr>
          <w:rFonts w:hint="eastAsia"/>
        </w:rPr>
        <w:t>社＠</w:t>
      </w:r>
      <w:r w:rsidR="004174D3">
        <w:rPr>
          <w:rFonts w:hint="eastAsia"/>
        </w:rPr>
        <w:t>1550nm</w:t>
      </w:r>
      <w:r w:rsidR="004174D3">
        <w:rPr>
          <w:rFonts w:hint="eastAsia"/>
        </w:rPr>
        <w:t>）とフェムト秒モード同期エルビウム添加ファイバレーザのオシレータ光（</w:t>
      </w:r>
      <w:proofErr w:type="spellStart"/>
      <w:r w:rsidR="004174D3">
        <w:rPr>
          <w:rFonts w:hint="eastAsia"/>
        </w:rPr>
        <w:t>menlo</w:t>
      </w:r>
      <w:proofErr w:type="spellEnd"/>
      <w:r w:rsidR="004174D3">
        <w:rPr>
          <w:rFonts w:hint="eastAsia"/>
        </w:rPr>
        <w:t>社）を干渉させる</w:t>
      </w:r>
      <w:r w:rsidR="007D3F31">
        <w:rPr>
          <w:rFonts w:hint="eastAsia"/>
        </w:rPr>
        <w:t>．</w:t>
      </w:r>
      <w:r w:rsidR="004174D3">
        <w:rPr>
          <w:rFonts w:hint="eastAsia"/>
        </w:rPr>
        <w:t>2</w:t>
      </w:r>
      <w:r w:rsidR="004174D3">
        <w:rPr>
          <w:rFonts w:hint="eastAsia"/>
        </w:rPr>
        <w:t>軸偏波コントローラ</w:t>
      </w:r>
      <w:r>
        <w:rPr>
          <w:rFonts w:hint="eastAsia"/>
        </w:rPr>
        <w:t>（λ</w:t>
      </w:r>
      <w:r>
        <w:rPr>
          <w:rFonts w:hint="eastAsia"/>
        </w:rPr>
        <w:t>/2</w:t>
      </w:r>
      <w:r>
        <w:rPr>
          <w:rFonts w:hint="eastAsia"/>
        </w:rPr>
        <w:t>板</w:t>
      </w:r>
      <w:r w:rsidR="008C085A">
        <w:rPr>
          <w:rFonts w:hint="eastAsia"/>
        </w:rPr>
        <w:t>，</w:t>
      </w:r>
      <w:r>
        <w:rPr>
          <w:rFonts w:hint="eastAsia"/>
        </w:rPr>
        <w:t>λ</w:t>
      </w:r>
      <w:r>
        <w:rPr>
          <w:rFonts w:hint="eastAsia"/>
        </w:rPr>
        <w:t>/4</w:t>
      </w:r>
      <w:r>
        <w:rPr>
          <w:rFonts w:hint="eastAsia"/>
        </w:rPr>
        <w:t>板）</w:t>
      </w:r>
      <w:r w:rsidR="004174D3">
        <w:rPr>
          <w:rFonts w:hint="eastAsia"/>
        </w:rPr>
        <w:t>を用いて光コムの偏光状態を調整し</w:t>
      </w:r>
      <w:r w:rsidR="007D3F31">
        <w:rPr>
          <w:rFonts w:hint="eastAsia"/>
        </w:rPr>
        <w:t>，</w:t>
      </w:r>
      <w:r>
        <w:rPr>
          <w:rFonts w:hint="eastAsia"/>
        </w:rPr>
        <w:t>同様にλ</w:t>
      </w:r>
      <w:r>
        <w:rPr>
          <w:rFonts w:hint="eastAsia"/>
        </w:rPr>
        <w:t>/2</w:t>
      </w:r>
      <w:r>
        <w:rPr>
          <w:rFonts w:hint="eastAsia"/>
        </w:rPr>
        <w:t>板を用いて波長可変</w:t>
      </w:r>
      <w:r>
        <w:rPr>
          <w:rFonts w:hint="eastAsia"/>
        </w:rPr>
        <w:t>CW</w:t>
      </w:r>
      <w:r>
        <w:rPr>
          <w:rFonts w:hint="eastAsia"/>
        </w:rPr>
        <w:t>レーザの偏光状態を調整する</w:t>
      </w:r>
      <w:r w:rsidR="008C085A">
        <w:rPr>
          <w:rFonts w:hint="eastAsia"/>
        </w:rPr>
        <w:t>．</w:t>
      </w:r>
      <w:r>
        <w:rPr>
          <w:rFonts w:hint="eastAsia"/>
        </w:rPr>
        <w:t>PBS</w:t>
      </w:r>
      <w:r>
        <w:rPr>
          <w:rFonts w:hint="eastAsia"/>
        </w:rPr>
        <w:t>を用いて干渉光をλ</w:t>
      </w:r>
      <w:r>
        <w:rPr>
          <w:rFonts w:hint="eastAsia"/>
        </w:rPr>
        <w:t>/2</w:t>
      </w:r>
      <w:r w:rsidR="008C085A">
        <w:rPr>
          <w:rFonts w:hint="eastAsia"/>
        </w:rPr>
        <w:t>板へ，</w:t>
      </w:r>
      <w:r>
        <w:rPr>
          <w:rFonts w:hint="eastAsia"/>
        </w:rPr>
        <w:t>更に</w:t>
      </w:r>
      <w:r>
        <w:rPr>
          <w:rFonts w:hint="eastAsia"/>
        </w:rPr>
        <w:t>PBS</w:t>
      </w:r>
      <w:r>
        <w:rPr>
          <w:rFonts w:hint="eastAsia"/>
        </w:rPr>
        <w:t>を用いて回折格子</w:t>
      </w:r>
      <w:r w:rsidR="008C085A">
        <w:rPr>
          <w:rFonts w:hint="eastAsia"/>
        </w:rPr>
        <w:t>に対して最適な水平偏光成分のみを抜き出す．</w:t>
      </w:r>
      <w:r>
        <w:rPr>
          <w:rFonts w:hint="eastAsia"/>
        </w:rPr>
        <w:t>その後，スリット</w:t>
      </w:r>
      <w:r w:rsidR="004174D3">
        <w:rPr>
          <w:rFonts w:hint="eastAsia"/>
        </w:rPr>
        <w:t>を用いて，</w:t>
      </w:r>
      <w:r w:rsidR="004174D3">
        <w:rPr>
          <w:rFonts w:hint="eastAsia"/>
        </w:rPr>
        <w:t>CW</w:t>
      </w:r>
      <w:r w:rsidR="004174D3">
        <w:rPr>
          <w:rFonts w:hint="eastAsia"/>
        </w:rPr>
        <w:t>光とその周辺の光コム成分だけを取り出し</w:t>
      </w:r>
      <w:r w:rsidR="007D3F31">
        <w:rPr>
          <w:rFonts w:hint="eastAsia"/>
        </w:rPr>
        <w:t>，</w:t>
      </w:r>
      <w:r w:rsidR="004174D3">
        <w:rPr>
          <w:rFonts w:hint="eastAsia"/>
        </w:rPr>
        <w:t>受光用レンズ（</w:t>
      </w:r>
      <w:r w:rsidR="004174D3">
        <w:rPr>
          <w:rFonts w:hint="eastAsia"/>
        </w:rPr>
        <w:t>f</w:t>
      </w:r>
      <w:r w:rsidR="004174D3">
        <w:rPr>
          <w:rFonts w:hint="eastAsia"/>
        </w:rPr>
        <w:t>＝</w:t>
      </w:r>
      <w:r w:rsidR="004174D3">
        <w:rPr>
          <w:rFonts w:hint="eastAsia"/>
        </w:rPr>
        <w:t>75mm</w:t>
      </w:r>
      <w:r w:rsidR="004174D3">
        <w:rPr>
          <w:rFonts w:hint="eastAsia"/>
        </w:rPr>
        <w:t>）を通し</w:t>
      </w:r>
      <w:r w:rsidR="004174D3">
        <w:rPr>
          <w:rFonts w:hint="eastAsia"/>
        </w:rPr>
        <w:t>PD</w:t>
      </w:r>
      <w:r w:rsidR="008C085A">
        <w:rPr>
          <w:rFonts w:hint="eastAsia"/>
        </w:rPr>
        <w:t>に入射させ，飽和しないよう</w:t>
      </w:r>
      <w:r w:rsidR="008C085A">
        <w:rPr>
          <w:rFonts w:hint="eastAsia"/>
        </w:rPr>
        <w:t>PBS</w:t>
      </w:r>
      <w:r w:rsidR="008C085A">
        <w:rPr>
          <w:rFonts w:hint="eastAsia"/>
        </w:rPr>
        <w:t>間のλ</w:t>
      </w:r>
      <w:r w:rsidR="008C085A">
        <w:rPr>
          <w:rFonts w:hint="eastAsia"/>
        </w:rPr>
        <w:t>/2</w:t>
      </w:r>
      <w:r w:rsidR="008C085A">
        <w:rPr>
          <w:rFonts w:hint="eastAsia"/>
        </w:rPr>
        <w:t>板を調整する</w:t>
      </w:r>
      <w:r w:rsidR="007D3F31">
        <w:rPr>
          <w:rFonts w:hint="eastAsia"/>
        </w:rPr>
        <w:t>．</w:t>
      </w:r>
      <w:r w:rsidR="007D3F31">
        <w:rPr>
          <w:rFonts w:hint="eastAsia"/>
        </w:rPr>
        <w:t>RF</w:t>
      </w:r>
      <w:r w:rsidR="007D3F31">
        <w:rPr>
          <w:rFonts w:hint="eastAsia"/>
        </w:rPr>
        <w:t>スペアナ（</w:t>
      </w:r>
      <w:r w:rsidR="007D3F31">
        <w:rPr>
          <w:rFonts w:hint="eastAsia"/>
        </w:rPr>
        <w:t>RBW</w:t>
      </w:r>
      <w:r w:rsidR="007D3F31">
        <w:rPr>
          <w:rFonts w:hint="eastAsia"/>
        </w:rPr>
        <w:t>：</w:t>
      </w:r>
      <w:r w:rsidR="007D3F31">
        <w:rPr>
          <w:rFonts w:hint="eastAsia"/>
        </w:rPr>
        <w:t>300kHz</w:t>
      </w:r>
      <w:r w:rsidR="007D3F31">
        <w:rPr>
          <w:rFonts w:hint="eastAsia"/>
        </w:rPr>
        <w:t>）により観測さ</w:t>
      </w:r>
      <w:r w:rsidR="004174D3">
        <w:rPr>
          <w:rFonts w:hint="eastAsia"/>
        </w:rPr>
        <w:t>れたビート信号を図</w:t>
      </w:r>
      <w:r w:rsidR="004174D3">
        <w:rPr>
          <w:rFonts w:hint="eastAsia"/>
        </w:rPr>
        <w:t>14</w:t>
      </w:r>
      <w:r w:rsidR="004174D3">
        <w:rPr>
          <w:rFonts w:hint="eastAsia"/>
        </w:rPr>
        <w:t>に示す</w:t>
      </w:r>
      <w:r w:rsidR="007D3F31">
        <w:rPr>
          <w:rFonts w:hint="eastAsia"/>
        </w:rPr>
        <w:t>．</w:t>
      </w:r>
      <w:r w:rsidR="007D3F31">
        <w:rPr>
          <w:rFonts w:hint="eastAsia"/>
        </w:rPr>
        <w:t>28MHz</w:t>
      </w:r>
      <w:r w:rsidR="007D3F31">
        <w:rPr>
          <w:rFonts w:hint="eastAsia"/>
        </w:rPr>
        <w:t>付近に</w:t>
      </w:r>
      <w:r w:rsidR="007D3F31">
        <w:rPr>
          <w:rFonts w:hint="eastAsia"/>
        </w:rPr>
        <w:t>30dB</w:t>
      </w:r>
      <w:r w:rsidR="007D3F31">
        <w:rPr>
          <w:rFonts w:hint="eastAsia"/>
        </w:rPr>
        <w:t>程度の</w:t>
      </w:r>
      <w:proofErr w:type="spellStart"/>
      <w:r w:rsidR="007D3F31" w:rsidRPr="007D3F31">
        <w:rPr>
          <w:rFonts w:hint="eastAsia"/>
          <w:i/>
        </w:rPr>
        <w:t>f</w:t>
      </w:r>
      <w:r w:rsidR="007D3F31" w:rsidRPr="007D3F31">
        <w:rPr>
          <w:rFonts w:hint="eastAsia"/>
          <w:i/>
          <w:vertAlign w:val="subscript"/>
        </w:rPr>
        <w:t>beat</w:t>
      </w:r>
      <w:proofErr w:type="spellEnd"/>
      <w:r w:rsidR="007D3F31">
        <w:rPr>
          <w:rFonts w:hint="eastAsia"/>
        </w:rPr>
        <w:t>信号，</w:t>
      </w:r>
      <w:r w:rsidR="007D3F31">
        <w:rPr>
          <w:rFonts w:hint="eastAsia"/>
        </w:rPr>
        <w:t>72MHz</w:t>
      </w:r>
      <w:r w:rsidR="007D3F31">
        <w:rPr>
          <w:rFonts w:hint="eastAsia"/>
        </w:rPr>
        <w:t>付近にそのミラー信号が得られている．この</w:t>
      </w:r>
      <w:proofErr w:type="spellStart"/>
      <w:r w:rsidR="007D3F31" w:rsidRPr="007D3F31">
        <w:rPr>
          <w:rFonts w:hint="eastAsia"/>
          <w:i/>
        </w:rPr>
        <w:t>f</w:t>
      </w:r>
      <w:r w:rsidR="007D3F31" w:rsidRPr="007D3F31">
        <w:rPr>
          <w:rFonts w:hint="eastAsia"/>
          <w:i/>
          <w:vertAlign w:val="subscript"/>
        </w:rPr>
        <w:t>beat</w:t>
      </w:r>
      <w:proofErr w:type="spellEnd"/>
      <w:r w:rsidR="007D3F31">
        <w:rPr>
          <w:rFonts w:hint="eastAsia"/>
        </w:rPr>
        <w:t>信号が一定となるよう周波数可変</w:t>
      </w:r>
      <w:r w:rsidR="007D3F31">
        <w:rPr>
          <w:rFonts w:hint="eastAsia"/>
        </w:rPr>
        <w:t>CW</w:t>
      </w:r>
      <w:r w:rsidR="007D3F31">
        <w:rPr>
          <w:rFonts w:hint="eastAsia"/>
        </w:rPr>
        <w:t>レーザ</w:t>
      </w:r>
      <w:r w:rsidR="008C085A">
        <w:rPr>
          <w:rFonts w:hint="eastAsia"/>
        </w:rPr>
        <w:t>の駆動電流に制御を与えてやれば，光周波数シンセサイザが実現できる</w:t>
      </w:r>
      <w:r w:rsidR="007D3F31">
        <w:rPr>
          <w:rFonts w:hint="eastAsia"/>
        </w:rPr>
        <w:t>．</w:t>
      </w:r>
    </w:p>
    <w:p w:rsidR="007D3F31" w:rsidRPr="007D3F31" w:rsidRDefault="007D3F31" w:rsidP="007D3F31"/>
    <w:p w:rsidR="00A9428C" w:rsidRDefault="00A9428C" w:rsidP="00C71764">
      <w:r>
        <w:rPr>
          <w:rFonts w:hint="eastAsia"/>
        </w:rPr>
        <w:t>5</w:t>
      </w:r>
      <w:r>
        <w:rPr>
          <w:rFonts w:hint="eastAsia"/>
        </w:rPr>
        <w:t>．まとめと今後の予定</w:t>
      </w:r>
    </w:p>
    <w:p w:rsidR="00A9428C" w:rsidRDefault="00A9428C" w:rsidP="00A9428C">
      <w:pPr>
        <w:ind w:firstLineChars="100" w:firstLine="210"/>
      </w:pPr>
      <w:proofErr w:type="spellStart"/>
      <w:r w:rsidRPr="002A0278">
        <w:rPr>
          <w:rFonts w:hint="eastAsia"/>
          <w:i/>
        </w:rPr>
        <w:t>f</w:t>
      </w:r>
      <w:r w:rsidRPr="002A0278">
        <w:rPr>
          <w:rFonts w:hint="eastAsia"/>
          <w:i/>
          <w:vertAlign w:val="subscript"/>
        </w:rPr>
        <w:t>CEO</w:t>
      </w:r>
      <w:proofErr w:type="spellEnd"/>
      <w:r>
        <w:rPr>
          <w:rFonts w:hint="eastAsia"/>
        </w:rPr>
        <w:t>信号の制御を行い</w:t>
      </w:r>
      <w:r w:rsidR="007D3F31">
        <w:rPr>
          <w:rFonts w:hint="eastAsia"/>
        </w:rPr>
        <w:t>，</w:t>
      </w:r>
      <w:r w:rsidR="00560818" w:rsidRPr="00A9428C">
        <w:rPr>
          <w:rFonts w:hint="eastAsia"/>
        </w:rPr>
        <w:t>光周波数コム</w:t>
      </w:r>
      <w:r>
        <w:rPr>
          <w:rFonts w:hint="eastAsia"/>
        </w:rPr>
        <w:t>の</w:t>
      </w:r>
      <w:r w:rsidR="00560818" w:rsidRPr="00A9428C">
        <w:rPr>
          <w:rFonts w:hint="eastAsia"/>
        </w:rPr>
        <w:t>安定化を実現</w:t>
      </w:r>
      <w:r>
        <w:rPr>
          <w:rFonts w:hint="eastAsia"/>
        </w:rPr>
        <w:t>した</w:t>
      </w:r>
      <w:r w:rsidR="007D3F31">
        <w:rPr>
          <w:rFonts w:hint="eastAsia"/>
        </w:rPr>
        <w:t>．</w:t>
      </w:r>
      <w:r>
        <w:rPr>
          <w:rFonts w:hint="eastAsia"/>
        </w:rPr>
        <w:t>更に</w:t>
      </w:r>
      <w:r w:rsidR="007D3F31">
        <w:rPr>
          <w:rFonts w:hint="eastAsia"/>
        </w:rPr>
        <w:t>，</w:t>
      </w:r>
      <w:r>
        <w:rPr>
          <w:rFonts w:hint="eastAsia"/>
        </w:rPr>
        <w:t>光周波数シンセサイザに向け光コムと周波数可変</w:t>
      </w:r>
      <w:r>
        <w:rPr>
          <w:rFonts w:hint="eastAsia"/>
        </w:rPr>
        <w:t>CW</w:t>
      </w:r>
      <w:r>
        <w:rPr>
          <w:rFonts w:hint="eastAsia"/>
        </w:rPr>
        <w:t>レーザとの</w:t>
      </w:r>
      <w:r w:rsidR="007D3F31">
        <w:rPr>
          <w:rFonts w:hint="eastAsia"/>
        </w:rPr>
        <w:t>，</w:t>
      </w:r>
      <w:r>
        <w:rPr>
          <w:rFonts w:hint="eastAsia"/>
        </w:rPr>
        <w:t>制御可能以上の</w:t>
      </w:r>
      <w:r>
        <w:rPr>
          <w:rFonts w:hint="eastAsia"/>
        </w:rPr>
        <w:t>SN</w:t>
      </w:r>
      <w:r>
        <w:rPr>
          <w:rFonts w:hint="eastAsia"/>
        </w:rPr>
        <w:t>比を持つビート信号も取得した</w:t>
      </w:r>
      <w:r w:rsidR="007D3F31">
        <w:rPr>
          <w:rFonts w:hint="eastAsia"/>
        </w:rPr>
        <w:t>．</w:t>
      </w:r>
      <w:r>
        <w:rPr>
          <w:rFonts w:hint="eastAsia"/>
        </w:rPr>
        <w:t>今後の予定として</w:t>
      </w:r>
      <w:r w:rsidR="007D3F31">
        <w:rPr>
          <w:rFonts w:hint="eastAsia"/>
        </w:rPr>
        <w:t>，</w:t>
      </w:r>
      <w:r w:rsidRPr="00A9428C">
        <w:rPr>
          <w:rFonts w:hint="eastAsia"/>
        </w:rPr>
        <w:t>2</w:t>
      </w:r>
      <w:r w:rsidRPr="00A9428C">
        <w:rPr>
          <w:rFonts w:hint="eastAsia"/>
        </w:rPr>
        <w:t>台目の光周波数コム安定化を実現</w:t>
      </w:r>
      <w:r>
        <w:rPr>
          <w:rFonts w:hint="eastAsia"/>
        </w:rPr>
        <w:t>する</w:t>
      </w:r>
      <w:r w:rsidR="007D3F31">
        <w:rPr>
          <w:rFonts w:hint="eastAsia"/>
        </w:rPr>
        <w:t>．</w:t>
      </w:r>
      <w:r>
        <w:rPr>
          <w:rFonts w:hint="eastAsia"/>
        </w:rPr>
        <w:t>現状ファイバベースで光コムと周波数可変</w:t>
      </w:r>
      <w:r>
        <w:rPr>
          <w:rFonts w:hint="eastAsia"/>
        </w:rPr>
        <w:t>CW</w:t>
      </w:r>
      <w:r>
        <w:rPr>
          <w:rFonts w:hint="eastAsia"/>
        </w:rPr>
        <w:t>レーザのビート信号を取得しているが</w:t>
      </w:r>
      <w:r w:rsidR="007D3F31">
        <w:rPr>
          <w:rFonts w:hint="eastAsia"/>
        </w:rPr>
        <w:t>，</w:t>
      </w:r>
      <w:r>
        <w:rPr>
          <w:rFonts w:hint="eastAsia"/>
        </w:rPr>
        <w:t>デュアルコム分光の併用実験系を考えているため</w:t>
      </w:r>
      <w:r w:rsidR="007D3F31">
        <w:rPr>
          <w:rFonts w:hint="eastAsia"/>
        </w:rPr>
        <w:t>，</w:t>
      </w:r>
      <w:r w:rsidRPr="00A9428C">
        <w:rPr>
          <w:rFonts w:hint="eastAsia"/>
        </w:rPr>
        <w:t>自由空間上で</w:t>
      </w:r>
      <w:r>
        <w:rPr>
          <w:rFonts w:hint="eastAsia"/>
        </w:rPr>
        <w:t>系を構築する</w:t>
      </w:r>
      <w:r w:rsidR="007D3F31">
        <w:rPr>
          <w:rFonts w:hint="eastAsia"/>
        </w:rPr>
        <w:t>．</w:t>
      </w:r>
    </w:p>
    <w:p w:rsidR="00A9428C" w:rsidRPr="008059F7" w:rsidRDefault="00A9428C" w:rsidP="00C71764"/>
    <w:p w:rsidR="00491597" w:rsidRDefault="00491597" w:rsidP="00E26A88">
      <w:r>
        <w:rPr>
          <w:rFonts w:hint="eastAsia"/>
        </w:rPr>
        <w:t>参考文献</w:t>
      </w:r>
    </w:p>
    <w:p w:rsidR="004B2BA7" w:rsidRDefault="004B2BA7" w:rsidP="00E26A88"/>
    <w:p w:rsidR="004B2BA7" w:rsidRDefault="009A7285" w:rsidP="004B2BA7">
      <w:r>
        <w:rPr>
          <w:rFonts w:hint="eastAsia"/>
        </w:rPr>
        <w:t>[1]</w:t>
      </w:r>
      <w:r w:rsidR="004B2BA7">
        <w:t xml:space="preserve">K. </w:t>
      </w:r>
      <w:proofErr w:type="spellStart"/>
      <w:r w:rsidR="004B2BA7">
        <w:t>Kawase</w:t>
      </w:r>
      <w:proofErr w:type="spellEnd"/>
      <w:r w:rsidR="004B2BA7">
        <w:t xml:space="preserve">, J. </w:t>
      </w:r>
      <w:proofErr w:type="spellStart"/>
      <w:r w:rsidR="004B2BA7">
        <w:t>Shikata</w:t>
      </w:r>
      <w:proofErr w:type="spellEnd"/>
      <w:r w:rsidR="004B2BA7">
        <w:t xml:space="preserve">, H. </w:t>
      </w:r>
      <w:proofErr w:type="spellStart"/>
      <w:r w:rsidR="004B2BA7">
        <w:t>Minamide</w:t>
      </w:r>
      <w:proofErr w:type="spellEnd"/>
      <w:r w:rsidR="004B2BA7">
        <w:t>, K. Imai, and H. Ito, “Arrayed silicon</w:t>
      </w:r>
      <w:r w:rsidR="004B2BA7">
        <w:rPr>
          <w:rFonts w:hint="eastAsia"/>
        </w:rPr>
        <w:t xml:space="preserve"> </w:t>
      </w:r>
      <w:r w:rsidR="004B2BA7">
        <w:t>prism coupler for a terahertz-wave parametric oscillator,” Appl. Opt.,</w:t>
      </w:r>
      <w:r w:rsidR="004B2BA7">
        <w:rPr>
          <w:rFonts w:hint="eastAsia"/>
        </w:rPr>
        <w:t xml:space="preserve"> </w:t>
      </w:r>
      <w:r w:rsidR="004B2BA7">
        <w:t>vol. 40, no. 9, pp. 1423–1426, Mar. 2001.</w:t>
      </w:r>
    </w:p>
    <w:p w:rsidR="009A7285" w:rsidRDefault="009A7285" w:rsidP="00E26A88">
      <w:r>
        <w:rPr>
          <w:rFonts w:hint="eastAsia"/>
        </w:rPr>
        <w:t>[2]</w:t>
      </w:r>
      <w:r w:rsidRPr="009A7285">
        <w:t xml:space="preserve"> M. Beck, </w:t>
      </w:r>
      <w:proofErr w:type="spellStart"/>
      <w:r w:rsidRPr="009A7285">
        <w:t>D.Hofstetter</w:t>
      </w:r>
      <w:proofErr w:type="spellEnd"/>
      <w:r w:rsidRPr="009A7285">
        <w:t xml:space="preserve">, </w:t>
      </w:r>
      <w:proofErr w:type="spellStart"/>
      <w:r w:rsidRPr="009A7285">
        <w:t>T.Aellen</w:t>
      </w:r>
      <w:proofErr w:type="spellEnd"/>
      <w:r w:rsidRPr="009A7285">
        <w:t xml:space="preserve">, </w:t>
      </w:r>
      <w:proofErr w:type="spellStart"/>
      <w:r w:rsidRPr="009A7285">
        <w:t>J.Faist</w:t>
      </w:r>
      <w:proofErr w:type="spellEnd"/>
      <w:r w:rsidRPr="009A7285">
        <w:t xml:space="preserve">, </w:t>
      </w:r>
      <w:proofErr w:type="spellStart"/>
      <w:r w:rsidRPr="009A7285">
        <w:t>U.Oesterle</w:t>
      </w:r>
      <w:proofErr w:type="spellEnd"/>
      <w:r w:rsidRPr="009A7285">
        <w:t xml:space="preserve">, </w:t>
      </w:r>
      <w:proofErr w:type="spellStart"/>
      <w:r w:rsidRPr="009A7285">
        <w:t>M.Ilegems</w:t>
      </w:r>
      <w:proofErr w:type="spellEnd"/>
      <w:r w:rsidRPr="009A7285">
        <w:t xml:space="preserve">, </w:t>
      </w:r>
      <w:proofErr w:type="spellStart"/>
      <w:r w:rsidRPr="009A7285">
        <w:t>E.Gini</w:t>
      </w:r>
      <w:proofErr w:type="spellEnd"/>
      <w:r w:rsidRPr="009A7285">
        <w:t xml:space="preserve"> and </w:t>
      </w:r>
      <w:proofErr w:type="spellStart"/>
      <w:r w:rsidRPr="009A7285">
        <w:t>H.Melchior</w:t>
      </w:r>
      <w:proofErr w:type="spellEnd"/>
      <w:r w:rsidRPr="009A7285">
        <w:t xml:space="preserve">, </w:t>
      </w:r>
      <w:r w:rsidR="008C085A">
        <w:t>“</w:t>
      </w:r>
      <w:r w:rsidR="008C085A" w:rsidRPr="008C085A">
        <w:rPr>
          <w:bCs/>
          <w:lang w:val="en"/>
        </w:rPr>
        <w:t>Continuous Wave Operation of a Mid-Infrared Semiconductor Laser at Room Temperature</w:t>
      </w:r>
      <w:r w:rsidR="008C085A">
        <w:t>”</w:t>
      </w:r>
      <w:r w:rsidR="008C085A">
        <w:rPr>
          <w:rFonts w:hint="eastAsia"/>
        </w:rPr>
        <w:t xml:space="preserve"> </w:t>
      </w:r>
      <w:r w:rsidRPr="009A7285">
        <w:t>Science 295, 301 (2002).</w:t>
      </w:r>
    </w:p>
    <w:p w:rsidR="00491597" w:rsidRDefault="004B1033" w:rsidP="00E26A88">
      <w:r>
        <w:rPr>
          <w:rFonts w:hint="eastAsia"/>
        </w:rPr>
        <w:t>[3</w:t>
      </w:r>
      <w:r w:rsidR="00491597">
        <w:rPr>
          <w:rFonts w:hint="eastAsia"/>
        </w:rPr>
        <w:t>]</w:t>
      </w:r>
      <w:r w:rsidR="00A9428C">
        <w:rPr>
          <w:rFonts w:hint="eastAsia"/>
        </w:rPr>
        <w:t xml:space="preserve"> </w:t>
      </w:r>
      <w:r w:rsidR="00491597" w:rsidRPr="00EC3495">
        <w:rPr>
          <w:rFonts w:hint="eastAsia"/>
        </w:rPr>
        <w:t xml:space="preserve">Jun Ye and Steven T. </w:t>
      </w:r>
      <w:proofErr w:type="spellStart"/>
      <w:r w:rsidR="00491597" w:rsidRPr="00EC3495">
        <w:rPr>
          <w:rFonts w:hint="eastAsia"/>
        </w:rPr>
        <w:t>Cundiff</w:t>
      </w:r>
      <w:proofErr w:type="spellEnd"/>
      <w:r w:rsidR="00491597" w:rsidRPr="00EC3495">
        <w:t>, “FEMTOSECOND OPTICAL FREQUENCY COMB TECHNOLOGY”,</w:t>
      </w:r>
      <w:r w:rsidR="00491597" w:rsidRPr="00EC3495">
        <w:rPr>
          <w:rFonts w:hint="eastAsia"/>
        </w:rPr>
        <w:t xml:space="preserve"> Springer </w:t>
      </w:r>
      <w:r w:rsidR="00491597" w:rsidRPr="00EC3495">
        <w:t>(2004)</w:t>
      </w:r>
    </w:p>
    <w:p w:rsidR="00F322A0" w:rsidRDefault="00F322A0" w:rsidP="00E26A88">
      <w:pPr>
        <w:rPr>
          <w:szCs w:val="18"/>
        </w:rPr>
      </w:pPr>
      <w:r>
        <w:rPr>
          <w:rFonts w:hint="eastAsia"/>
          <w:szCs w:val="18"/>
        </w:rPr>
        <w:t>[4]</w:t>
      </w:r>
      <w:proofErr w:type="spellStart"/>
      <w:r w:rsidR="008C085A" w:rsidRPr="004D4393">
        <w:t>Qudsia</w:t>
      </w:r>
      <w:proofErr w:type="spellEnd"/>
      <w:r w:rsidR="008C085A" w:rsidRPr="004D4393">
        <w:t xml:space="preserve"> </w:t>
      </w:r>
      <w:proofErr w:type="spellStart"/>
      <w:r w:rsidR="008C085A" w:rsidRPr="004D4393">
        <w:t>Quraishi</w:t>
      </w:r>
      <w:proofErr w:type="spellEnd"/>
      <w:r w:rsidR="008C085A" w:rsidRPr="004D4393">
        <w:t xml:space="preserve">, Martin </w:t>
      </w:r>
      <w:proofErr w:type="spellStart"/>
      <w:r w:rsidR="008C085A" w:rsidRPr="004D4393">
        <w:t>Griebel</w:t>
      </w:r>
      <w:proofErr w:type="spellEnd"/>
      <w:r w:rsidR="008C085A" w:rsidRPr="004D4393">
        <w:t xml:space="preserve">, Thomas </w:t>
      </w:r>
      <w:proofErr w:type="spellStart"/>
      <w:r w:rsidR="008C085A" w:rsidRPr="004D4393">
        <w:t>Kleine-Ostmann</w:t>
      </w:r>
      <w:proofErr w:type="spellEnd"/>
      <w:r w:rsidR="008C085A" w:rsidRPr="004D4393">
        <w:t xml:space="preserve">, and Rudolf </w:t>
      </w:r>
      <w:proofErr w:type="spellStart"/>
      <w:r w:rsidR="008C085A" w:rsidRPr="004D4393">
        <w:t>Bratschitsch</w:t>
      </w:r>
      <w:proofErr w:type="spellEnd"/>
      <w:r w:rsidR="008C085A" w:rsidRPr="004D4393">
        <w:t>, “Generation of phase-locked and tunable continuous-wave radiation in the terahertz regime” Optics Letters, Vol. 30, Issue 23, pp. 3231-3233 (2005)</w:t>
      </w:r>
    </w:p>
    <w:p w:rsidR="00863E2E" w:rsidRDefault="00F322A0" w:rsidP="00E26A88">
      <w:r>
        <w:rPr>
          <w:rFonts w:hint="eastAsia"/>
          <w:szCs w:val="18"/>
        </w:rPr>
        <w:t>[5</w:t>
      </w:r>
      <w:r w:rsidR="00863E2E">
        <w:rPr>
          <w:rFonts w:hint="eastAsia"/>
          <w:szCs w:val="18"/>
        </w:rPr>
        <w:t xml:space="preserve">] </w:t>
      </w:r>
      <w:r w:rsidR="00863E2E">
        <w:rPr>
          <w:rFonts w:hint="eastAsia"/>
          <w:szCs w:val="18"/>
        </w:rPr>
        <w:t>木村洸仁</w:t>
      </w:r>
      <w:r w:rsidR="00863E2E">
        <w:rPr>
          <w:rFonts w:hint="eastAsia"/>
          <w:szCs w:val="18"/>
        </w:rPr>
        <w:t xml:space="preserve">, </w:t>
      </w:r>
      <w:r w:rsidR="00863E2E">
        <w:rPr>
          <w:szCs w:val="18"/>
        </w:rPr>
        <w:t>“</w:t>
      </w:r>
      <w:r w:rsidR="00863E2E">
        <w:rPr>
          <w:rFonts w:hint="eastAsia"/>
          <w:szCs w:val="18"/>
        </w:rPr>
        <w:t>フェムト秒モード同期エルビウム添加ファイバレーザの製作と安定化</w:t>
      </w:r>
      <w:r w:rsidR="00863E2E">
        <w:rPr>
          <w:szCs w:val="18"/>
        </w:rPr>
        <w:t>”</w:t>
      </w:r>
      <w:r w:rsidR="00863E2E">
        <w:rPr>
          <w:rFonts w:hint="eastAsia"/>
          <w:szCs w:val="18"/>
        </w:rPr>
        <w:t xml:space="preserve">, </w:t>
      </w:r>
      <w:r w:rsidR="00863E2E">
        <w:rPr>
          <w:rFonts w:hint="eastAsia"/>
          <w:szCs w:val="18"/>
        </w:rPr>
        <w:t>徳島大学</w:t>
      </w:r>
      <w:r w:rsidR="00863E2E">
        <w:rPr>
          <w:rFonts w:hint="eastAsia"/>
          <w:szCs w:val="18"/>
        </w:rPr>
        <w:t xml:space="preserve"> </w:t>
      </w:r>
      <w:r w:rsidR="00863E2E">
        <w:rPr>
          <w:rFonts w:hint="eastAsia"/>
          <w:szCs w:val="18"/>
        </w:rPr>
        <w:t>卒業論文</w:t>
      </w:r>
      <w:r w:rsidR="00863E2E">
        <w:rPr>
          <w:rFonts w:hint="eastAsia"/>
          <w:szCs w:val="18"/>
        </w:rPr>
        <w:t>(2012)</w:t>
      </w:r>
    </w:p>
    <w:sectPr w:rsidR="00863E2E" w:rsidSect="000A5603">
      <w:pgSz w:w="11906" w:h="16838"/>
      <w:pgMar w:top="1440" w:right="1077" w:bottom="1440" w:left="1077" w:header="851" w:footer="992" w:gutter="0"/>
      <w:cols w:space="425"/>
      <w:docGrid w:type="lines" w:linePitch="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91A1C"/>
    <w:multiLevelType w:val="hybridMultilevel"/>
    <w:tmpl w:val="D116E45C"/>
    <w:lvl w:ilvl="0" w:tplc="2B780F96">
      <w:start w:val="1"/>
      <w:numFmt w:val="bullet"/>
      <w:lvlText w:val="•"/>
      <w:lvlJc w:val="left"/>
      <w:pPr>
        <w:tabs>
          <w:tab w:val="num" w:pos="720"/>
        </w:tabs>
        <w:ind w:left="720" w:hanging="360"/>
      </w:pPr>
      <w:rPr>
        <w:rFonts w:ascii="ＭＳ Ｐゴシック" w:hAnsi="ＭＳ Ｐゴシック" w:hint="default"/>
      </w:rPr>
    </w:lvl>
    <w:lvl w:ilvl="1" w:tplc="30908BA2" w:tentative="1">
      <w:start w:val="1"/>
      <w:numFmt w:val="bullet"/>
      <w:lvlText w:val="•"/>
      <w:lvlJc w:val="left"/>
      <w:pPr>
        <w:tabs>
          <w:tab w:val="num" w:pos="1440"/>
        </w:tabs>
        <w:ind w:left="1440" w:hanging="360"/>
      </w:pPr>
      <w:rPr>
        <w:rFonts w:ascii="ＭＳ Ｐゴシック" w:hAnsi="ＭＳ Ｐゴシック" w:hint="default"/>
      </w:rPr>
    </w:lvl>
    <w:lvl w:ilvl="2" w:tplc="5C8009A6" w:tentative="1">
      <w:start w:val="1"/>
      <w:numFmt w:val="bullet"/>
      <w:lvlText w:val="•"/>
      <w:lvlJc w:val="left"/>
      <w:pPr>
        <w:tabs>
          <w:tab w:val="num" w:pos="2160"/>
        </w:tabs>
        <w:ind w:left="2160" w:hanging="360"/>
      </w:pPr>
      <w:rPr>
        <w:rFonts w:ascii="ＭＳ Ｐゴシック" w:hAnsi="ＭＳ Ｐゴシック" w:hint="default"/>
      </w:rPr>
    </w:lvl>
    <w:lvl w:ilvl="3" w:tplc="9CF29300" w:tentative="1">
      <w:start w:val="1"/>
      <w:numFmt w:val="bullet"/>
      <w:lvlText w:val="•"/>
      <w:lvlJc w:val="left"/>
      <w:pPr>
        <w:tabs>
          <w:tab w:val="num" w:pos="2880"/>
        </w:tabs>
        <w:ind w:left="2880" w:hanging="360"/>
      </w:pPr>
      <w:rPr>
        <w:rFonts w:ascii="ＭＳ Ｐゴシック" w:hAnsi="ＭＳ Ｐゴシック" w:hint="default"/>
      </w:rPr>
    </w:lvl>
    <w:lvl w:ilvl="4" w:tplc="E304C58A" w:tentative="1">
      <w:start w:val="1"/>
      <w:numFmt w:val="bullet"/>
      <w:lvlText w:val="•"/>
      <w:lvlJc w:val="left"/>
      <w:pPr>
        <w:tabs>
          <w:tab w:val="num" w:pos="3600"/>
        </w:tabs>
        <w:ind w:left="3600" w:hanging="360"/>
      </w:pPr>
      <w:rPr>
        <w:rFonts w:ascii="ＭＳ Ｐゴシック" w:hAnsi="ＭＳ Ｐゴシック" w:hint="default"/>
      </w:rPr>
    </w:lvl>
    <w:lvl w:ilvl="5" w:tplc="F79486AA" w:tentative="1">
      <w:start w:val="1"/>
      <w:numFmt w:val="bullet"/>
      <w:lvlText w:val="•"/>
      <w:lvlJc w:val="left"/>
      <w:pPr>
        <w:tabs>
          <w:tab w:val="num" w:pos="4320"/>
        </w:tabs>
        <w:ind w:left="4320" w:hanging="360"/>
      </w:pPr>
      <w:rPr>
        <w:rFonts w:ascii="ＭＳ Ｐゴシック" w:hAnsi="ＭＳ Ｐゴシック" w:hint="default"/>
      </w:rPr>
    </w:lvl>
    <w:lvl w:ilvl="6" w:tplc="BF70AC1E" w:tentative="1">
      <w:start w:val="1"/>
      <w:numFmt w:val="bullet"/>
      <w:lvlText w:val="•"/>
      <w:lvlJc w:val="left"/>
      <w:pPr>
        <w:tabs>
          <w:tab w:val="num" w:pos="5040"/>
        </w:tabs>
        <w:ind w:left="5040" w:hanging="360"/>
      </w:pPr>
      <w:rPr>
        <w:rFonts w:ascii="ＭＳ Ｐゴシック" w:hAnsi="ＭＳ Ｐゴシック" w:hint="default"/>
      </w:rPr>
    </w:lvl>
    <w:lvl w:ilvl="7" w:tplc="A4C8FD5A" w:tentative="1">
      <w:start w:val="1"/>
      <w:numFmt w:val="bullet"/>
      <w:lvlText w:val="•"/>
      <w:lvlJc w:val="left"/>
      <w:pPr>
        <w:tabs>
          <w:tab w:val="num" w:pos="5760"/>
        </w:tabs>
        <w:ind w:left="5760" w:hanging="360"/>
      </w:pPr>
      <w:rPr>
        <w:rFonts w:ascii="ＭＳ Ｐゴシック" w:hAnsi="ＭＳ Ｐゴシック" w:hint="default"/>
      </w:rPr>
    </w:lvl>
    <w:lvl w:ilvl="8" w:tplc="EBE430CA"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3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A88"/>
    <w:rsid w:val="00043398"/>
    <w:rsid w:val="00065832"/>
    <w:rsid w:val="000A5603"/>
    <w:rsid w:val="00100A18"/>
    <w:rsid w:val="001A74F1"/>
    <w:rsid w:val="001E39E7"/>
    <w:rsid w:val="00207E0C"/>
    <w:rsid w:val="002366EB"/>
    <w:rsid w:val="002653A2"/>
    <w:rsid w:val="00274A87"/>
    <w:rsid w:val="002C0C00"/>
    <w:rsid w:val="004174D3"/>
    <w:rsid w:val="00491597"/>
    <w:rsid w:val="004B1033"/>
    <w:rsid w:val="004B2BA7"/>
    <w:rsid w:val="00541D73"/>
    <w:rsid w:val="00560818"/>
    <w:rsid w:val="00632A8F"/>
    <w:rsid w:val="0072230F"/>
    <w:rsid w:val="007D3F31"/>
    <w:rsid w:val="008059F7"/>
    <w:rsid w:val="0083312C"/>
    <w:rsid w:val="00863E2E"/>
    <w:rsid w:val="008A1480"/>
    <w:rsid w:val="008C085A"/>
    <w:rsid w:val="008F4875"/>
    <w:rsid w:val="00907936"/>
    <w:rsid w:val="009A7285"/>
    <w:rsid w:val="009D680F"/>
    <w:rsid w:val="00A55333"/>
    <w:rsid w:val="00A9428C"/>
    <w:rsid w:val="00AF7CA5"/>
    <w:rsid w:val="00B017B3"/>
    <w:rsid w:val="00BB1614"/>
    <w:rsid w:val="00C71764"/>
    <w:rsid w:val="00C81CC4"/>
    <w:rsid w:val="00C82A19"/>
    <w:rsid w:val="00D34B84"/>
    <w:rsid w:val="00D7736F"/>
    <w:rsid w:val="00D824E8"/>
    <w:rsid w:val="00DD2CAB"/>
    <w:rsid w:val="00E26A88"/>
    <w:rsid w:val="00E46620"/>
    <w:rsid w:val="00EE04FC"/>
    <w:rsid w:val="00F322A0"/>
    <w:rsid w:val="00F44459"/>
    <w:rsid w:val="00F466A3"/>
    <w:rsid w:val="00F90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A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6A88"/>
    <w:rPr>
      <w:rFonts w:asciiTheme="majorHAnsi" w:eastAsiaTheme="majorEastAsia" w:hAnsiTheme="majorHAnsi" w:cstheme="majorBidi"/>
      <w:sz w:val="18"/>
      <w:szCs w:val="18"/>
    </w:rPr>
  </w:style>
  <w:style w:type="table" w:styleId="a5">
    <w:name w:val="Table Grid"/>
    <w:basedOn w:val="a1"/>
    <w:uiPriority w:val="59"/>
    <w:rsid w:val="00E26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laceholder Text"/>
    <w:basedOn w:val="a0"/>
    <w:uiPriority w:val="99"/>
    <w:semiHidden/>
    <w:rsid w:val="001E39E7"/>
    <w:rPr>
      <w:color w:val="808080"/>
    </w:rPr>
  </w:style>
  <w:style w:type="paragraph" w:styleId="Web">
    <w:name w:val="Normal (Web)"/>
    <w:basedOn w:val="a"/>
    <w:uiPriority w:val="99"/>
    <w:semiHidden/>
    <w:unhideWhenUsed/>
    <w:rsid w:val="00A942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A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6A88"/>
    <w:rPr>
      <w:rFonts w:asciiTheme="majorHAnsi" w:eastAsiaTheme="majorEastAsia" w:hAnsiTheme="majorHAnsi" w:cstheme="majorBidi"/>
      <w:sz w:val="18"/>
      <w:szCs w:val="18"/>
    </w:rPr>
  </w:style>
  <w:style w:type="table" w:styleId="a5">
    <w:name w:val="Table Grid"/>
    <w:basedOn w:val="a1"/>
    <w:uiPriority w:val="59"/>
    <w:rsid w:val="00E26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laceholder Text"/>
    <w:basedOn w:val="a0"/>
    <w:uiPriority w:val="99"/>
    <w:semiHidden/>
    <w:rsid w:val="001E39E7"/>
    <w:rPr>
      <w:color w:val="808080"/>
    </w:rPr>
  </w:style>
  <w:style w:type="paragraph" w:styleId="Web">
    <w:name w:val="Normal (Web)"/>
    <w:basedOn w:val="a"/>
    <w:uiPriority w:val="99"/>
    <w:semiHidden/>
    <w:unhideWhenUsed/>
    <w:rsid w:val="00A942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498907">
      <w:bodyDiv w:val="1"/>
      <w:marLeft w:val="0"/>
      <w:marRight w:val="0"/>
      <w:marTop w:val="0"/>
      <w:marBottom w:val="0"/>
      <w:divBdr>
        <w:top w:val="none" w:sz="0" w:space="0" w:color="auto"/>
        <w:left w:val="none" w:sz="0" w:space="0" w:color="auto"/>
        <w:bottom w:val="none" w:sz="0" w:space="0" w:color="auto"/>
        <w:right w:val="none" w:sz="0" w:space="0" w:color="auto"/>
      </w:divBdr>
    </w:div>
    <w:div w:id="750540211">
      <w:bodyDiv w:val="1"/>
      <w:marLeft w:val="0"/>
      <w:marRight w:val="0"/>
      <w:marTop w:val="0"/>
      <w:marBottom w:val="0"/>
      <w:divBdr>
        <w:top w:val="none" w:sz="0" w:space="0" w:color="auto"/>
        <w:left w:val="none" w:sz="0" w:space="0" w:color="auto"/>
        <w:bottom w:val="none" w:sz="0" w:space="0" w:color="auto"/>
        <w:right w:val="none" w:sz="0" w:space="0" w:color="auto"/>
      </w:divBdr>
    </w:div>
    <w:div w:id="958878804">
      <w:bodyDiv w:val="1"/>
      <w:marLeft w:val="0"/>
      <w:marRight w:val="0"/>
      <w:marTop w:val="0"/>
      <w:marBottom w:val="0"/>
      <w:divBdr>
        <w:top w:val="none" w:sz="0" w:space="0" w:color="auto"/>
        <w:left w:val="none" w:sz="0" w:space="0" w:color="auto"/>
        <w:bottom w:val="none" w:sz="0" w:space="0" w:color="auto"/>
        <w:right w:val="none" w:sz="0" w:space="0" w:color="auto"/>
      </w:divBdr>
    </w:div>
    <w:div w:id="1238443391">
      <w:bodyDiv w:val="1"/>
      <w:marLeft w:val="0"/>
      <w:marRight w:val="0"/>
      <w:marTop w:val="0"/>
      <w:marBottom w:val="0"/>
      <w:divBdr>
        <w:top w:val="none" w:sz="0" w:space="0" w:color="auto"/>
        <w:left w:val="none" w:sz="0" w:space="0" w:color="auto"/>
        <w:bottom w:val="none" w:sz="0" w:space="0" w:color="auto"/>
        <w:right w:val="none" w:sz="0" w:space="0" w:color="auto"/>
      </w:divBdr>
      <w:divsChild>
        <w:div w:id="2076391089">
          <w:marLeft w:val="547"/>
          <w:marRight w:val="0"/>
          <w:marTop w:val="154"/>
          <w:marBottom w:val="0"/>
          <w:divBdr>
            <w:top w:val="none" w:sz="0" w:space="0" w:color="auto"/>
            <w:left w:val="none" w:sz="0" w:space="0" w:color="auto"/>
            <w:bottom w:val="none" w:sz="0" w:space="0" w:color="auto"/>
            <w:right w:val="none" w:sz="0" w:space="0" w:color="auto"/>
          </w:divBdr>
        </w:div>
      </w:divsChild>
    </w:div>
    <w:div w:id="1585604419">
      <w:bodyDiv w:val="1"/>
      <w:marLeft w:val="0"/>
      <w:marRight w:val="0"/>
      <w:marTop w:val="0"/>
      <w:marBottom w:val="0"/>
      <w:divBdr>
        <w:top w:val="none" w:sz="0" w:space="0" w:color="auto"/>
        <w:left w:val="none" w:sz="0" w:space="0" w:color="auto"/>
        <w:bottom w:val="none" w:sz="0" w:space="0" w:color="auto"/>
        <w:right w:val="none" w:sz="0" w:space="0" w:color="auto"/>
      </w:divBdr>
    </w:div>
    <w:div w:id="1629317491">
      <w:bodyDiv w:val="1"/>
      <w:marLeft w:val="0"/>
      <w:marRight w:val="0"/>
      <w:marTop w:val="0"/>
      <w:marBottom w:val="0"/>
      <w:divBdr>
        <w:top w:val="none" w:sz="0" w:space="0" w:color="auto"/>
        <w:left w:val="none" w:sz="0" w:space="0" w:color="auto"/>
        <w:bottom w:val="none" w:sz="0" w:space="0" w:color="auto"/>
        <w:right w:val="none" w:sz="0" w:space="0" w:color="auto"/>
      </w:divBdr>
    </w:div>
    <w:div w:id="202632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7</Pages>
  <Words>1044</Words>
  <Characters>5957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tera5</dc:creator>
  <cp:lastModifiedBy>tera5</cp:lastModifiedBy>
  <cp:revision>13</cp:revision>
  <cp:lastPrinted>2013-08-08T20:20:00Z</cp:lastPrinted>
  <dcterms:created xsi:type="dcterms:W3CDTF">2013-08-08T17:04:00Z</dcterms:created>
  <dcterms:modified xsi:type="dcterms:W3CDTF">2013-09-15T11:53:00Z</dcterms:modified>
</cp:coreProperties>
</file>