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4AC" w:rsidRPr="00393361" w:rsidRDefault="005774AC" w:rsidP="005774AC">
      <w:pPr>
        <w:jc w:val="center"/>
        <w:rPr>
          <w:rFonts w:ascii="Helvetica" w:hAnsi="Helvetica" w:cs="Helvetica" w:hint="eastAsia"/>
          <w:b/>
          <w:bCs/>
          <w:color w:val="000000"/>
          <w:sz w:val="24"/>
        </w:rPr>
      </w:pPr>
      <w:r w:rsidRPr="00393361">
        <w:rPr>
          <w:rFonts w:ascii="Helvetica" w:hAnsi="Helvetica" w:cs="Helvetica"/>
          <w:b/>
          <w:bCs/>
          <w:color w:val="000000"/>
          <w:sz w:val="24"/>
        </w:rPr>
        <w:t xml:space="preserve">Improved sensitivity of terahertz detection </w:t>
      </w:r>
    </w:p>
    <w:p w:rsidR="005774AC" w:rsidRPr="00393361" w:rsidRDefault="005774AC" w:rsidP="005774AC">
      <w:pPr>
        <w:jc w:val="center"/>
        <w:rPr>
          <w:rFonts w:ascii="Helvetica" w:hAnsi="Helvetica" w:cs="Helvetica" w:hint="eastAsia"/>
          <w:b/>
          <w:bCs/>
          <w:color w:val="000000"/>
          <w:sz w:val="24"/>
        </w:rPr>
      </w:pPr>
      <w:r w:rsidRPr="00393361">
        <w:rPr>
          <w:rFonts w:ascii="Helvetica" w:hAnsi="Helvetica" w:cs="Helvetica"/>
          <w:b/>
          <w:bCs/>
          <w:color w:val="000000"/>
          <w:sz w:val="24"/>
        </w:rPr>
        <w:t xml:space="preserve">by </w:t>
      </w:r>
      <w:proofErr w:type="spellStart"/>
      <w:r w:rsidRPr="00393361">
        <w:rPr>
          <w:rFonts w:ascii="Helvetica" w:hAnsi="Helvetica" w:cs="Helvetica"/>
          <w:b/>
          <w:bCs/>
          <w:color w:val="000000"/>
          <w:sz w:val="24"/>
        </w:rPr>
        <w:t>GaAs</w:t>
      </w:r>
      <w:proofErr w:type="spellEnd"/>
      <w:r w:rsidRPr="00393361">
        <w:rPr>
          <w:rFonts w:ascii="Helvetica" w:hAnsi="Helvetica" w:cs="Helvetica"/>
          <w:b/>
          <w:bCs/>
          <w:color w:val="000000"/>
          <w:sz w:val="24"/>
        </w:rPr>
        <w:t xml:space="preserve"> photoconductive</w:t>
      </w:r>
      <w:r w:rsidRPr="00393361">
        <w:rPr>
          <w:rFonts w:ascii="Helvetica" w:hAnsi="Helvetica" w:cs="Helvetica" w:hint="eastAsia"/>
          <w:b/>
          <w:bCs/>
          <w:color w:val="000000"/>
          <w:sz w:val="24"/>
        </w:rPr>
        <w:t xml:space="preserve"> </w:t>
      </w:r>
      <w:r w:rsidRPr="00393361">
        <w:rPr>
          <w:rFonts w:ascii="Helvetica" w:hAnsi="Helvetica" w:cs="Helvetica"/>
          <w:b/>
          <w:bCs/>
          <w:color w:val="000000"/>
          <w:sz w:val="24"/>
        </w:rPr>
        <w:t>antennas excited at 1560 nm</w:t>
      </w:r>
    </w:p>
    <w:p w:rsidR="005774AC" w:rsidRPr="00393361" w:rsidRDefault="005774AC" w:rsidP="005774AC">
      <w:pPr>
        <w:jc w:val="center"/>
        <w:rPr>
          <w:rFonts w:ascii="Helvetica" w:hAnsi="Helvetica" w:cs="Helvetica"/>
          <w:b/>
          <w:bCs/>
          <w:color w:val="000000"/>
          <w:sz w:val="24"/>
        </w:rPr>
      </w:pPr>
      <w:r w:rsidRPr="00393361">
        <w:rPr>
          <w:rFonts w:ascii="Helvetica" w:hAnsi="Helvetica" w:cs="Helvetica" w:hint="eastAsia"/>
          <w:b/>
          <w:bCs/>
          <w:color w:val="000000"/>
          <w:sz w:val="24"/>
        </w:rPr>
        <w:t>低温成長</w:t>
      </w:r>
      <w:proofErr w:type="spellStart"/>
      <w:r w:rsidRPr="00393361">
        <w:rPr>
          <w:rFonts w:ascii="Helvetica" w:hAnsi="Helvetica" w:cs="Helvetica" w:hint="eastAsia"/>
          <w:b/>
          <w:bCs/>
          <w:color w:val="000000"/>
          <w:sz w:val="24"/>
        </w:rPr>
        <w:t>GaAs</w:t>
      </w:r>
      <w:proofErr w:type="spellEnd"/>
      <w:r w:rsidRPr="00393361">
        <w:rPr>
          <w:rFonts w:ascii="Helvetica" w:hAnsi="Helvetica" w:cs="Helvetica" w:hint="eastAsia"/>
          <w:b/>
          <w:bCs/>
          <w:color w:val="000000"/>
          <w:sz w:val="24"/>
        </w:rPr>
        <w:t>光伝導アンテナの</w:t>
      </w:r>
      <w:r w:rsidRPr="00393361">
        <w:rPr>
          <w:rFonts w:ascii="Helvetica" w:hAnsi="Helvetica" w:cs="Helvetica" w:hint="eastAsia"/>
          <w:b/>
          <w:bCs/>
          <w:color w:val="000000"/>
          <w:sz w:val="24"/>
        </w:rPr>
        <w:t>1.5µm</w:t>
      </w:r>
      <w:r w:rsidRPr="00393361">
        <w:rPr>
          <w:rFonts w:ascii="Helvetica" w:hAnsi="Helvetica" w:cs="Helvetica" w:hint="eastAsia"/>
          <w:b/>
          <w:bCs/>
          <w:color w:val="000000"/>
          <w:sz w:val="24"/>
        </w:rPr>
        <w:t>帯光励起における感度改善</w:t>
      </w:r>
    </w:p>
    <w:p w:rsidR="00BE4B91" w:rsidRDefault="00BE4B91" w:rsidP="00563160">
      <w:pPr>
        <w:rPr>
          <w:sz w:val="24"/>
        </w:rPr>
      </w:pPr>
    </w:p>
    <w:p w:rsidR="00BE4B91" w:rsidRDefault="005774AC" w:rsidP="00803710">
      <w:pPr>
        <w:pStyle w:val="ab"/>
        <w:numPr>
          <w:ilvl w:val="0"/>
          <w:numId w:val="8"/>
        </w:numPr>
        <w:ind w:leftChars="0"/>
        <w:rPr>
          <w:rFonts w:hint="eastAsia"/>
          <w:sz w:val="24"/>
        </w:rPr>
      </w:pPr>
      <w:r>
        <w:rPr>
          <w:rFonts w:hint="eastAsia"/>
          <w:sz w:val="24"/>
        </w:rPr>
        <w:t>イントロダクション</w:t>
      </w:r>
    </w:p>
    <w:p w:rsidR="000055DD" w:rsidRPr="00D26D91" w:rsidRDefault="005774AC" w:rsidP="00D26D91">
      <w:pPr>
        <w:rPr>
          <w:sz w:val="24"/>
        </w:rPr>
      </w:pPr>
      <w:r>
        <w:rPr>
          <w:rFonts w:hint="eastAsia"/>
          <w:sz w:val="24"/>
        </w:rPr>
        <w:t xml:space="preserve">　</w:t>
      </w:r>
      <w:r w:rsidR="00015F21">
        <w:rPr>
          <w:rFonts w:hint="eastAsia"/>
          <w:sz w:val="24"/>
        </w:rPr>
        <w:t>近年，</w:t>
      </w:r>
      <w:r w:rsidR="00015F21">
        <w:rPr>
          <w:rFonts w:hint="eastAsia"/>
          <w:sz w:val="24"/>
        </w:rPr>
        <w:t>THz</w:t>
      </w:r>
      <w:r w:rsidR="00015F21">
        <w:rPr>
          <w:rFonts w:hint="eastAsia"/>
          <w:sz w:val="24"/>
        </w:rPr>
        <w:t>時間領域分光法や</w:t>
      </w:r>
      <w:r w:rsidR="00015F21">
        <w:rPr>
          <w:rFonts w:hint="eastAsia"/>
          <w:sz w:val="24"/>
        </w:rPr>
        <w:t>THz</w:t>
      </w:r>
      <w:r w:rsidR="00D26D91">
        <w:rPr>
          <w:rFonts w:hint="eastAsia"/>
          <w:sz w:val="24"/>
        </w:rPr>
        <w:t>コム参照型スペクトラム・</w:t>
      </w:r>
      <w:r w:rsidR="00015F21">
        <w:rPr>
          <w:rFonts w:hint="eastAsia"/>
          <w:sz w:val="24"/>
        </w:rPr>
        <w:t>アナライザーと</w:t>
      </w:r>
      <w:r w:rsidR="00D26D91">
        <w:rPr>
          <w:rFonts w:hint="eastAsia"/>
          <w:sz w:val="24"/>
        </w:rPr>
        <w:t>いった</w:t>
      </w:r>
      <w:r w:rsidR="00D26D91">
        <w:rPr>
          <w:rFonts w:hint="eastAsia"/>
          <w:sz w:val="24"/>
        </w:rPr>
        <w:t>THz</w:t>
      </w:r>
      <w:r w:rsidR="00D26D91">
        <w:rPr>
          <w:rFonts w:hint="eastAsia"/>
          <w:sz w:val="24"/>
        </w:rPr>
        <w:t>帯の分光分析において，波長</w:t>
      </w:r>
      <w:r w:rsidR="00D26D91">
        <w:rPr>
          <w:rFonts w:hint="eastAsia"/>
          <w:sz w:val="24"/>
        </w:rPr>
        <w:t>1.5µm</w:t>
      </w:r>
      <w:r w:rsidR="00D26D91">
        <w:rPr>
          <w:rFonts w:hint="eastAsia"/>
          <w:sz w:val="24"/>
        </w:rPr>
        <w:t>帯のモード同期ファイバーレーザーが広く用いられている．</w:t>
      </w:r>
      <w:r w:rsidR="0078451C">
        <w:rPr>
          <w:rFonts w:hint="eastAsia"/>
          <w:sz w:val="24"/>
        </w:rPr>
        <w:t>しかし，現在の装置では</w:t>
      </w:r>
      <w:r w:rsidR="000B41A3">
        <w:rPr>
          <w:rFonts w:hint="eastAsia"/>
          <w:sz w:val="24"/>
        </w:rPr>
        <w:t>自由空間において，非線形光学結晶により，レーザー出力を</w:t>
      </w:r>
      <w:r w:rsidR="000B41A3">
        <w:rPr>
          <w:rFonts w:hint="eastAsia"/>
          <w:sz w:val="24"/>
        </w:rPr>
        <w:t>800nm</w:t>
      </w:r>
      <w:r w:rsidR="000B41A3">
        <w:rPr>
          <w:rFonts w:hint="eastAsia"/>
          <w:sz w:val="24"/>
        </w:rPr>
        <w:t>帯に波長変換している．これは</w:t>
      </w:r>
      <w:r w:rsidR="000B41A3">
        <w:rPr>
          <w:rFonts w:hint="eastAsia"/>
          <w:sz w:val="24"/>
        </w:rPr>
        <w:t>1.5µm</w:t>
      </w:r>
      <w:r w:rsidR="000B41A3">
        <w:rPr>
          <w:rFonts w:hint="eastAsia"/>
          <w:sz w:val="24"/>
        </w:rPr>
        <w:t>光によって直接励起可能な</w:t>
      </w:r>
      <w:r w:rsidR="000B41A3">
        <w:rPr>
          <w:rFonts w:hint="eastAsia"/>
          <w:sz w:val="24"/>
        </w:rPr>
        <w:t>THz</w:t>
      </w:r>
      <w:r w:rsidR="000B41A3">
        <w:rPr>
          <w:rFonts w:hint="eastAsia"/>
          <w:sz w:val="24"/>
        </w:rPr>
        <w:t>発生・検出素子が不足していることが原因である．このままでは，ファイバーレーザーを用いるメリットを最大限活用できていない．したがって，</w:t>
      </w:r>
      <w:r w:rsidR="000B41A3">
        <w:rPr>
          <w:rFonts w:hint="eastAsia"/>
          <w:sz w:val="24"/>
        </w:rPr>
        <w:t>1.5µm</w:t>
      </w:r>
      <w:r w:rsidR="000B41A3">
        <w:rPr>
          <w:rFonts w:hint="eastAsia"/>
          <w:sz w:val="24"/>
        </w:rPr>
        <w:t>光で直接</w:t>
      </w:r>
      <w:r w:rsidR="004735BE">
        <w:rPr>
          <w:rFonts w:hint="eastAsia"/>
          <w:sz w:val="24"/>
        </w:rPr>
        <w:t>励起可能な</w:t>
      </w:r>
      <w:r w:rsidR="004735BE">
        <w:rPr>
          <w:rFonts w:hint="eastAsia"/>
          <w:sz w:val="24"/>
        </w:rPr>
        <w:t>THz</w:t>
      </w:r>
      <w:r w:rsidR="004735BE">
        <w:rPr>
          <w:rFonts w:hint="eastAsia"/>
          <w:sz w:val="24"/>
        </w:rPr>
        <w:t>発生・検出素子の開発が強く求められている．</w:t>
      </w:r>
    </w:p>
    <w:p w:rsidR="004735BE" w:rsidRDefault="004735BE" w:rsidP="000055DD">
      <w:pPr>
        <w:ind w:left="960" w:hangingChars="400" w:hanging="960"/>
        <w:rPr>
          <w:sz w:val="24"/>
        </w:rPr>
      </w:pPr>
      <w:r>
        <w:rPr>
          <w:rFonts w:hint="eastAsia"/>
          <w:sz w:val="24"/>
        </w:rPr>
        <w:t xml:space="preserve">　この問題を解決する手段として，第一に</w:t>
      </w:r>
      <w:r>
        <w:rPr>
          <w:rFonts w:hint="eastAsia"/>
          <w:sz w:val="24"/>
        </w:rPr>
        <w:t>1.5µm</w:t>
      </w:r>
      <w:r>
        <w:rPr>
          <w:rFonts w:hint="eastAsia"/>
          <w:sz w:val="24"/>
        </w:rPr>
        <w:t>光に対応したバンドギャップ</w:t>
      </w:r>
    </w:p>
    <w:p w:rsidR="000055DD" w:rsidRDefault="004735BE" w:rsidP="004735BE">
      <w:pPr>
        <w:rPr>
          <w:sz w:val="24"/>
        </w:rPr>
      </w:pPr>
      <w:r>
        <w:rPr>
          <w:rFonts w:hint="eastAsia"/>
          <w:sz w:val="24"/>
        </w:rPr>
        <w:t>エネルギーを</w:t>
      </w:r>
      <w:r w:rsidR="00B106E1">
        <w:rPr>
          <w:rFonts w:hint="eastAsia"/>
          <w:sz w:val="24"/>
        </w:rPr>
        <w:t>持つ低温成長</w:t>
      </w:r>
      <w:proofErr w:type="spellStart"/>
      <w:r w:rsidR="00B106E1">
        <w:rPr>
          <w:rFonts w:hint="eastAsia"/>
          <w:sz w:val="24"/>
        </w:rPr>
        <w:t>InGaAs</w:t>
      </w:r>
      <w:proofErr w:type="spellEnd"/>
      <w:r w:rsidR="00B106E1">
        <w:rPr>
          <w:rFonts w:hint="eastAsia"/>
          <w:sz w:val="24"/>
        </w:rPr>
        <w:t>光伝導アンテナの開発が進んでいる．しかし，抵抗率が小さく暗電流が発生し検出</w:t>
      </w:r>
      <w:r w:rsidR="00B106E1">
        <w:rPr>
          <w:rFonts w:hint="eastAsia"/>
          <w:sz w:val="24"/>
        </w:rPr>
        <w:t>SN</w:t>
      </w:r>
      <w:r w:rsidR="00B106E1">
        <w:rPr>
          <w:rFonts w:hint="eastAsia"/>
          <w:sz w:val="24"/>
        </w:rPr>
        <w:t>比が．第二に従来用いている</w:t>
      </w:r>
      <w:proofErr w:type="spellStart"/>
      <w:r w:rsidR="00B106E1">
        <w:rPr>
          <w:rFonts w:hint="eastAsia"/>
          <w:sz w:val="24"/>
        </w:rPr>
        <w:t>GaAs</w:t>
      </w:r>
      <w:proofErr w:type="spellEnd"/>
      <w:r w:rsidR="00B106E1">
        <w:rPr>
          <w:rFonts w:hint="eastAsia"/>
          <w:sz w:val="24"/>
        </w:rPr>
        <w:t>光伝導アンテナを</w:t>
      </w:r>
      <w:r w:rsidR="00B106E1">
        <w:rPr>
          <w:rFonts w:hint="eastAsia"/>
          <w:sz w:val="24"/>
        </w:rPr>
        <w:t>1.5µm</w:t>
      </w:r>
      <w:r w:rsidR="00B106E1">
        <w:rPr>
          <w:rFonts w:hint="eastAsia"/>
          <w:sz w:val="24"/>
        </w:rPr>
        <w:t>光励起で用いることが挙げられる．</w:t>
      </w:r>
    </w:p>
    <w:p w:rsidR="000055DD" w:rsidRPr="00B106E1" w:rsidRDefault="00B106E1" w:rsidP="000055DD">
      <w:pPr>
        <w:ind w:left="960" w:hangingChars="400" w:hanging="960"/>
        <w:rPr>
          <w:sz w:val="24"/>
        </w:rPr>
      </w:pPr>
      <w:r>
        <w:rPr>
          <w:rFonts w:hint="eastAsia"/>
          <w:sz w:val="24"/>
        </w:rPr>
        <w:t xml:space="preserve">　本雑誌会では，</w:t>
      </w:r>
      <w:proofErr w:type="spellStart"/>
      <w:r>
        <w:rPr>
          <w:rFonts w:hint="eastAsia"/>
          <w:sz w:val="24"/>
        </w:rPr>
        <w:t>GaAsPCA</w:t>
      </w:r>
      <w:proofErr w:type="spellEnd"/>
      <w:r>
        <w:rPr>
          <w:rFonts w:hint="eastAsia"/>
          <w:sz w:val="24"/>
        </w:rPr>
        <w:t>を用いたオールファイバー型</w:t>
      </w:r>
      <w:r>
        <w:rPr>
          <w:rFonts w:hint="eastAsia"/>
          <w:sz w:val="24"/>
        </w:rPr>
        <w:t>THz</w:t>
      </w:r>
      <w:r>
        <w:rPr>
          <w:rFonts w:hint="eastAsia"/>
          <w:sz w:val="24"/>
        </w:rPr>
        <w:t>スペアナを開発</w:t>
      </w:r>
    </w:p>
    <w:p w:rsidR="00BE4B91" w:rsidRPr="00B106E1" w:rsidRDefault="00B106E1" w:rsidP="00B106E1">
      <w:pPr>
        <w:rPr>
          <w:sz w:val="24"/>
        </w:rPr>
      </w:pPr>
      <w:r>
        <w:rPr>
          <w:rFonts w:hint="eastAsia"/>
          <w:sz w:val="24"/>
        </w:rPr>
        <w:t>するために，</w:t>
      </w:r>
      <w:r>
        <w:rPr>
          <w:rFonts w:hint="eastAsia"/>
          <w:sz w:val="24"/>
        </w:rPr>
        <w:t>1.5µm</w:t>
      </w:r>
      <w:r>
        <w:rPr>
          <w:rFonts w:hint="eastAsia"/>
          <w:sz w:val="24"/>
        </w:rPr>
        <w:t>光励起による</w:t>
      </w:r>
      <w:proofErr w:type="spellStart"/>
      <w:r>
        <w:rPr>
          <w:rFonts w:hint="eastAsia"/>
          <w:sz w:val="24"/>
        </w:rPr>
        <w:t>GaAsPCA</w:t>
      </w:r>
      <w:proofErr w:type="spellEnd"/>
      <w:r>
        <w:rPr>
          <w:rFonts w:hint="eastAsia"/>
          <w:sz w:val="24"/>
        </w:rPr>
        <w:t>の感度を向上した例を紹介する</w:t>
      </w:r>
      <w:r w:rsidR="007701EB">
        <w:rPr>
          <w:rFonts w:hint="eastAsia"/>
          <w:sz w:val="24"/>
        </w:rPr>
        <w:t>．</w:t>
      </w:r>
      <w:bookmarkStart w:id="0" w:name="_GoBack"/>
      <w:bookmarkEnd w:id="0"/>
    </w:p>
    <w:p w:rsidR="00BE4B91" w:rsidRDefault="00BE4B91" w:rsidP="00563160">
      <w:pPr>
        <w:rPr>
          <w:rFonts w:hint="eastAsia"/>
          <w:sz w:val="24"/>
        </w:rPr>
      </w:pPr>
    </w:p>
    <w:p w:rsidR="00446F3A" w:rsidRPr="00393361" w:rsidRDefault="00446F3A" w:rsidP="00446F3A">
      <w:pPr>
        <w:pStyle w:val="ab"/>
        <w:numPr>
          <w:ilvl w:val="0"/>
          <w:numId w:val="8"/>
        </w:numPr>
        <w:ind w:leftChars="0"/>
        <w:jc w:val="left"/>
        <w:rPr>
          <w:rFonts w:ascii="Helvetica" w:hAnsi="Helvetica" w:cs="Helvetica" w:hint="eastAsia"/>
          <w:b/>
          <w:bCs/>
          <w:color w:val="000000"/>
          <w:sz w:val="22"/>
        </w:rPr>
      </w:pPr>
      <w:r w:rsidRPr="00393361">
        <w:rPr>
          <w:rFonts w:ascii="Helvetica" w:hAnsi="Helvetica" w:cs="Helvetica"/>
          <w:b/>
          <w:bCs/>
          <w:color w:val="000000"/>
          <w:sz w:val="22"/>
        </w:rPr>
        <w:t xml:space="preserve">Improved sensitivity of terahertz detection by </w:t>
      </w:r>
      <w:proofErr w:type="spellStart"/>
      <w:r w:rsidRPr="00393361">
        <w:rPr>
          <w:rFonts w:ascii="Helvetica" w:hAnsi="Helvetica" w:cs="Helvetica"/>
          <w:b/>
          <w:bCs/>
          <w:color w:val="000000"/>
          <w:sz w:val="22"/>
        </w:rPr>
        <w:t>GaAs</w:t>
      </w:r>
      <w:proofErr w:type="spellEnd"/>
      <w:r w:rsidRPr="00393361">
        <w:rPr>
          <w:rFonts w:ascii="Helvetica" w:hAnsi="Helvetica" w:cs="Helvetica"/>
          <w:b/>
          <w:bCs/>
          <w:color w:val="000000"/>
          <w:sz w:val="22"/>
        </w:rPr>
        <w:t xml:space="preserve"> photoconductive</w:t>
      </w:r>
      <w:r w:rsidRPr="00393361">
        <w:rPr>
          <w:rFonts w:ascii="Helvetica" w:hAnsi="Helvetica" w:cs="Helvetica" w:hint="eastAsia"/>
          <w:b/>
          <w:bCs/>
          <w:color w:val="000000"/>
          <w:sz w:val="22"/>
        </w:rPr>
        <w:t xml:space="preserve"> </w:t>
      </w:r>
      <w:r w:rsidRPr="00393361">
        <w:rPr>
          <w:rFonts w:ascii="Helvetica" w:hAnsi="Helvetica" w:cs="Helvetica"/>
          <w:b/>
          <w:bCs/>
          <w:color w:val="000000"/>
          <w:sz w:val="22"/>
        </w:rPr>
        <w:t>antennas excited at 1560 nm</w:t>
      </w:r>
      <w:r w:rsidR="0005667F" w:rsidRPr="00393361">
        <w:rPr>
          <w:rFonts w:ascii="Helvetica" w:hAnsi="Helvetica" w:cs="Helvetica" w:hint="eastAsia"/>
          <w:b/>
          <w:bCs/>
          <w:color w:val="000000"/>
          <w:sz w:val="22"/>
        </w:rPr>
        <w:t xml:space="preserve"> [1]</w:t>
      </w:r>
    </w:p>
    <w:p w:rsidR="00446F3A" w:rsidRDefault="00446F3A" w:rsidP="00446F3A">
      <w:pPr>
        <w:rPr>
          <w:rFonts w:hint="eastAsia"/>
          <w:color w:val="000000" w:themeColor="text1"/>
          <w:sz w:val="24"/>
          <w:szCs w:val="24"/>
        </w:rPr>
      </w:pPr>
      <w:r>
        <w:rPr>
          <w:rFonts w:hint="eastAsia"/>
          <w:sz w:val="24"/>
          <w:szCs w:val="24"/>
        </w:rPr>
        <w:t xml:space="preserve">　本論文では，</w:t>
      </w:r>
      <w:r>
        <w:rPr>
          <w:rFonts w:hint="eastAsia"/>
          <w:sz w:val="24"/>
          <w:szCs w:val="24"/>
        </w:rPr>
        <w:t>1560µm</w:t>
      </w:r>
      <w:r>
        <w:rPr>
          <w:rFonts w:hint="eastAsia"/>
          <w:sz w:val="24"/>
          <w:szCs w:val="24"/>
        </w:rPr>
        <w:t>光で励起した低温成長</w:t>
      </w:r>
      <w:proofErr w:type="spellStart"/>
      <w:r>
        <w:rPr>
          <w:rFonts w:hint="eastAsia"/>
          <w:sz w:val="24"/>
          <w:szCs w:val="24"/>
        </w:rPr>
        <w:t>GaAs</w:t>
      </w:r>
      <w:proofErr w:type="spellEnd"/>
      <w:r>
        <w:rPr>
          <w:rFonts w:hint="eastAsia"/>
          <w:sz w:val="24"/>
          <w:szCs w:val="24"/>
        </w:rPr>
        <w:t>光伝導アンテナによる</w:t>
      </w:r>
      <w:r>
        <w:rPr>
          <w:rFonts w:hint="eastAsia"/>
          <w:sz w:val="24"/>
          <w:szCs w:val="24"/>
        </w:rPr>
        <w:t>THz</w:t>
      </w:r>
      <w:r>
        <w:rPr>
          <w:rFonts w:hint="eastAsia"/>
          <w:sz w:val="24"/>
          <w:szCs w:val="24"/>
        </w:rPr>
        <w:t>波検出について再検討している．</w:t>
      </w:r>
      <w:r w:rsidR="0005667F">
        <w:rPr>
          <w:rFonts w:hint="eastAsia"/>
          <w:sz w:val="24"/>
          <w:szCs w:val="24"/>
        </w:rPr>
        <w:t>通常，</w:t>
      </w:r>
      <w:r w:rsidR="00B25A0E" w:rsidRPr="00B25A0E">
        <w:rPr>
          <w:rFonts w:ascii="Helvetica" w:hAnsi="Helvetica" w:cs="Helvetica" w:hint="eastAsia"/>
          <w:bCs/>
          <w:color w:val="000000"/>
          <w:sz w:val="24"/>
        </w:rPr>
        <w:t>1.5µm</w:t>
      </w:r>
      <w:r w:rsidR="00B25A0E" w:rsidRPr="00B25A0E">
        <w:rPr>
          <w:rFonts w:ascii="Helvetica" w:hAnsi="Helvetica" w:cs="Helvetica" w:hint="eastAsia"/>
          <w:bCs/>
          <w:color w:val="000000"/>
          <w:sz w:val="24"/>
        </w:rPr>
        <w:t>帯光</w:t>
      </w:r>
      <w:r w:rsidR="0005667F">
        <w:rPr>
          <w:rFonts w:hint="eastAsia"/>
          <w:sz w:val="24"/>
          <w:szCs w:val="24"/>
        </w:rPr>
        <w:t>で直接励起可能である低温成長</w:t>
      </w:r>
      <w:proofErr w:type="spellStart"/>
      <w:r w:rsidR="0005667F">
        <w:rPr>
          <w:rFonts w:hint="eastAsia"/>
          <w:sz w:val="24"/>
          <w:szCs w:val="24"/>
        </w:rPr>
        <w:t>InGaAs</w:t>
      </w:r>
      <w:proofErr w:type="spellEnd"/>
      <w:r w:rsidR="0005667F">
        <w:rPr>
          <w:rFonts w:hint="eastAsia"/>
          <w:sz w:val="24"/>
          <w:szCs w:val="24"/>
        </w:rPr>
        <w:t>光伝導アンテナを，</w:t>
      </w:r>
      <w:r w:rsidR="00004B38">
        <w:rPr>
          <w:rFonts w:hint="eastAsia"/>
          <w:sz w:val="24"/>
          <w:szCs w:val="24"/>
        </w:rPr>
        <w:t>THz</w:t>
      </w:r>
      <w:r w:rsidR="0005667F">
        <w:rPr>
          <w:rFonts w:hint="eastAsia"/>
          <w:sz w:val="24"/>
          <w:szCs w:val="24"/>
        </w:rPr>
        <w:t>波のエミッター及び検出器に用いる．しかし，</w:t>
      </w:r>
      <w:r w:rsidR="001F1702">
        <w:rPr>
          <w:rFonts w:hint="eastAsia"/>
          <w:sz w:val="24"/>
          <w:szCs w:val="24"/>
        </w:rPr>
        <w:t>低温成長</w:t>
      </w:r>
      <w:proofErr w:type="spellStart"/>
      <w:r w:rsidR="0005667F">
        <w:rPr>
          <w:rFonts w:hint="eastAsia"/>
          <w:sz w:val="24"/>
          <w:szCs w:val="24"/>
        </w:rPr>
        <w:t>InGaAs</w:t>
      </w:r>
      <w:proofErr w:type="spellEnd"/>
      <w:r w:rsidR="0005667F">
        <w:rPr>
          <w:rFonts w:hint="eastAsia"/>
          <w:sz w:val="24"/>
          <w:szCs w:val="24"/>
        </w:rPr>
        <w:t>薄膜の</w:t>
      </w:r>
      <w:r w:rsidR="001F1702">
        <w:rPr>
          <w:rFonts w:hint="eastAsia"/>
          <w:sz w:val="24"/>
          <w:szCs w:val="24"/>
        </w:rPr>
        <w:t>抵抗率</w:t>
      </w:r>
      <w:r w:rsidR="0005667F">
        <w:rPr>
          <w:rFonts w:hint="eastAsia"/>
          <w:sz w:val="24"/>
          <w:szCs w:val="24"/>
        </w:rPr>
        <w:t>はおよそ</w:t>
      </w:r>
      <m:oMath>
        <m:r>
          <m:rPr>
            <m:sty m:val="p"/>
          </m:rPr>
          <w:rPr>
            <w:rFonts w:ascii="Cambria Math" w:hAnsi="Cambria Math"/>
            <w:sz w:val="24"/>
            <w:szCs w:val="24"/>
          </w:rPr>
          <m:t>1kΩcm</m:t>
        </m:r>
      </m:oMath>
      <w:r w:rsidR="0005667F">
        <w:rPr>
          <w:rFonts w:hint="eastAsia"/>
          <w:sz w:val="24"/>
          <w:szCs w:val="24"/>
        </w:rPr>
        <w:t>である</w:t>
      </w:r>
      <w:r w:rsidR="0005667F" w:rsidRPr="0005667F">
        <w:rPr>
          <w:rFonts w:hint="eastAsia"/>
          <w:color w:val="FF0000"/>
          <w:sz w:val="24"/>
          <w:szCs w:val="24"/>
        </w:rPr>
        <w:t>[</w:t>
      </w:r>
      <w:r w:rsidR="001F1702">
        <w:rPr>
          <w:rFonts w:hint="eastAsia"/>
          <w:color w:val="FF0000"/>
          <w:sz w:val="24"/>
          <w:szCs w:val="24"/>
        </w:rPr>
        <w:t>2</w:t>
      </w:r>
      <w:r w:rsidR="0005667F" w:rsidRPr="0005667F">
        <w:rPr>
          <w:rFonts w:hint="eastAsia"/>
          <w:color w:val="FF0000"/>
          <w:sz w:val="24"/>
          <w:szCs w:val="24"/>
        </w:rPr>
        <w:t>]</w:t>
      </w:r>
      <w:r w:rsidR="001F1702" w:rsidRPr="001F1702">
        <w:rPr>
          <w:rFonts w:hint="eastAsia"/>
          <w:sz w:val="24"/>
          <w:szCs w:val="24"/>
        </w:rPr>
        <w:t>.</w:t>
      </w:r>
      <w:r w:rsidR="001F1702">
        <w:rPr>
          <w:rFonts w:hint="eastAsia"/>
          <w:sz w:val="24"/>
          <w:szCs w:val="24"/>
        </w:rPr>
        <w:t>これは低温成長</w:t>
      </w:r>
      <w:proofErr w:type="spellStart"/>
      <w:r w:rsidR="001F1702">
        <w:rPr>
          <w:rFonts w:hint="eastAsia"/>
          <w:sz w:val="24"/>
          <w:szCs w:val="24"/>
        </w:rPr>
        <w:t>GaAs</w:t>
      </w:r>
      <w:proofErr w:type="spellEnd"/>
      <w:r w:rsidR="001F1702">
        <w:rPr>
          <w:rFonts w:hint="eastAsia"/>
          <w:sz w:val="24"/>
          <w:szCs w:val="24"/>
        </w:rPr>
        <w:t>薄膜の抵抗率</w:t>
      </w:r>
      <m:oMath>
        <m:sSup>
          <m:sSupPr>
            <m:ctrlPr>
              <w:rPr>
                <w:rFonts w:ascii="Cambria Math" w:hAnsi="Cambria Math"/>
                <w:sz w:val="24"/>
                <w:szCs w:val="24"/>
              </w:rPr>
            </m:ctrlPr>
          </m:sSupPr>
          <m:e>
            <m:r>
              <w:rPr>
                <w:rFonts w:ascii="Cambria Math" w:hAnsi="Cambria Math"/>
                <w:sz w:val="24"/>
                <w:szCs w:val="24"/>
              </w:rPr>
              <m:t>10</m:t>
            </m:r>
          </m:e>
          <m:sup>
            <m:r>
              <w:rPr>
                <w:rFonts w:ascii="Cambria Math" w:hAnsi="Cambria Math"/>
                <w:sz w:val="24"/>
                <w:szCs w:val="24"/>
              </w:rPr>
              <m:t>6~7</m:t>
            </m:r>
          </m:sup>
        </m:sSup>
        <m:r>
          <m:rPr>
            <m:sty m:val="p"/>
          </m:rPr>
          <w:rPr>
            <w:rFonts w:ascii="Cambria Math" w:hAnsi="Cambria Math"/>
            <w:color w:val="FF0000"/>
            <w:sz w:val="24"/>
            <w:szCs w:val="24"/>
          </w:rPr>
          <m:t>Ωcm</m:t>
        </m:r>
      </m:oMath>
      <w:r w:rsidR="00F41746">
        <w:rPr>
          <w:rFonts w:hint="eastAsia"/>
          <w:color w:val="000000" w:themeColor="text1"/>
          <w:sz w:val="24"/>
          <w:szCs w:val="24"/>
        </w:rPr>
        <w:t>に比べ</w:t>
      </w:r>
      <w:r w:rsidR="00F41746">
        <w:rPr>
          <w:rFonts w:hint="eastAsia"/>
          <w:color w:val="000000" w:themeColor="text1"/>
          <w:sz w:val="24"/>
          <w:szCs w:val="24"/>
        </w:rPr>
        <w:t>3~4</w:t>
      </w:r>
      <w:r w:rsidR="00F41746">
        <w:rPr>
          <w:rFonts w:hint="eastAsia"/>
          <w:color w:val="000000" w:themeColor="text1"/>
          <w:sz w:val="24"/>
          <w:szCs w:val="24"/>
        </w:rPr>
        <w:t>桁程小さく，高いノイズレベルを引き起こし検出</w:t>
      </w:r>
      <w:r w:rsidR="00F41746">
        <w:rPr>
          <w:rFonts w:hint="eastAsia"/>
          <w:color w:val="000000" w:themeColor="text1"/>
          <w:sz w:val="24"/>
          <w:szCs w:val="24"/>
        </w:rPr>
        <w:t>SN</w:t>
      </w:r>
      <w:r w:rsidR="00F41746">
        <w:rPr>
          <w:rFonts w:hint="eastAsia"/>
          <w:color w:val="000000" w:themeColor="text1"/>
          <w:sz w:val="24"/>
          <w:szCs w:val="24"/>
        </w:rPr>
        <w:t>比が悪くなる．一方，</w:t>
      </w:r>
      <w:r w:rsidR="00B25A0E" w:rsidRPr="00B25A0E">
        <w:rPr>
          <w:rFonts w:ascii="Helvetica" w:hAnsi="Helvetica" w:cs="Helvetica" w:hint="eastAsia"/>
          <w:bCs/>
          <w:color w:val="000000"/>
          <w:sz w:val="24"/>
        </w:rPr>
        <w:t>1.5µm</w:t>
      </w:r>
      <w:r w:rsidR="00B25A0E" w:rsidRPr="00B25A0E">
        <w:rPr>
          <w:rFonts w:ascii="Helvetica" w:hAnsi="Helvetica" w:cs="Helvetica" w:hint="eastAsia"/>
          <w:bCs/>
          <w:color w:val="000000"/>
          <w:sz w:val="24"/>
        </w:rPr>
        <w:t>帯</w:t>
      </w:r>
      <w:r w:rsidR="00B25A0E">
        <w:rPr>
          <w:rFonts w:hint="eastAsia"/>
          <w:sz w:val="24"/>
          <w:szCs w:val="24"/>
        </w:rPr>
        <w:t>光で励起した低温成長</w:t>
      </w:r>
      <w:proofErr w:type="spellStart"/>
      <w:r w:rsidR="00B25A0E">
        <w:rPr>
          <w:rFonts w:hint="eastAsia"/>
          <w:sz w:val="24"/>
          <w:szCs w:val="24"/>
        </w:rPr>
        <w:t>GaAs</w:t>
      </w:r>
      <w:proofErr w:type="spellEnd"/>
      <w:r w:rsidR="00B25A0E">
        <w:rPr>
          <w:rFonts w:hint="eastAsia"/>
          <w:sz w:val="24"/>
          <w:szCs w:val="24"/>
        </w:rPr>
        <w:t>光伝導アンテナによる</w:t>
      </w:r>
      <w:r w:rsidR="00B25A0E">
        <w:rPr>
          <w:rFonts w:hint="eastAsia"/>
          <w:sz w:val="24"/>
          <w:szCs w:val="24"/>
        </w:rPr>
        <w:t>THz</w:t>
      </w:r>
      <w:r w:rsidR="00B25A0E">
        <w:rPr>
          <w:rFonts w:hint="eastAsia"/>
          <w:sz w:val="24"/>
          <w:szCs w:val="24"/>
        </w:rPr>
        <w:t>波検出もまた報告されている</w:t>
      </w:r>
      <w:r w:rsidR="00B25A0E">
        <w:rPr>
          <w:rFonts w:hint="eastAsia"/>
          <w:sz w:val="24"/>
          <w:szCs w:val="24"/>
        </w:rPr>
        <w:t>[3]</w:t>
      </w:r>
      <w:r w:rsidR="008F1998">
        <w:rPr>
          <w:rFonts w:hint="eastAsia"/>
          <w:sz w:val="24"/>
          <w:szCs w:val="24"/>
        </w:rPr>
        <w:t xml:space="preserve">. </w:t>
      </w:r>
      <w:r w:rsidR="008F1998">
        <w:rPr>
          <w:rFonts w:hint="eastAsia"/>
          <w:sz w:val="24"/>
          <w:szCs w:val="24"/>
        </w:rPr>
        <w:t>しかし，この方法は</w:t>
      </w:r>
      <w:r w:rsidR="008F1998">
        <w:rPr>
          <w:rFonts w:hint="eastAsia"/>
          <w:sz w:val="24"/>
          <w:szCs w:val="24"/>
        </w:rPr>
        <w:t>780µm</w:t>
      </w:r>
      <w:r w:rsidR="008F1998">
        <w:rPr>
          <w:rFonts w:hint="eastAsia"/>
          <w:sz w:val="24"/>
          <w:szCs w:val="24"/>
        </w:rPr>
        <w:t>光励起に比べ信号振幅が</w:t>
      </w:r>
      <w:r w:rsidR="008F1998">
        <w:rPr>
          <w:rFonts w:hint="eastAsia"/>
          <w:sz w:val="24"/>
          <w:szCs w:val="24"/>
        </w:rPr>
        <w:t>1</w:t>
      </w:r>
      <w:r w:rsidR="008F1998">
        <w:rPr>
          <w:rFonts w:hint="eastAsia"/>
          <w:sz w:val="24"/>
          <w:szCs w:val="24"/>
        </w:rPr>
        <w:t>桁小さいため，実際の</w:t>
      </w:r>
      <w:r w:rsidR="008F1998">
        <w:rPr>
          <w:rFonts w:hint="eastAsia"/>
          <w:sz w:val="24"/>
          <w:szCs w:val="24"/>
        </w:rPr>
        <w:t>THz</w:t>
      </w:r>
      <w:r w:rsidR="008F1998">
        <w:rPr>
          <w:rFonts w:hint="eastAsia"/>
          <w:sz w:val="24"/>
          <w:szCs w:val="24"/>
        </w:rPr>
        <w:t>時間領域分光法</w:t>
      </w:r>
      <w:r w:rsidR="008F1998">
        <w:rPr>
          <w:rFonts w:hint="eastAsia"/>
          <w:sz w:val="24"/>
          <w:szCs w:val="24"/>
        </w:rPr>
        <w:t>(THz-TDS)</w:t>
      </w:r>
      <w:r w:rsidR="008F1998">
        <w:rPr>
          <w:rFonts w:hint="eastAsia"/>
          <w:sz w:val="24"/>
          <w:szCs w:val="24"/>
        </w:rPr>
        <w:t>に用いられていない．</w:t>
      </w:r>
    </w:p>
    <w:p w:rsidR="008F1998" w:rsidRPr="00F73621" w:rsidRDefault="008F1998" w:rsidP="00446F3A">
      <w:pPr>
        <w:rPr>
          <w:rFonts w:hint="eastAsia"/>
          <w:color w:val="000000" w:themeColor="text1"/>
          <w:sz w:val="24"/>
          <w:szCs w:val="24"/>
        </w:rPr>
      </w:pPr>
      <w:r>
        <w:rPr>
          <w:rFonts w:hint="eastAsia"/>
          <w:color w:val="000000" w:themeColor="text1"/>
          <w:sz w:val="24"/>
          <w:szCs w:val="24"/>
        </w:rPr>
        <w:t xml:space="preserve">　そこで，本論</w:t>
      </w:r>
      <w:r w:rsidRPr="00B505E2">
        <w:rPr>
          <w:rFonts w:hint="eastAsia"/>
          <w:color w:val="000000" w:themeColor="text1"/>
          <w:sz w:val="24"/>
          <w:szCs w:val="24"/>
        </w:rPr>
        <w:t>文では参考文献</w:t>
      </w:r>
      <w:r w:rsidRPr="00B505E2">
        <w:rPr>
          <w:rFonts w:hint="eastAsia"/>
          <w:color w:val="000000" w:themeColor="text1"/>
          <w:sz w:val="24"/>
          <w:szCs w:val="24"/>
        </w:rPr>
        <w:t>[3]</w:t>
      </w:r>
      <w:r w:rsidRPr="00B505E2">
        <w:rPr>
          <w:rFonts w:hint="eastAsia"/>
          <w:color w:val="000000" w:themeColor="text1"/>
          <w:sz w:val="24"/>
          <w:szCs w:val="24"/>
        </w:rPr>
        <w:t>他一般的に用いられているダイポール型</w:t>
      </w:r>
      <w:r w:rsidRPr="00B505E2">
        <w:rPr>
          <w:rFonts w:hint="eastAsia"/>
          <w:color w:val="000000" w:themeColor="text1"/>
          <w:sz w:val="24"/>
          <w:szCs w:val="24"/>
        </w:rPr>
        <w:t>PCA</w:t>
      </w:r>
      <w:r w:rsidRPr="00B505E2">
        <w:rPr>
          <w:rFonts w:hint="eastAsia"/>
          <w:color w:val="000000" w:themeColor="text1"/>
          <w:sz w:val="24"/>
          <w:szCs w:val="24"/>
        </w:rPr>
        <w:t>のギャップ長さ</w:t>
      </w:r>
      <w:r w:rsidR="003368DB" w:rsidRPr="00B505E2">
        <w:rPr>
          <w:rFonts w:hint="eastAsia"/>
          <w:color w:val="000000" w:themeColor="text1"/>
          <w:sz w:val="24"/>
          <w:szCs w:val="24"/>
        </w:rPr>
        <w:t>を短く</w:t>
      </w:r>
      <w:r w:rsidRPr="00B505E2">
        <w:rPr>
          <w:rFonts w:hint="eastAsia"/>
          <w:color w:val="000000" w:themeColor="text1"/>
          <w:sz w:val="24"/>
          <w:szCs w:val="24"/>
        </w:rPr>
        <w:t>し，</w:t>
      </w:r>
      <w:r w:rsidR="003368DB" w:rsidRPr="00B505E2">
        <w:rPr>
          <w:rFonts w:hint="eastAsia"/>
          <w:color w:val="000000" w:themeColor="text1"/>
          <w:sz w:val="24"/>
          <w:szCs w:val="24"/>
        </w:rPr>
        <w:t>励起光を密に集光することにより</w:t>
      </w:r>
      <w:r w:rsidR="00F73621" w:rsidRPr="00B505E2">
        <w:rPr>
          <w:rFonts w:hint="eastAsia"/>
          <w:color w:val="000000" w:themeColor="text1"/>
          <w:sz w:val="24"/>
          <w:szCs w:val="24"/>
        </w:rPr>
        <w:t>10</w:t>
      </w:r>
      <w:r w:rsidR="00F73621" w:rsidRPr="00B505E2">
        <w:rPr>
          <w:rFonts w:hint="eastAsia"/>
          <w:color w:val="000000" w:themeColor="text1"/>
          <w:sz w:val="24"/>
          <w:szCs w:val="24"/>
        </w:rPr>
        <w:t>倍検出感度を向上したことを報告している，また，低温成長</w:t>
      </w:r>
      <w:proofErr w:type="spellStart"/>
      <w:r w:rsidR="00F73621" w:rsidRPr="00B505E2">
        <w:rPr>
          <w:rFonts w:hint="eastAsia"/>
          <w:color w:val="000000" w:themeColor="text1"/>
          <w:sz w:val="24"/>
          <w:szCs w:val="24"/>
        </w:rPr>
        <w:t>GaAsPCA</w:t>
      </w:r>
      <w:proofErr w:type="spellEnd"/>
      <w:r w:rsidR="00F73621" w:rsidRPr="00B505E2">
        <w:rPr>
          <w:rFonts w:hint="eastAsia"/>
          <w:color w:val="000000" w:themeColor="text1"/>
          <w:sz w:val="24"/>
          <w:szCs w:val="24"/>
        </w:rPr>
        <w:t>が低ノイズであることから，入射パワー</w:t>
      </w:r>
      <w:r w:rsidR="00F73621" w:rsidRPr="00B505E2">
        <w:rPr>
          <w:rFonts w:hint="eastAsia"/>
          <w:color w:val="000000" w:themeColor="text1"/>
          <w:sz w:val="24"/>
          <w:szCs w:val="24"/>
        </w:rPr>
        <w:t>9.5mW</w:t>
      </w:r>
      <w:r w:rsidR="00F73621" w:rsidRPr="00B505E2">
        <w:rPr>
          <w:rFonts w:hint="eastAsia"/>
          <w:color w:val="000000" w:themeColor="text1"/>
          <w:sz w:val="24"/>
          <w:szCs w:val="24"/>
        </w:rPr>
        <w:t>で</w:t>
      </w:r>
      <w:r w:rsidR="00004B38" w:rsidRPr="00B505E2">
        <w:rPr>
          <w:rFonts w:hint="eastAsia"/>
          <w:color w:val="000000" w:themeColor="text1"/>
          <w:sz w:val="24"/>
          <w:szCs w:val="24"/>
        </w:rPr>
        <w:t>，</w:t>
      </w:r>
      <w:r w:rsidR="00F73621" w:rsidRPr="00B505E2">
        <w:rPr>
          <w:rFonts w:hint="eastAsia"/>
          <w:color w:val="000000" w:themeColor="text1"/>
          <w:sz w:val="24"/>
          <w:szCs w:val="24"/>
        </w:rPr>
        <w:t>50dB</w:t>
      </w:r>
      <w:r w:rsidR="00F73621" w:rsidRPr="00B505E2">
        <w:rPr>
          <w:rFonts w:hint="eastAsia"/>
          <w:color w:val="000000" w:themeColor="text1"/>
          <w:sz w:val="24"/>
          <w:szCs w:val="24"/>
        </w:rPr>
        <w:t>より高い</w:t>
      </w:r>
      <w:r w:rsidR="00F73621" w:rsidRPr="00B505E2">
        <w:rPr>
          <w:rFonts w:hint="eastAsia"/>
          <w:color w:val="000000" w:themeColor="text1"/>
          <w:sz w:val="24"/>
          <w:szCs w:val="24"/>
        </w:rPr>
        <w:t>SN</w:t>
      </w:r>
      <w:r w:rsidR="00F73621" w:rsidRPr="00B505E2">
        <w:rPr>
          <w:rFonts w:hint="eastAsia"/>
          <w:color w:val="000000" w:themeColor="text1"/>
          <w:sz w:val="24"/>
          <w:szCs w:val="24"/>
        </w:rPr>
        <w:t>比が得られたことを報告して</w:t>
      </w:r>
      <w:r w:rsidR="00F73621">
        <w:rPr>
          <w:rFonts w:hint="eastAsia"/>
          <w:color w:val="000000" w:themeColor="text1"/>
          <w:sz w:val="24"/>
          <w:szCs w:val="24"/>
        </w:rPr>
        <w:t>いる．</w:t>
      </w:r>
    </w:p>
    <w:p w:rsidR="0005667F" w:rsidRPr="00004B38" w:rsidRDefault="00004B38" w:rsidP="00004B38">
      <w:pPr>
        <w:pStyle w:val="ab"/>
        <w:numPr>
          <w:ilvl w:val="0"/>
          <w:numId w:val="8"/>
        </w:numPr>
        <w:ind w:leftChars="0"/>
        <w:rPr>
          <w:rFonts w:hint="eastAsia"/>
          <w:sz w:val="24"/>
          <w:szCs w:val="24"/>
        </w:rPr>
      </w:pPr>
      <w:r>
        <w:rPr>
          <w:rFonts w:hint="eastAsia"/>
          <w:sz w:val="24"/>
          <w:szCs w:val="24"/>
        </w:rPr>
        <w:lastRenderedPageBreak/>
        <w:t>セットアップ</w:t>
      </w:r>
    </w:p>
    <w:p w:rsidR="00C65770" w:rsidRDefault="003368DB" w:rsidP="00446F3A">
      <w:pPr>
        <w:rPr>
          <w:rFonts w:hint="eastAsia"/>
          <w:sz w:val="24"/>
          <w:szCs w:val="24"/>
        </w:rPr>
      </w:pPr>
      <w:r>
        <w:rPr>
          <w:rFonts w:hint="eastAsia"/>
          <w:sz w:val="24"/>
          <w:szCs w:val="24"/>
        </w:rPr>
        <w:t xml:space="preserve">　</w:t>
      </w:r>
      <w:r w:rsidR="00C65770">
        <w:rPr>
          <w:rFonts w:hint="eastAsia"/>
          <w:sz w:val="24"/>
          <w:szCs w:val="24"/>
        </w:rPr>
        <w:t xml:space="preserve">4.1 </w:t>
      </w:r>
      <w:r w:rsidR="00C65770">
        <w:rPr>
          <w:rFonts w:hint="eastAsia"/>
          <w:sz w:val="24"/>
          <w:szCs w:val="24"/>
        </w:rPr>
        <w:t>光伝導アンテナ</w:t>
      </w:r>
    </w:p>
    <w:p w:rsidR="0005667F" w:rsidRDefault="003368DB" w:rsidP="00BE5868">
      <w:pPr>
        <w:ind w:firstLineChars="100" w:firstLine="240"/>
        <w:rPr>
          <w:rFonts w:hint="eastAsia"/>
          <w:sz w:val="24"/>
          <w:szCs w:val="24"/>
        </w:rPr>
      </w:pPr>
      <w:r>
        <w:rPr>
          <w:rFonts w:hint="eastAsia"/>
          <w:sz w:val="24"/>
          <w:szCs w:val="24"/>
        </w:rPr>
        <w:t>実験で用いたダイポール型</w:t>
      </w:r>
      <w:r>
        <w:rPr>
          <w:rFonts w:hint="eastAsia"/>
          <w:sz w:val="24"/>
          <w:szCs w:val="24"/>
        </w:rPr>
        <w:t>PCA</w:t>
      </w:r>
      <w:r>
        <w:rPr>
          <w:rFonts w:hint="eastAsia"/>
          <w:sz w:val="24"/>
          <w:szCs w:val="24"/>
        </w:rPr>
        <w:t>は，</w:t>
      </w:r>
      <w:proofErr w:type="spellStart"/>
      <w:r>
        <w:rPr>
          <w:rFonts w:hint="eastAsia"/>
          <w:sz w:val="24"/>
          <w:szCs w:val="24"/>
        </w:rPr>
        <w:t>GaAs</w:t>
      </w:r>
      <w:proofErr w:type="spellEnd"/>
      <w:r>
        <w:rPr>
          <w:rFonts w:hint="eastAsia"/>
          <w:sz w:val="24"/>
          <w:szCs w:val="24"/>
        </w:rPr>
        <w:t>基板上に成長させた厚さ</w:t>
      </w:r>
      <w:r>
        <w:rPr>
          <w:rFonts w:hint="eastAsia"/>
          <w:sz w:val="24"/>
          <w:szCs w:val="24"/>
        </w:rPr>
        <w:t>2µm</w:t>
      </w:r>
      <w:r>
        <w:rPr>
          <w:rFonts w:hint="eastAsia"/>
          <w:sz w:val="24"/>
          <w:szCs w:val="24"/>
        </w:rPr>
        <w:t>の</w:t>
      </w:r>
      <w:r>
        <w:rPr>
          <w:rFonts w:hint="eastAsia"/>
          <w:sz w:val="24"/>
          <w:szCs w:val="24"/>
        </w:rPr>
        <w:t>LTG-</w:t>
      </w:r>
      <w:proofErr w:type="spellStart"/>
      <w:r>
        <w:rPr>
          <w:rFonts w:hint="eastAsia"/>
          <w:sz w:val="24"/>
          <w:szCs w:val="24"/>
        </w:rPr>
        <w:t>GaAs</w:t>
      </w:r>
      <w:proofErr w:type="spellEnd"/>
      <w:r>
        <w:rPr>
          <w:rFonts w:hint="eastAsia"/>
          <w:sz w:val="24"/>
          <w:szCs w:val="24"/>
        </w:rPr>
        <w:t>上に作成した．作成方法は従来の</w:t>
      </w:r>
      <w:r w:rsidR="00C65770">
        <w:rPr>
          <w:rFonts w:hint="eastAsia"/>
          <w:sz w:val="24"/>
          <w:szCs w:val="24"/>
        </w:rPr>
        <w:t>フォトリソグ</w:t>
      </w:r>
      <w:r>
        <w:rPr>
          <w:rFonts w:hint="eastAsia"/>
          <w:sz w:val="24"/>
          <w:szCs w:val="24"/>
        </w:rPr>
        <w:t>ラフィーとリフトオフテクニックを用い</w:t>
      </w:r>
      <w:r w:rsidR="00BE5868">
        <w:rPr>
          <w:rFonts w:hint="eastAsia"/>
          <w:sz w:val="24"/>
          <w:szCs w:val="24"/>
        </w:rPr>
        <w:t>る</w:t>
      </w:r>
      <w:r>
        <w:rPr>
          <w:rFonts w:hint="eastAsia"/>
          <w:sz w:val="24"/>
          <w:szCs w:val="24"/>
        </w:rPr>
        <w:t>．ダイポールは図</w:t>
      </w:r>
      <w:r>
        <w:rPr>
          <w:rFonts w:hint="eastAsia"/>
          <w:sz w:val="24"/>
          <w:szCs w:val="24"/>
        </w:rPr>
        <w:t>1(a)</w:t>
      </w:r>
      <w:r>
        <w:rPr>
          <w:rFonts w:hint="eastAsia"/>
          <w:sz w:val="24"/>
          <w:szCs w:val="24"/>
        </w:rPr>
        <w:t>に示すように，テラヘルツ電界誘起光電流が通るコプレーナストリップラインに組み込まれている．</w:t>
      </w:r>
    </w:p>
    <w:p w:rsidR="00BE5868" w:rsidRDefault="00BE5868" w:rsidP="00446F3A">
      <w:pPr>
        <w:rPr>
          <w:rFonts w:hint="eastAsia"/>
          <w:sz w:val="24"/>
          <w:szCs w:val="24"/>
        </w:rPr>
      </w:pPr>
      <w:r>
        <w:rPr>
          <w:rFonts w:hint="eastAsia"/>
          <w:sz w:val="24"/>
          <w:szCs w:val="24"/>
        </w:rPr>
        <w:t xml:space="preserve">　本論文では，ギャップ長さ</w:t>
      </w:r>
      <w:r>
        <w:rPr>
          <w:rFonts w:hint="eastAsia"/>
          <w:sz w:val="24"/>
          <w:szCs w:val="24"/>
        </w:rPr>
        <w:t>L</w:t>
      </w:r>
      <w:r w:rsidRPr="00BE5868">
        <w:rPr>
          <w:rFonts w:hint="eastAsia"/>
          <w:sz w:val="24"/>
          <w:szCs w:val="24"/>
          <w:vertAlign w:val="subscript"/>
        </w:rPr>
        <w:t>G</w:t>
      </w:r>
      <w:r>
        <w:rPr>
          <w:rFonts w:hint="eastAsia"/>
          <w:sz w:val="24"/>
          <w:szCs w:val="24"/>
        </w:rPr>
        <w:t>とギャップ幅</w:t>
      </w:r>
      <w:r>
        <w:rPr>
          <w:rFonts w:hint="eastAsia"/>
          <w:sz w:val="24"/>
          <w:szCs w:val="24"/>
        </w:rPr>
        <w:t>W</w:t>
      </w:r>
      <w:r w:rsidRPr="00BE5868">
        <w:rPr>
          <w:rFonts w:hint="eastAsia"/>
          <w:sz w:val="24"/>
          <w:szCs w:val="24"/>
          <w:vertAlign w:val="subscript"/>
        </w:rPr>
        <w:t>G</w:t>
      </w:r>
      <w:r>
        <w:rPr>
          <w:rFonts w:hint="eastAsia"/>
          <w:sz w:val="24"/>
          <w:szCs w:val="24"/>
        </w:rPr>
        <w:t>を変化させ実験を行っている．ギャップ長さを</w:t>
      </w:r>
      <w:r>
        <w:rPr>
          <w:rFonts w:hint="eastAsia"/>
          <w:sz w:val="24"/>
          <w:szCs w:val="24"/>
        </w:rPr>
        <w:t>1.5µm</w:t>
      </w:r>
      <w:r>
        <w:rPr>
          <w:rFonts w:hint="eastAsia"/>
          <w:sz w:val="24"/>
          <w:szCs w:val="24"/>
        </w:rPr>
        <w:t>，</w:t>
      </w:r>
      <w:r>
        <w:rPr>
          <w:rFonts w:hint="eastAsia"/>
          <w:sz w:val="24"/>
          <w:szCs w:val="24"/>
        </w:rPr>
        <w:t>3.0µm</w:t>
      </w:r>
      <w:r>
        <w:rPr>
          <w:rFonts w:hint="eastAsia"/>
          <w:sz w:val="24"/>
          <w:szCs w:val="24"/>
        </w:rPr>
        <w:t>，</w:t>
      </w:r>
      <w:r>
        <w:rPr>
          <w:rFonts w:hint="eastAsia"/>
          <w:sz w:val="24"/>
          <w:szCs w:val="24"/>
        </w:rPr>
        <w:t>5.0µm</w:t>
      </w:r>
      <w:r>
        <w:rPr>
          <w:rFonts w:hint="eastAsia"/>
          <w:sz w:val="24"/>
          <w:szCs w:val="24"/>
        </w:rPr>
        <w:t>，</w:t>
      </w:r>
      <w:r>
        <w:rPr>
          <w:rFonts w:hint="eastAsia"/>
          <w:sz w:val="24"/>
          <w:szCs w:val="24"/>
        </w:rPr>
        <w:t>10µm</w:t>
      </w:r>
      <w:r>
        <w:rPr>
          <w:rFonts w:hint="eastAsia"/>
          <w:sz w:val="24"/>
          <w:szCs w:val="24"/>
        </w:rPr>
        <w:t>とし，ギャップ幅はギャップ長さと等しくした．ただし，ギャップ長さ</w:t>
      </w:r>
      <w:r>
        <w:rPr>
          <w:rFonts w:hint="eastAsia"/>
          <w:sz w:val="24"/>
          <w:szCs w:val="24"/>
        </w:rPr>
        <w:t>1.5µm</w:t>
      </w:r>
      <w:r>
        <w:rPr>
          <w:rFonts w:hint="eastAsia"/>
          <w:sz w:val="24"/>
          <w:szCs w:val="24"/>
        </w:rPr>
        <w:t>の時のみ，ギャップ幅を</w:t>
      </w:r>
      <w:r>
        <w:rPr>
          <w:rFonts w:hint="eastAsia"/>
          <w:sz w:val="24"/>
          <w:szCs w:val="24"/>
        </w:rPr>
        <w:t>2µm</w:t>
      </w:r>
      <w:r>
        <w:rPr>
          <w:rFonts w:hint="eastAsia"/>
          <w:sz w:val="24"/>
          <w:szCs w:val="24"/>
        </w:rPr>
        <w:t>としている．</w:t>
      </w:r>
    </w:p>
    <w:p w:rsidR="00F73621" w:rsidRDefault="00E96C14" w:rsidP="00BE5868">
      <w:pPr>
        <w:jc w:val="center"/>
        <w:rPr>
          <w:rFonts w:hint="eastAsia"/>
          <w:sz w:val="24"/>
          <w:szCs w:val="24"/>
        </w:rPr>
      </w:pPr>
      <w:r w:rsidRPr="00BE4B91">
        <w:rPr>
          <w:noProof/>
          <w:sz w:val="24"/>
        </w:rPr>
        <mc:AlternateContent>
          <mc:Choice Requires="wps">
            <w:drawing>
              <wp:anchor distT="0" distB="0" distL="114300" distR="114300" simplePos="0" relativeHeight="251714560" behindDoc="0" locked="0" layoutInCell="1" allowOverlap="1" wp14:anchorId="6860EDFC" wp14:editId="6996C0B9">
                <wp:simplePos x="0" y="0"/>
                <wp:positionH relativeFrom="column">
                  <wp:posOffset>1557655</wp:posOffset>
                </wp:positionH>
                <wp:positionV relativeFrom="paragraph">
                  <wp:posOffset>1849755</wp:posOffset>
                </wp:positionV>
                <wp:extent cx="2085975" cy="1403985"/>
                <wp:effectExtent l="0" t="0" r="9525"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403985"/>
                        </a:xfrm>
                        <a:prstGeom prst="rect">
                          <a:avLst/>
                        </a:prstGeom>
                        <a:solidFill>
                          <a:srgbClr val="FFFFFF"/>
                        </a:solidFill>
                        <a:ln w="9525">
                          <a:noFill/>
                          <a:miter lim="800000"/>
                          <a:headEnd/>
                          <a:tailEnd/>
                        </a:ln>
                      </wps:spPr>
                      <wps:txbx>
                        <w:txbxContent>
                          <w:p w:rsidR="003D3226" w:rsidRPr="00BE4B91" w:rsidRDefault="003D3226" w:rsidP="00E96C14">
                            <w:pPr>
                              <w:rPr>
                                <w:sz w:val="24"/>
                              </w:rPr>
                            </w:pPr>
                            <w:r w:rsidRPr="00BE4B91">
                              <w:rPr>
                                <w:rFonts w:hint="eastAsia"/>
                                <w:sz w:val="24"/>
                              </w:rPr>
                              <w:t>図</w:t>
                            </w:r>
                            <w:r>
                              <w:rPr>
                                <w:rFonts w:hint="eastAsia"/>
                                <w:sz w:val="24"/>
                              </w:rPr>
                              <w:t>1</w:t>
                            </w:r>
                            <w:r>
                              <w:rPr>
                                <w:rFonts w:hint="eastAsia"/>
                                <w:sz w:val="24"/>
                              </w:rPr>
                              <w:t xml:space="preserve">　</w:t>
                            </w:r>
                            <w:r>
                              <w:rPr>
                                <w:rFonts w:hint="eastAsia"/>
                                <w:sz w:val="24"/>
                              </w:rPr>
                              <w:t>PCA</w:t>
                            </w:r>
                            <w:r>
                              <w:rPr>
                                <w:rFonts w:hint="eastAsia"/>
                                <w:sz w:val="24"/>
                              </w:rPr>
                              <w:t>概略図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2.65pt;margin-top:145.65pt;width:164.25pt;height:110.55pt;z-index:251714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" stroked="f">
                <v:textbox style="mso-fit-shape-to-text:t">
                  <w:txbxContent>
                    <w:p w:rsidR="003D3226" w:rsidRPr="00BE4B91" w:rsidRDefault="003D3226" w:rsidP="00E96C14">
                      <w:pPr>
                        <w:rPr>
                          <w:sz w:val="24"/>
                        </w:rPr>
                      </w:pPr>
                      <w:r w:rsidRPr="00BE4B91">
                        <w:rPr>
                          <w:rFonts w:hint="eastAsia"/>
                          <w:sz w:val="24"/>
                        </w:rPr>
                        <w:t>図</w:t>
                      </w:r>
                      <w:r>
                        <w:rPr>
                          <w:rFonts w:hint="eastAsia"/>
                          <w:sz w:val="24"/>
                        </w:rPr>
                        <w:t>1</w:t>
                      </w:r>
                      <w:r>
                        <w:rPr>
                          <w:rFonts w:hint="eastAsia"/>
                          <w:sz w:val="24"/>
                        </w:rPr>
                        <w:t xml:space="preserve">　</w:t>
                      </w:r>
                      <w:r>
                        <w:rPr>
                          <w:rFonts w:hint="eastAsia"/>
                          <w:sz w:val="24"/>
                        </w:rPr>
                        <w:t>PCA</w:t>
                      </w:r>
                      <w:r>
                        <w:rPr>
                          <w:rFonts w:hint="eastAsia"/>
                          <w:sz w:val="24"/>
                        </w:rPr>
                        <w:t>概略図</w:t>
                      </w:r>
                    </w:p>
                  </w:txbxContent>
                </v:textbox>
              </v:shape>
            </w:pict>
          </mc:Fallback>
        </mc:AlternateContent>
      </w:r>
      <w:r w:rsidR="003368DB">
        <w:rPr>
          <w:noProof/>
          <w:sz w:val="24"/>
          <w:szCs w:val="24"/>
        </w:rPr>
        <w:drawing>
          <wp:inline distT="0" distB="0" distL="0" distR="0" wp14:anchorId="576C73CA" wp14:editId="76A2EC83">
            <wp:extent cx="3899602" cy="18383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0397" cy="1838700"/>
                    </a:xfrm>
                    <a:prstGeom prst="rect">
                      <a:avLst/>
                    </a:prstGeom>
                    <a:noFill/>
                    <a:ln>
                      <a:noFill/>
                    </a:ln>
                  </pic:spPr>
                </pic:pic>
              </a:graphicData>
            </a:graphic>
          </wp:inline>
        </w:drawing>
      </w:r>
    </w:p>
    <w:p w:rsidR="00BE5868" w:rsidRDefault="00BE5868" w:rsidP="00BE5868">
      <w:pPr>
        <w:ind w:firstLineChars="100" w:firstLine="240"/>
        <w:rPr>
          <w:rFonts w:hint="eastAsia"/>
          <w:sz w:val="24"/>
          <w:szCs w:val="24"/>
        </w:rPr>
      </w:pPr>
    </w:p>
    <w:p w:rsidR="00E96C14" w:rsidRDefault="00C65770" w:rsidP="00BE5868">
      <w:pPr>
        <w:ind w:firstLineChars="100" w:firstLine="240"/>
        <w:rPr>
          <w:rFonts w:hint="eastAsia"/>
          <w:sz w:val="24"/>
          <w:szCs w:val="24"/>
        </w:rPr>
      </w:pPr>
      <w:r>
        <w:rPr>
          <w:rFonts w:hint="eastAsia"/>
          <w:sz w:val="24"/>
          <w:szCs w:val="24"/>
        </w:rPr>
        <w:t>4.2 THz-TDS</w:t>
      </w:r>
    </w:p>
    <w:p w:rsidR="00E96C14" w:rsidRPr="00CE7EFD" w:rsidRDefault="00C65770" w:rsidP="00446F3A">
      <w:pPr>
        <w:rPr>
          <w:rFonts w:hint="eastAsia"/>
          <w:sz w:val="24"/>
          <w:szCs w:val="24"/>
        </w:rPr>
      </w:pPr>
      <w:r>
        <w:rPr>
          <w:rFonts w:hint="eastAsia"/>
          <w:sz w:val="24"/>
          <w:szCs w:val="24"/>
        </w:rPr>
        <w:t xml:space="preserve">　</w:t>
      </w:r>
      <w:r w:rsidR="00BE5868">
        <w:rPr>
          <w:rFonts w:hint="eastAsia"/>
          <w:sz w:val="24"/>
          <w:szCs w:val="24"/>
        </w:rPr>
        <w:t>PCA</w:t>
      </w:r>
      <w:r w:rsidR="00BE5868">
        <w:rPr>
          <w:rFonts w:hint="eastAsia"/>
          <w:sz w:val="24"/>
          <w:szCs w:val="24"/>
        </w:rPr>
        <w:t>による</w:t>
      </w:r>
      <w:r w:rsidR="00BE5868">
        <w:rPr>
          <w:rFonts w:hint="eastAsia"/>
          <w:sz w:val="24"/>
          <w:szCs w:val="24"/>
        </w:rPr>
        <w:t>THz</w:t>
      </w:r>
      <w:r w:rsidR="00BE5868">
        <w:rPr>
          <w:rFonts w:hint="eastAsia"/>
          <w:sz w:val="24"/>
          <w:szCs w:val="24"/>
        </w:rPr>
        <w:t>波検出は，標準的な時間領域分光法</w:t>
      </w:r>
      <w:r w:rsidR="00BE5868">
        <w:rPr>
          <w:rFonts w:hint="eastAsia"/>
          <w:sz w:val="24"/>
          <w:szCs w:val="24"/>
        </w:rPr>
        <w:t>(THz-TDS)</w:t>
      </w:r>
      <w:r w:rsidR="00BE5868">
        <w:rPr>
          <w:rFonts w:hint="eastAsia"/>
          <w:sz w:val="24"/>
          <w:szCs w:val="24"/>
        </w:rPr>
        <w:t>による．</w:t>
      </w:r>
      <w:r w:rsidR="00CE7EFD">
        <w:rPr>
          <w:rFonts w:hint="eastAsia"/>
          <w:sz w:val="24"/>
          <w:szCs w:val="24"/>
        </w:rPr>
        <w:t>図</w:t>
      </w:r>
      <w:r w:rsidR="00CE7EFD">
        <w:rPr>
          <w:rFonts w:hint="eastAsia"/>
          <w:sz w:val="24"/>
          <w:szCs w:val="24"/>
        </w:rPr>
        <w:t>2</w:t>
      </w:r>
      <w:r w:rsidR="00CE7EFD">
        <w:rPr>
          <w:rFonts w:hint="eastAsia"/>
          <w:sz w:val="24"/>
          <w:szCs w:val="24"/>
        </w:rPr>
        <w:t>に</w:t>
      </w:r>
      <w:r w:rsidR="00CE7EFD">
        <w:rPr>
          <w:rFonts w:hint="eastAsia"/>
          <w:sz w:val="24"/>
          <w:szCs w:val="24"/>
        </w:rPr>
        <w:t>THz-TDS</w:t>
      </w:r>
      <w:r w:rsidR="00CE7EFD">
        <w:rPr>
          <w:rFonts w:hint="eastAsia"/>
          <w:sz w:val="24"/>
          <w:szCs w:val="24"/>
        </w:rPr>
        <w:t>のセットアップを示す．</w:t>
      </w:r>
      <w:r>
        <w:rPr>
          <w:rFonts w:hint="eastAsia"/>
          <w:sz w:val="24"/>
          <w:szCs w:val="24"/>
        </w:rPr>
        <w:t>モードロックファイバーレーザー</w:t>
      </w:r>
      <w:r>
        <w:rPr>
          <w:rFonts w:hint="eastAsia"/>
          <w:sz w:val="24"/>
          <w:szCs w:val="24"/>
        </w:rPr>
        <w:t>(</w:t>
      </w:r>
      <w:r w:rsidR="00CE7EFD">
        <w:rPr>
          <w:rFonts w:hint="eastAsia"/>
          <w:sz w:val="24"/>
          <w:szCs w:val="24"/>
        </w:rPr>
        <w:t>IM</w:t>
      </w:r>
      <w:r>
        <w:rPr>
          <w:rFonts w:hint="eastAsia"/>
          <w:sz w:val="24"/>
          <w:szCs w:val="24"/>
        </w:rPr>
        <w:t>RA B-200</w:t>
      </w:r>
      <w:r w:rsidR="00CE7EFD">
        <w:rPr>
          <w:rFonts w:hint="eastAsia"/>
          <w:sz w:val="24"/>
          <w:szCs w:val="24"/>
        </w:rPr>
        <w:t>，中心波長</w:t>
      </w:r>
      <w:r w:rsidR="00CE7EFD">
        <w:rPr>
          <w:rFonts w:hint="eastAsia"/>
          <w:sz w:val="24"/>
          <w:szCs w:val="24"/>
        </w:rPr>
        <w:t>1560nm</w:t>
      </w:r>
      <w:r w:rsidR="00CE7EFD">
        <w:rPr>
          <w:rFonts w:hint="eastAsia"/>
          <w:sz w:val="24"/>
          <w:szCs w:val="24"/>
        </w:rPr>
        <w:t>，</w:t>
      </w:r>
      <w:r w:rsidR="00306650">
        <w:rPr>
          <w:rFonts w:hint="eastAsia"/>
          <w:sz w:val="24"/>
          <w:szCs w:val="24"/>
        </w:rPr>
        <w:t>繰り返し周波数</w:t>
      </w:r>
      <w:r w:rsidR="00CE7EFD">
        <w:rPr>
          <w:rFonts w:hint="eastAsia"/>
          <w:sz w:val="24"/>
          <w:szCs w:val="24"/>
        </w:rPr>
        <w:t>50MHz</w:t>
      </w:r>
      <w:r w:rsidR="00CE7EFD">
        <w:rPr>
          <w:rFonts w:hint="eastAsia"/>
          <w:sz w:val="24"/>
          <w:szCs w:val="24"/>
        </w:rPr>
        <w:t>，</w:t>
      </w:r>
      <w:r w:rsidR="00306650">
        <w:rPr>
          <w:rFonts w:hint="eastAsia"/>
          <w:sz w:val="24"/>
          <w:szCs w:val="24"/>
        </w:rPr>
        <w:t>パルス幅約</w:t>
      </w:r>
      <w:r w:rsidR="00306650">
        <w:rPr>
          <w:rFonts w:hint="eastAsia"/>
          <w:sz w:val="24"/>
          <w:szCs w:val="24"/>
        </w:rPr>
        <w:t>60fs</w:t>
      </w:r>
      <w:r w:rsidR="00CE7EFD">
        <w:rPr>
          <w:rFonts w:hint="eastAsia"/>
          <w:sz w:val="24"/>
          <w:szCs w:val="24"/>
        </w:rPr>
        <w:t>)</w:t>
      </w:r>
      <w:r w:rsidR="00CE7EFD">
        <w:rPr>
          <w:rFonts w:hint="eastAsia"/>
          <w:sz w:val="24"/>
          <w:szCs w:val="24"/>
        </w:rPr>
        <w:t>を</w:t>
      </w:r>
      <w:r w:rsidR="00CE7EFD">
        <w:rPr>
          <w:rFonts w:hint="eastAsia"/>
          <w:sz w:val="24"/>
          <w:szCs w:val="24"/>
        </w:rPr>
        <w:t>BS</w:t>
      </w:r>
      <w:r w:rsidR="00CE7EFD">
        <w:rPr>
          <w:rFonts w:hint="eastAsia"/>
          <w:sz w:val="24"/>
          <w:szCs w:val="24"/>
        </w:rPr>
        <w:t>によってポンプ光とプローブ光に分ける．ポンプ光は非線形光学結晶である</w:t>
      </w:r>
      <w:r w:rsidR="00CE7EFD">
        <w:rPr>
          <w:rFonts w:hint="eastAsia"/>
          <w:sz w:val="24"/>
          <w:szCs w:val="24"/>
        </w:rPr>
        <w:t>LiNbO</w:t>
      </w:r>
      <w:r w:rsidR="00CE7EFD" w:rsidRPr="00CE7EFD">
        <w:rPr>
          <w:rFonts w:hint="eastAsia"/>
          <w:sz w:val="24"/>
          <w:szCs w:val="24"/>
          <w:vertAlign w:val="subscript"/>
        </w:rPr>
        <w:t>3</w:t>
      </w:r>
      <w:r w:rsidR="00CE7EFD">
        <w:rPr>
          <w:rFonts w:hint="eastAsia"/>
          <w:sz w:val="24"/>
          <w:szCs w:val="24"/>
        </w:rPr>
        <w:t>(</w:t>
      </w:r>
      <w:r w:rsidR="00587ADB">
        <w:rPr>
          <w:rFonts w:hint="eastAsia"/>
          <w:sz w:val="24"/>
          <w:szCs w:val="24"/>
        </w:rPr>
        <w:t>ニオブ酸リチウム</w:t>
      </w:r>
      <w:r w:rsidR="00CE7EFD">
        <w:rPr>
          <w:rFonts w:hint="eastAsia"/>
          <w:sz w:val="24"/>
          <w:szCs w:val="24"/>
        </w:rPr>
        <w:t>)</w:t>
      </w:r>
      <w:r w:rsidR="00CE7EFD">
        <w:rPr>
          <w:rFonts w:hint="eastAsia"/>
          <w:sz w:val="24"/>
          <w:szCs w:val="24"/>
        </w:rPr>
        <w:t>に入射し，非線形光学効果によって第</w:t>
      </w:r>
      <w:r w:rsidR="00CE7EFD">
        <w:rPr>
          <w:rFonts w:hint="eastAsia"/>
          <w:sz w:val="24"/>
          <w:szCs w:val="24"/>
        </w:rPr>
        <w:t>2</w:t>
      </w:r>
      <w:r w:rsidR="00CE7EFD">
        <w:rPr>
          <w:rFonts w:hint="eastAsia"/>
          <w:sz w:val="24"/>
          <w:szCs w:val="24"/>
        </w:rPr>
        <w:t>高調波（波長</w:t>
      </w:r>
      <w:r w:rsidR="00CE7EFD">
        <w:rPr>
          <w:rFonts w:hint="eastAsia"/>
          <w:sz w:val="24"/>
          <w:szCs w:val="24"/>
        </w:rPr>
        <w:t>780nm</w:t>
      </w:r>
      <w:r w:rsidR="00CE7EFD">
        <w:rPr>
          <w:rFonts w:hint="eastAsia"/>
          <w:sz w:val="24"/>
          <w:szCs w:val="24"/>
        </w:rPr>
        <w:t>）を発生させる．波長変換された後，光チョッパーで強度変調され，</w:t>
      </w:r>
      <w:r w:rsidR="00CE7EFD">
        <w:rPr>
          <w:rFonts w:hint="eastAsia"/>
          <w:sz w:val="24"/>
          <w:szCs w:val="24"/>
        </w:rPr>
        <w:t xml:space="preserve">LTG </w:t>
      </w:r>
      <w:proofErr w:type="spellStart"/>
      <w:r w:rsidR="00CE7EFD">
        <w:rPr>
          <w:rFonts w:hint="eastAsia"/>
          <w:sz w:val="24"/>
          <w:szCs w:val="24"/>
        </w:rPr>
        <w:t>GaAsPCA</w:t>
      </w:r>
      <w:proofErr w:type="spellEnd"/>
      <w:r w:rsidR="00CE7EFD">
        <w:rPr>
          <w:rFonts w:hint="eastAsia"/>
          <w:sz w:val="24"/>
          <w:szCs w:val="24"/>
        </w:rPr>
        <w:t>のギャップ間に集光する</w:t>
      </w:r>
      <w:r w:rsidR="004B7753">
        <w:rPr>
          <w:rFonts w:hint="eastAsia"/>
          <w:sz w:val="24"/>
          <w:szCs w:val="24"/>
        </w:rPr>
        <w:t>．</w:t>
      </w:r>
      <w:r w:rsidR="004B7753">
        <w:rPr>
          <w:rFonts w:hint="eastAsia"/>
          <w:sz w:val="24"/>
          <w:szCs w:val="24"/>
        </w:rPr>
        <w:t>PCA</w:t>
      </w:r>
      <w:r w:rsidR="004B7753">
        <w:rPr>
          <w:rFonts w:hint="eastAsia"/>
          <w:sz w:val="24"/>
          <w:szCs w:val="24"/>
        </w:rPr>
        <w:t>のギャップ間にバイアス電圧</w:t>
      </w:r>
      <w:r w:rsidR="004B7753">
        <w:rPr>
          <w:rFonts w:hint="eastAsia"/>
          <w:sz w:val="24"/>
          <w:szCs w:val="24"/>
        </w:rPr>
        <w:t>(30V)</w:t>
      </w:r>
      <w:r w:rsidR="004B7753">
        <w:rPr>
          <w:rFonts w:hint="eastAsia"/>
          <w:sz w:val="24"/>
          <w:szCs w:val="24"/>
        </w:rPr>
        <w:t>をかけた状態で，フェムト秒パルスが入射すると，光励起キャリアによりアンテナ間に瞬時電流が流れる．その結果，双極子放射によりアンテナから</w:t>
      </w:r>
      <w:r w:rsidR="004B7753">
        <w:rPr>
          <w:rFonts w:hint="eastAsia"/>
          <w:sz w:val="24"/>
          <w:szCs w:val="24"/>
        </w:rPr>
        <w:t>THz</w:t>
      </w:r>
      <w:r w:rsidR="004B7753">
        <w:rPr>
          <w:rFonts w:hint="eastAsia"/>
          <w:sz w:val="24"/>
          <w:szCs w:val="24"/>
        </w:rPr>
        <w:t>領域にスペクトルを持つ電磁波パルスが発生する．発生した</w:t>
      </w:r>
      <w:r w:rsidR="004B7753">
        <w:rPr>
          <w:rFonts w:hint="eastAsia"/>
          <w:sz w:val="24"/>
          <w:szCs w:val="24"/>
        </w:rPr>
        <w:t>THz</w:t>
      </w:r>
      <w:r w:rsidR="004B7753">
        <w:rPr>
          <w:rFonts w:hint="eastAsia"/>
          <w:sz w:val="24"/>
          <w:szCs w:val="24"/>
        </w:rPr>
        <w:t>光はレンズにより，検出側の</w:t>
      </w:r>
      <w:r w:rsidR="004B7753">
        <w:rPr>
          <w:rFonts w:hint="eastAsia"/>
          <w:sz w:val="24"/>
          <w:szCs w:val="24"/>
        </w:rPr>
        <w:t>PCA</w:t>
      </w:r>
      <w:r w:rsidR="004B7753">
        <w:rPr>
          <w:rFonts w:hint="eastAsia"/>
          <w:sz w:val="24"/>
          <w:szCs w:val="24"/>
        </w:rPr>
        <w:t>に集光される．それと同時に，検出用プローブ光を発生側と同様にアンテナのギャップ間に集光すると，</w:t>
      </w:r>
      <w:r w:rsidR="004B7753">
        <w:rPr>
          <w:rFonts w:hint="eastAsia"/>
          <w:sz w:val="24"/>
          <w:szCs w:val="24"/>
        </w:rPr>
        <w:t>THz</w:t>
      </w:r>
      <w:r w:rsidR="004B7753">
        <w:rPr>
          <w:rFonts w:hint="eastAsia"/>
          <w:sz w:val="24"/>
          <w:szCs w:val="24"/>
        </w:rPr>
        <w:t>光の電場に比例する電流がアンテナ間に流れるので，</w:t>
      </w:r>
      <w:r w:rsidR="004B7753">
        <w:rPr>
          <w:rFonts w:hint="eastAsia"/>
          <w:sz w:val="24"/>
          <w:szCs w:val="24"/>
        </w:rPr>
        <w:t>THz</w:t>
      </w:r>
      <w:r w:rsidR="004B7753">
        <w:rPr>
          <w:rFonts w:hint="eastAsia"/>
          <w:sz w:val="24"/>
          <w:szCs w:val="24"/>
        </w:rPr>
        <w:t>光の振幅の大きさ測ることができる．</w:t>
      </w:r>
      <w:r w:rsidR="00587ADB">
        <w:rPr>
          <w:rFonts w:hint="eastAsia"/>
          <w:sz w:val="24"/>
          <w:szCs w:val="24"/>
        </w:rPr>
        <w:t>この時，ロックインアンプの時定数は</w:t>
      </w:r>
      <w:r w:rsidR="00587ADB">
        <w:rPr>
          <w:rFonts w:hint="eastAsia"/>
          <w:sz w:val="24"/>
          <w:szCs w:val="24"/>
        </w:rPr>
        <w:t>10ms</w:t>
      </w:r>
      <w:r w:rsidR="00587ADB">
        <w:rPr>
          <w:rFonts w:hint="eastAsia"/>
          <w:sz w:val="24"/>
          <w:szCs w:val="24"/>
        </w:rPr>
        <w:t>，</w:t>
      </w:r>
      <w:r w:rsidR="00587ADB">
        <w:rPr>
          <w:rFonts w:hint="eastAsia"/>
          <w:sz w:val="24"/>
          <w:szCs w:val="24"/>
        </w:rPr>
        <w:t>THz</w:t>
      </w:r>
      <w:r w:rsidR="00587ADB">
        <w:rPr>
          <w:rFonts w:hint="eastAsia"/>
          <w:sz w:val="24"/>
          <w:szCs w:val="24"/>
        </w:rPr>
        <w:t>光の経路は空気パージしていない．</w:t>
      </w:r>
    </w:p>
    <w:p w:rsidR="00E96C14" w:rsidRDefault="004B7753" w:rsidP="00446F3A">
      <w:pPr>
        <w:rPr>
          <w:rFonts w:hint="eastAsia"/>
          <w:sz w:val="24"/>
          <w:szCs w:val="24"/>
        </w:rPr>
      </w:pPr>
      <w:r>
        <w:rPr>
          <w:rFonts w:hint="eastAsia"/>
          <w:sz w:val="24"/>
          <w:szCs w:val="24"/>
        </w:rPr>
        <w:t xml:space="preserve">　発生側の</w:t>
      </w:r>
      <w:r>
        <w:rPr>
          <w:rFonts w:hint="eastAsia"/>
          <w:sz w:val="24"/>
          <w:szCs w:val="24"/>
        </w:rPr>
        <w:t>PCA</w:t>
      </w:r>
      <w:r>
        <w:rPr>
          <w:rFonts w:hint="eastAsia"/>
          <w:sz w:val="24"/>
          <w:szCs w:val="24"/>
        </w:rPr>
        <w:t>は</w:t>
      </w:r>
      <w:r w:rsidR="00CE4C45">
        <w:rPr>
          <w:rFonts w:hint="eastAsia"/>
          <w:sz w:val="24"/>
          <w:szCs w:val="24"/>
        </w:rPr>
        <w:t>アンテナ長</w:t>
      </w:r>
      <w:r>
        <w:rPr>
          <w:rFonts w:hint="eastAsia"/>
          <w:sz w:val="24"/>
          <w:szCs w:val="24"/>
        </w:rPr>
        <w:t>50µm</w:t>
      </w:r>
      <w:r w:rsidR="00CE4C45">
        <w:rPr>
          <w:rFonts w:hint="eastAsia"/>
          <w:sz w:val="24"/>
          <w:szCs w:val="24"/>
        </w:rPr>
        <w:t>，ギャップ幅</w:t>
      </w:r>
      <w:r w:rsidR="00CE4C45">
        <w:rPr>
          <w:rFonts w:hint="eastAsia"/>
          <w:sz w:val="24"/>
          <w:szCs w:val="24"/>
        </w:rPr>
        <w:t>5µm</w:t>
      </w:r>
      <w:r w:rsidR="00CE4C45">
        <w:rPr>
          <w:rFonts w:hint="eastAsia"/>
          <w:sz w:val="24"/>
          <w:szCs w:val="24"/>
        </w:rPr>
        <w:t>，ギャップ長さ</w:t>
      </w:r>
      <w:r w:rsidR="00CE4C45">
        <w:rPr>
          <w:rFonts w:hint="eastAsia"/>
          <w:sz w:val="24"/>
          <w:szCs w:val="24"/>
        </w:rPr>
        <w:t>10µm</w:t>
      </w:r>
      <w:r w:rsidR="00CE4C45">
        <w:rPr>
          <w:rFonts w:hint="eastAsia"/>
          <w:sz w:val="24"/>
          <w:szCs w:val="24"/>
        </w:rPr>
        <w:t>，</w:t>
      </w:r>
    </w:p>
    <w:p w:rsidR="00CE7EFD" w:rsidRDefault="00CE4C45" w:rsidP="00446F3A">
      <w:pPr>
        <w:rPr>
          <w:rFonts w:hint="eastAsia"/>
          <w:sz w:val="24"/>
          <w:szCs w:val="24"/>
        </w:rPr>
      </w:pPr>
      <w:r>
        <w:rPr>
          <w:rFonts w:hint="eastAsia"/>
          <w:sz w:val="24"/>
          <w:szCs w:val="24"/>
        </w:rPr>
        <w:lastRenderedPageBreak/>
        <w:t>検出側の</w:t>
      </w:r>
      <w:r>
        <w:rPr>
          <w:rFonts w:hint="eastAsia"/>
          <w:sz w:val="24"/>
          <w:szCs w:val="24"/>
        </w:rPr>
        <w:t>PCA</w:t>
      </w:r>
      <w:r>
        <w:rPr>
          <w:rFonts w:hint="eastAsia"/>
          <w:sz w:val="24"/>
          <w:szCs w:val="24"/>
        </w:rPr>
        <w:t>は図</w:t>
      </w:r>
      <w:r>
        <w:rPr>
          <w:rFonts w:hint="eastAsia"/>
          <w:sz w:val="24"/>
          <w:szCs w:val="24"/>
        </w:rPr>
        <w:t>1</w:t>
      </w:r>
      <w:r>
        <w:rPr>
          <w:rFonts w:hint="eastAsia"/>
          <w:sz w:val="24"/>
          <w:szCs w:val="24"/>
        </w:rPr>
        <w:t>に示したようにギャップ幅とギャップ長さを変化させている．</w:t>
      </w:r>
      <w:r w:rsidR="00587ADB">
        <w:rPr>
          <w:rFonts w:hint="eastAsia"/>
          <w:sz w:val="24"/>
          <w:szCs w:val="24"/>
        </w:rPr>
        <w:t>さらに，励起光直径</w:t>
      </w:r>
      <w:r w:rsidR="00587ADB">
        <w:rPr>
          <w:rFonts w:hint="eastAsia"/>
          <w:sz w:val="24"/>
          <w:szCs w:val="24"/>
        </w:rPr>
        <w:t>DS</w:t>
      </w:r>
      <w:r w:rsidR="00587ADB">
        <w:rPr>
          <w:rFonts w:hint="eastAsia"/>
          <w:sz w:val="24"/>
          <w:szCs w:val="24"/>
        </w:rPr>
        <w:t>を変化させるため，いくつかの顕微鏡対物レンズを用いている．そのため，最小のスポットサイズをサイフエッジ法によって測定した．以下に示されるスポット径</w:t>
      </w:r>
      <w:r w:rsidR="00587ADB">
        <w:rPr>
          <w:rFonts w:hint="eastAsia"/>
          <w:sz w:val="24"/>
          <w:szCs w:val="24"/>
        </w:rPr>
        <w:t>Ds</w:t>
      </w:r>
      <w:r w:rsidR="00587ADB">
        <w:rPr>
          <w:rFonts w:hint="eastAsia"/>
          <w:sz w:val="24"/>
          <w:szCs w:val="24"/>
        </w:rPr>
        <w:t>は焦点における</w:t>
      </w:r>
      <w:r w:rsidR="00587ADB">
        <w:rPr>
          <w:rFonts w:hint="eastAsia"/>
          <w:sz w:val="24"/>
          <w:szCs w:val="24"/>
        </w:rPr>
        <w:t>1/e</w:t>
      </w:r>
      <w:r w:rsidR="00587ADB">
        <w:rPr>
          <w:rFonts w:hint="eastAsia"/>
          <w:sz w:val="24"/>
          <w:szCs w:val="24"/>
        </w:rPr>
        <w:t>直径である．</w:t>
      </w:r>
    </w:p>
    <w:p w:rsidR="00CE7EFD" w:rsidRDefault="00CE7EFD" w:rsidP="00446F3A">
      <w:pPr>
        <w:rPr>
          <w:rFonts w:hint="eastAsia"/>
          <w:sz w:val="24"/>
          <w:szCs w:val="24"/>
        </w:rPr>
      </w:pPr>
    </w:p>
    <w:p w:rsidR="00CE7EFD" w:rsidRDefault="00587ADB" w:rsidP="00446F3A">
      <w:pPr>
        <w:rPr>
          <w:rFonts w:hint="eastAsia"/>
          <w:sz w:val="24"/>
          <w:szCs w:val="24"/>
        </w:rPr>
      </w:pPr>
      <w:r w:rsidRPr="00BE4B91">
        <w:rPr>
          <w:noProof/>
          <w:sz w:val="24"/>
        </w:rPr>
        <mc:AlternateContent>
          <mc:Choice Requires="wps">
            <w:drawing>
              <wp:anchor distT="0" distB="0" distL="114300" distR="114300" simplePos="0" relativeHeight="251716608" behindDoc="0" locked="0" layoutInCell="1" allowOverlap="1" wp14:anchorId="63585F83" wp14:editId="50552371">
                <wp:simplePos x="0" y="0"/>
                <wp:positionH relativeFrom="column">
                  <wp:posOffset>2025015</wp:posOffset>
                </wp:positionH>
                <wp:positionV relativeFrom="paragraph">
                  <wp:posOffset>3163570</wp:posOffset>
                </wp:positionV>
                <wp:extent cx="1266825" cy="1403985"/>
                <wp:effectExtent l="0" t="0" r="9525"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403985"/>
                        </a:xfrm>
                        <a:prstGeom prst="rect">
                          <a:avLst/>
                        </a:prstGeom>
                        <a:solidFill>
                          <a:srgbClr val="FFFFFF"/>
                        </a:solidFill>
                        <a:ln w="9525">
                          <a:noFill/>
                          <a:miter lim="800000"/>
                          <a:headEnd/>
                          <a:tailEnd/>
                        </a:ln>
                      </wps:spPr>
                      <wps:txbx>
                        <w:txbxContent>
                          <w:p w:rsidR="003D3226" w:rsidRPr="00BE4B91" w:rsidRDefault="003D3226" w:rsidP="00CE4C45">
                            <w:pPr>
                              <w:rPr>
                                <w:sz w:val="24"/>
                              </w:rPr>
                            </w:pPr>
                            <w:r w:rsidRPr="00BE4B91">
                              <w:rPr>
                                <w:rFonts w:hint="eastAsia"/>
                                <w:sz w:val="24"/>
                              </w:rPr>
                              <w:t>図</w:t>
                            </w:r>
                            <w:r>
                              <w:rPr>
                                <w:rFonts w:hint="eastAsia"/>
                                <w:sz w:val="24"/>
                              </w:rPr>
                              <w:t xml:space="preserve">2 </w:t>
                            </w:r>
                            <w:r>
                              <w:rPr>
                                <w:rFonts w:hint="eastAsia"/>
                                <w:sz w:val="24"/>
                              </w:rPr>
                              <w:t>実験装置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59.45pt;margin-top:249.1pt;width:99.75pt;height:110.55pt;z-index:251716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" stroked="f">
                <v:textbox style="mso-fit-shape-to-text:t">
                  <w:txbxContent>
                    <w:p w:rsidR="003D3226" w:rsidRPr="00BE4B91" w:rsidRDefault="003D3226" w:rsidP="00CE4C45">
                      <w:pPr>
                        <w:rPr>
                          <w:sz w:val="24"/>
                        </w:rPr>
                      </w:pPr>
                      <w:r w:rsidRPr="00BE4B91">
                        <w:rPr>
                          <w:rFonts w:hint="eastAsia"/>
                          <w:sz w:val="24"/>
                        </w:rPr>
                        <w:t>図</w:t>
                      </w:r>
                      <w:r>
                        <w:rPr>
                          <w:rFonts w:hint="eastAsia"/>
                          <w:sz w:val="24"/>
                        </w:rPr>
                        <w:t xml:space="preserve">2 </w:t>
                      </w:r>
                      <w:r>
                        <w:rPr>
                          <w:rFonts w:hint="eastAsia"/>
                          <w:sz w:val="24"/>
                        </w:rPr>
                        <w:t>実験装置</w:t>
                      </w:r>
                    </w:p>
                  </w:txbxContent>
                </v:textbox>
              </v:shape>
            </w:pict>
          </mc:Fallback>
        </mc:AlternateContent>
      </w:r>
      <w:r w:rsidR="00CE7EFD">
        <w:rPr>
          <w:noProof/>
          <w:sz w:val="24"/>
          <w:szCs w:val="24"/>
        </w:rPr>
        <w:drawing>
          <wp:inline distT="0" distB="0" distL="0" distR="0" wp14:anchorId="6D3D93BE" wp14:editId="6E59DD3A">
            <wp:extent cx="5295900" cy="3124767"/>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98393" cy="3126238"/>
                    </a:xfrm>
                    <a:prstGeom prst="rect">
                      <a:avLst/>
                    </a:prstGeom>
                    <a:noFill/>
                    <a:ln>
                      <a:noFill/>
                    </a:ln>
                  </pic:spPr>
                </pic:pic>
              </a:graphicData>
            </a:graphic>
          </wp:inline>
        </w:drawing>
      </w:r>
    </w:p>
    <w:p w:rsidR="00CE7EFD" w:rsidRDefault="00CE7EFD" w:rsidP="00446F3A">
      <w:pPr>
        <w:rPr>
          <w:rFonts w:hint="eastAsia"/>
          <w:sz w:val="24"/>
          <w:szCs w:val="24"/>
        </w:rPr>
      </w:pPr>
    </w:p>
    <w:p w:rsidR="009F5176" w:rsidRDefault="009F5176" w:rsidP="00446F3A">
      <w:pPr>
        <w:rPr>
          <w:rFonts w:hint="eastAsia"/>
          <w:sz w:val="24"/>
          <w:szCs w:val="24"/>
        </w:rPr>
      </w:pPr>
      <w:r>
        <w:rPr>
          <w:rFonts w:hint="eastAsia"/>
          <w:sz w:val="24"/>
          <w:szCs w:val="24"/>
        </w:rPr>
        <w:t xml:space="preserve">　</w:t>
      </w:r>
    </w:p>
    <w:p w:rsidR="00E96C14" w:rsidRDefault="009F5176" w:rsidP="009F5176">
      <w:pPr>
        <w:pStyle w:val="ab"/>
        <w:numPr>
          <w:ilvl w:val="0"/>
          <w:numId w:val="8"/>
        </w:numPr>
        <w:ind w:leftChars="0"/>
        <w:rPr>
          <w:rFonts w:hint="eastAsia"/>
          <w:sz w:val="24"/>
          <w:szCs w:val="24"/>
        </w:rPr>
      </w:pPr>
      <w:r>
        <w:rPr>
          <w:rFonts w:hint="eastAsia"/>
          <w:sz w:val="24"/>
          <w:szCs w:val="24"/>
        </w:rPr>
        <w:t>実験結果</w:t>
      </w:r>
    </w:p>
    <w:p w:rsidR="003D3794" w:rsidRDefault="003D3794" w:rsidP="00503058">
      <w:pPr>
        <w:ind w:firstLineChars="100" w:firstLine="240"/>
        <w:rPr>
          <w:rFonts w:hint="eastAsia"/>
          <w:sz w:val="24"/>
          <w:szCs w:val="24"/>
        </w:rPr>
      </w:pPr>
      <w:r>
        <w:rPr>
          <w:rFonts w:hint="eastAsia"/>
          <w:sz w:val="24"/>
          <w:szCs w:val="24"/>
        </w:rPr>
        <w:t>5.1</w:t>
      </w:r>
      <w:r>
        <w:rPr>
          <w:rFonts w:hint="eastAsia"/>
          <w:sz w:val="24"/>
          <w:szCs w:val="24"/>
        </w:rPr>
        <w:t>時間波形と振幅スペクトル</w:t>
      </w:r>
    </w:p>
    <w:p w:rsidR="009F5176" w:rsidRPr="00503058" w:rsidRDefault="00587ADB" w:rsidP="00503058">
      <w:pPr>
        <w:ind w:firstLineChars="100" w:firstLine="240"/>
        <w:rPr>
          <w:rFonts w:hint="eastAsia"/>
          <w:sz w:val="24"/>
          <w:szCs w:val="24"/>
        </w:rPr>
      </w:pPr>
      <w:r w:rsidRPr="00503058">
        <w:rPr>
          <w:rFonts w:hint="eastAsia"/>
          <w:sz w:val="24"/>
          <w:szCs w:val="24"/>
        </w:rPr>
        <w:t>図</w:t>
      </w:r>
      <w:r w:rsidR="00503058" w:rsidRPr="00503058">
        <w:rPr>
          <w:rFonts w:hint="eastAsia"/>
          <w:sz w:val="24"/>
          <w:szCs w:val="24"/>
        </w:rPr>
        <w:t>3</w:t>
      </w:r>
      <w:r w:rsidRPr="00503058">
        <w:rPr>
          <w:rFonts w:hint="eastAsia"/>
          <w:sz w:val="24"/>
          <w:szCs w:val="24"/>
        </w:rPr>
        <w:t>に</w:t>
      </w:r>
      <w:r w:rsidR="00503058" w:rsidRPr="00503058">
        <w:rPr>
          <w:rFonts w:hint="eastAsia"/>
          <w:sz w:val="24"/>
          <w:szCs w:val="24"/>
        </w:rPr>
        <w:t>THz-TDS</w:t>
      </w:r>
      <w:r w:rsidR="00503058" w:rsidRPr="00503058">
        <w:rPr>
          <w:rFonts w:hint="eastAsia"/>
          <w:sz w:val="24"/>
          <w:szCs w:val="24"/>
        </w:rPr>
        <w:t>により取得した</w:t>
      </w:r>
      <w:r w:rsidR="009F5176" w:rsidRPr="00503058">
        <w:rPr>
          <w:rFonts w:hint="eastAsia"/>
          <w:sz w:val="24"/>
          <w:szCs w:val="24"/>
        </w:rPr>
        <w:t>時間領域波形</w:t>
      </w:r>
      <w:r w:rsidR="00503058" w:rsidRPr="00503058">
        <w:rPr>
          <w:rFonts w:hint="eastAsia"/>
          <w:sz w:val="24"/>
          <w:szCs w:val="24"/>
        </w:rPr>
        <w:t>を示す．検出器の励起パワー</w:t>
      </w:r>
      <w:r w:rsidR="00503058" w:rsidRPr="00503058">
        <w:rPr>
          <w:rFonts w:hint="eastAsia"/>
          <w:sz w:val="24"/>
          <w:szCs w:val="24"/>
        </w:rPr>
        <w:t>9.5mW</w:t>
      </w:r>
      <w:r w:rsidR="00503058" w:rsidRPr="00503058">
        <w:rPr>
          <w:rFonts w:hint="eastAsia"/>
          <w:sz w:val="24"/>
          <w:szCs w:val="24"/>
        </w:rPr>
        <w:t>とし，</w:t>
      </w:r>
      <w:r w:rsidR="00503058" w:rsidRPr="00503058">
        <w:rPr>
          <w:rFonts w:hint="eastAsia"/>
          <w:sz w:val="24"/>
          <w:szCs w:val="24"/>
        </w:rPr>
        <w:t>LG/DS</w:t>
      </w:r>
      <w:r w:rsidR="00503058" w:rsidRPr="00503058">
        <w:rPr>
          <w:rFonts w:hint="eastAsia"/>
          <w:sz w:val="24"/>
          <w:szCs w:val="24"/>
        </w:rPr>
        <w:t>を</w:t>
      </w:r>
      <w:r w:rsidR="00503058" w:rsidRPr="00503058">
        <w:rPr>
          <w:rFonts w:hint="eastAsia"/>
          <w:sz w:val="24"/>
          <w:szCs w:val="24"/>
        </w:rPr>
        <w:t>5/5.4</w:t>
      </w:r>
      <w:r w:rsidR="00503058" w:rsidRPr="00503058">
        <w:rPr>
          <w:rFonts w:hint="eastAsia"/>
          <w:sz w:val="24"/>
          <w:szCs w:val="24"/>
        </w:rPr>
        <w:t>，</w:t>
      </w:r>
      <w:r w:rsidR="00503058" w:rsidRPr="00503058">
        <w:rPr>
          <w:rFonts w:hint="eastAsia"/>
          <w:sz w:val="24"/>
          <w:szCs w:val="24"/>
        </w:rPr>
        <w:t>3/3.3</w:t>
      </w:r>
      <w:r w:rsidR="00503058" w:rsidRPr="00503058">
        <w:rPr>
          <w:rFonts w:hint="eastAsia"/>
          <w:sz w:val="24"/>
          <w:szCs w:val="24"/>
        </w:rPr>
        <w:t>，</w:t>
      </w:r>
      <w:r w:rsidR="00503058" w:rsidRPr="00503058">
        <w:rPr>
          <w:rFonts w:hint="eastAsia"/>
          <w:sz w:val="24"/>
          <w:szCs w:val="24"/>
        </w:rPr>
        <w:t>1.5/2.7</w:t>
      </w:r>
      <w:r w:rsidR="00503058" w:rsidRPr="00503058">
        <w:rPr>
          <w:rFonts w:hint="eastAsia"/>
          <w:sz w:val="24"/>
          <w:szCs w:val="24"/>
        </w:rPr>
        <w:t>と変化させている．図</w:t>
      </w:r>
      <w:r w:rsidR="00503058" w:rsidRPr="00503058">
        <w:rPr>
          <w:rFonts w:hint="eastAsia"/>
          <w:sz w:val="24"/>
          <w:szCs w:val="24"/>
        </w:rPr>
        <w:t>3</w:t>
      </w:r>
      <w:r w:rsidR="00503058" w:rsidRPr="00503058">
        <w:rPr>
          <w:rFonts w:hint="eastAsia"/>
          <w:sz w:val="24"/>
          <w:szCs w:val="24"/>
        </w:rPr>
        <w:t>より小さい</w:t>
      </w:r>
      <w:r w:rsidR="00503058" w:rsidRPr="00503058">
        <w:rPr>
          <w:rFonts w:hint="eastAsia"/>
          <w:sz w:val="24"/>
          <w:szCs w:val="24"/>
        </w:rPr>
        <w:t>DS</w:t>
      </w:r>
      <w:r w:rsidR="00503058" w:rsidRPr="00503058">
        <w:rPr>
          <w:rFonts w:hint="eastAsia"/>
          <w:sz w:val="24"/>
          <w:szCs w:val="24"/>
        </w:rPr>
        <w:t>と短い</w:t>
      </w:r>
      <w:r w:rsidR="00503058" w:rsidRPr="00503058">
        <w:rPr>
          <w:rFonts w:hint="eastAsia"/>
          <w:sz w:val="24"/>
          <w:szCs w:val="24"/>
        </w:rPr>
        <w:t>LG</w:t>
      </w:r>
      <w:r w:rsidR="00503058" w:rsidRPr="00503058">
        <w:rPr>
          <w:rFonts w:hint="eastAsia"/>
          <w:sz w:val="24"/>
          <w:szCs w:val="24"/>
        </w:rPr>
        <w:t>の組み合わせの使用が，信号振幅の大幅な向上をもたらすことは明らかである．特に</w:t>
      </w:r>
      <w:r w:rsidR="00503058" w:rsidRPr="00503058">
        <w:rPr>
          <w:rFonts w:hint="eastAsia"/>
          <w:sz w:val="24"/>
          <w:szCs w:val="24"/>
        </w:rPr>
        <w:t>LG/DS=1.5/2.7</w:t>
      </w:r>
      <w:r w:rsidR="00503058" w:rsidRPr="00503058">
        <w:rPr>
          <w:rFonts w:hint="eastAsia"/>
          <w:sz w:val="24"/>
          <w:szCs w:val="24"/>
        </w:rPr>
        <w:t>の組み合わせの場合，最大振幅は</w:t>
      </w:r>
      <w:r w:rsidR="00503058" w:rsidRPr="00503058">
        <w:rPr>
          <w:rFonts w:hint="eastAsia"/>
          <w:sz w:val="24"/>
          <w:szCs w:val="24"/>
        </w:rPr>
        <w:t>5nA</w:t>
      </w:r>
      <w:r w:rsidR="00503058" w:rsidRPr="00503058">
        <w:rPr>
          <w:rFonts w:hint="eastAsia"/>
          <w:sz w:val="24"/>
          <w:szCs w:val="24"/>
        </w:rPr>
        <w:t>に達し，これは</w:t>
      </w:r>
      <w:r w:rsidR="00503058" w:rsidRPr="00503058">
        <w:rPr>
          <w:rFonts w:hint="eastAsia"/>
          <w:sz w:val="24"/>
          <w:szCs w:val="24"/>
        </w:rPr>
        <w:t>780nm</w:t>
      </w:r>
      <w:r w:rsidR="00503058" w:rsidRPr="00503058">
        <w:rPr>
          <w:rFonts w:hint="eastAsia"/>
          <w:sz w:val="24"/>
          <w:szCs w:val="24"/>
        </w:rPr>
        <w:t>励起で得られる最大振幅と同じオーダーである．</w:t>
      </w:r>
    </w:p>
    <w:p w:rsidR="00E16925" w:rsidRDefault="00503058" w:rsidP="00E16925">
      <w:pPr>
        <w:rPr>
          <w:rFonts w:hint="eastAsia"/>
          <w:sz w:val="24"/>
          <w:szCs w:val="24"/>
        </w:rPr>
      </w:pPr>
      <w:r>
        <w:rPr>
          <w:rFonts w:hint="eastAsia"/>
          <w:sz w:val="24"/>
          <w:szCs w:val="24"/>
        </w:rPr>
        <w:t xml:space="preserve">　さらに，図</w:t>
      </w:r>
      <w:r>
        <w:rPr>
          <w:rFonts w:hint="eastAsia"/>
          <w:sz w:val="24"/>
          <w:szCs w:val="24"/>
        </w:rPr>
        <w:t>4</w:t>
      </w:r>
      <w:r>
        <w:rPr>
          <w:rFonts w:hint="eastAsia"/>
          <w:sz w:val="24"/>
          <w:szCs w:val="24"/>
        </w:rPr>
        <w:t>に振幅スペクトルのノイズスペクトルを示す．</w:t>
      </w:r>
      <w:r w:rsidR="00E16925">
        <w:rPr>
          <w:rFonts w:hint="eastAsia"/>
          <w:sz w:val="24"/>
          <w:szCs w:val="24"/>
        </w:rPr>
        <w:t>LG/DS=1.5/2.7</w:t>
      </w:r>
      <w:r w:rsidR="00E16925">
        <w:rPr>
          <w:rFonts w:hint="eastAsia"/>
          <w:sz w:val="24"/>
          <w:szCs w:val="24"/>
        </w:rPr>
        <w:t>の組み合わせで得られた</w:t>
      </w:r>
      <w:r w:rsidR="00E16925">
        <w:rPr>
          <w:rFonts w:hint="eastAsia"/>
          <w:sz w:val="24"/>
          <w:szCs w:val="24"/>
        </w:rPr>
        <w:t>1THz</w:t>
      </w:r>
      <w:r w:rsidR="00E16925">
        <w:rPr>
          <w:rFonts w:hint="eastAsia"/>
          <w:sz w:val="24"/>
          <w:szCs w:val="24"/>
        </w:rPr>
        <w:t>周りのピーク振幅は，</w:t>
      </w:r>
      <w:r w:rsidR="00E16925">
        <w:rPr>
          <w:rFonts w:hint="eastAsia"/>
          <w:sz w:val="24"/>
          <w:szCs w:val="24"/>
        </w:rPr>
        <w:t>LG/DS=5.0/5.4</w:t>
      </w:r>
      <w:r w:rsidR="00E16925">
        <w:rPr>
          <w:rFonts w:hint="eastAsia"/>
          <w:sz w:val="24"/>
          <w:szCs w:val="24"/>
        </w:rPr>
        <w:t>の場合に比べ，スペクトル幅の低下を除けば</w:t>
      </w:r>
      <w:r w:rsidR="00E16925">
        <w:rPr>
          <w:rFonts w:hint="eastAsia"/>
          <w:sz w:val="24"/>
          <w:szCs w:val="24"/>
        </w:rPr>
        <w:t>10</w:t>
      </w:r>
      <w:r w:rsidR="00E16925">
        <w:rPr>
          <w:rFonts w:hint="eastAsia"/>
          <w:sz w:val="24"/>
          <w:szCs w:val="24"/>
        </w:rPr>
        <w:t>倍に高くなる．図</w:t>
      </w:r>
      <w:r w:rsidR="00E16925">
        <w:rPr>
          <w:rFonts w:hint="eastAsia"/>
          <w:sz w:val="24"/>
          <w:szCs w:val="24"/>
        </w:rPr>
        <w:t>4</w:t>
      </w:r>
      <w:r w:rsidR="00E16925">
        <w:rPr>
          <w:rFonts w:hint="eastAsia"/>
          <w:sz w:val="24"/>
          <w:szCs w:val="24"/>
        </w:rPr>
        <w:t>において点線は，</w:t>
      </w:r>
      <w:r w:rsidR="00E16925">
        <w:rPr>
          <w:rFonts w:hint="eastAsia"/>
          <w:sz w:val="24"/>
          <w:szCs w:val="24"/>
        </w:rPr>
        <w:t>THz</w:t>
      </w:r>
      <w:r w:rsidR="00E16925">
        <w:rPr>
          <w:rFonts w:hint="eastAsia"/>
          <w:sz w:val="24"/>
          <w:szCs w:val="24"/>
        </w:rPr>
        <w:t>波なしで得た検出システムのノイズスペクトルを表す．後で示すように，本論文で調査された範囲では，ノイズレベルは励起パワー，ギャップ長さ，スポット径に依存しない．</w:t>
      </w:r>
      <w:r w:rsidR="00E16925">
        <w:rPr>
          <w:rFonts w:hint="eastAsia"/>
          <w:sz w:val="24"/>
          <w:szCs w:val="24"/>
        </w:rPr>
        <w:t>LG/DS=5.0/5.4</w:t>
      </w:r>
      <w:r w:rsidR="00E16925">
        <w:rPr>
          <w:rFonts w:hint="eastAsia"/>
          <w:sz w:val="24"/>
          <w:szCs w:val="24"/>
        </w:rPr>
        <w:t>の場合，テラヘルツスペクトルは</w:t>
      </w:r>
      <w:r w:rsidR="00E16925">
        <w:rPr>
          <w:rFonts w:hint="eastAsia"/>
          <w:sz w:val="24"/>
          <w:szCs w:val="24"/>
        </w:rPr>
        <w:t>3THz</w:t>
      </w:r>
      <w:r w:rsidR="00E16925">
        <w:rPr>
          <w:rFonts w:hint="eastAsia"/>
          <w:sz w:val="24"/>
          <w:szCs w:val="24"/>
        </w:rPr>
        <w:t>周りでノイズレベルに落ちる．一方，</w:t>
      </w:r>
      <w:r w:rsidR="00E16925">
        <w:rPr>
          <w:rFonts w:hint="eastAsia"/>
          <w:sz w:val="24"/>
          <w:szCs w:val="24"/>
        </w:rPr>
        <w:t>LG/DS=1.5/2.7</w:t>
      </w:r>
      <w:r w:rsidR="00E16925">
        <w:rPr>
          <w:rFonts w:hint="eastAsia"/>
          <w:sz w:val="24"/>
          <w:szCs w:val="24"/>
        </w:rPr>
        <w:t>の場合，高周波領域のノイズレベルが押し上げられている．これは，過剰なノイズの存在を示す。結果と</w:t>
      </w:r>
      <w:r w:rsidR="00E16925">
        <w:rPr>
          <w:rFonts w:hint="eastAsia"/>
          <w:sz w:val="24"/>
          <w:szCs w:val="24"/>
        </w:rPr>
        <w:lastRenderedPageBreak/>
        <w:t>して</w:t>
      </w:r>
      <w:r w:rsidR="00E16925">
        <w:rPr>
          <w:rFonts w:hint="eastAsia"/>
          <w:sz w:val="24"/>
          <w:szCs w:val="24"/>
        </w:rPr>
        <w:t>peak-to-noise</w:t>
      </w:r>
      <w:r w:rsidR="00E16925">
        <w:rPr>
          <w:rFonts w:hint="eastAsia"/>
          <w:sz w:val="24"/>
          <w:szCs w:val="24"/>
        </w:rPr>
        <w:t>比は</w:t>
      </w:r>
      <w:r w:rsidR="003D3794">
        <w:rPr>
          <w:rFonts w:hint="eastAsia"/>
          <w:sz w:val="24"/>
          <w:szCs w:val="24"/>
        </w:rPr>
        <w:t xml:space="preserve">, </w:t>
      </w:r>
      <w:r w:rsidR="003D3794">
        <w:rPr>
          <w:rFonts w:hint="eastAsia"/>
          <w:sz w:val="24"/>
          <w:szCs w:val="24"/>
        </w:rPr>
        <w:t>スポット径とギャップ長さを短くしても変わらない．</w:t>
      </w:r>
    </w:p>
    <w:p w:rsidR="00587ADB" w:rsidRPr="003D3794" w:rsidRDefault="003D3794" w:rsidP="003D3794">
      <w:pPr>
        <w:rPr>
          <w:rFonts w:hint="eastAsia"/>
          <w:sz w:val="24"/>
          <w:szCs w:val="24"/>
        </w:rPr>
      </w:pPr>
      <w:r>
        <w:rPr>
          <w:rFonts w:hint="eastAsia"/>
          <w:sz w:val="24"/>
          <w:szCs w:val="24"/>
        </w:rPr>
        <w:t>とは言っても，</w:t>
      </w:r>
      <w:r>
        <w:rPr>
          <w:rFonts w:hint="eastAsia"/>
          <w:sz w:val="24"/>
          <w:szCs w:val="24"/>
        </w:rPr>
        <w:t>LG/DS=1.5/.2.7</w:t>
      </w:r>
      <w:r>
        <w:rPr>
          <w:rFonts w:hint="eastAsia"/>
          <w:sz w:val="24"/>
          <w:szCs w:val="24"/>
        </w:rPr>
        <w:t>の場合に，ロックインアンプの時定数</w:t>
      </w:r>
      <w:r>
        <w:rPr>
          <w:rFonts w:hint="eastAsia"/>
          <w:sz w:val="24"/>
          <w:szCs w:val="24"/>
        </w:rPr>
        <w:t>10ms</w:t>
      </w:r>
      <w:r>
        <w:rPr>
          <w:rFonts w:hint="eastAsia"/>
          <w:sz w:val="24"/>
          <w:szCs w:val="24"/>
        </w:rPr>
        <w:t>で</w:t>
      </w:r>
      <w:r>
        <w:rPr>
          <w:rFonts w:hint="eastAsia"/>
          <w:sz w:val="24"/>
          <w:szCs w:val="24"/>
        </w:rPr>
        <w:t>SN</w:t>
      </w:r>
      <w:r>
        <w:rPr>
          <w:rFonts w:hint="eastAsia"/>
          <w:sz w:val="24"/>
          <w:szCs w:val="24"/>
        </w:rPr>
        <w:t>比</w:t>
      </w:r>
      <w:r>
        <w:rPr>
          <w:rFonts w:hint="eastAsia"/>
          <w:sz w:val="24"/>
          <w:szCs w:val="24"/>
        </w:rPr>
        <w:t>50dB</w:t>
      </w:r>
      <w:r>
        <w:rPr>
          <w:rFonts w:hint="eastAsia"/>
          <w:sz w:val="24"/>
          <w:szCs w:val="24"/>
        </w:rPr>
        <w:t>は良い値である．高周波での過剰ノイズの原因は現時点で明らかでないが．焦点で励起する場合，</w:t>
      </w:r>
      <w:r>
        <w:rPr>
          <w:rFonts w:hint="eastAsia"/>
          <w:sz w:val="24"/>
          <w:szCs w:val="24"/>
        </w:rPr>
        <w:t>PCA</w:t>
      </w:r>
      <w:r>
        <w:rPr>
          <w:rFonts w:hint="eastAsia"/>
          <w:sz w:val="24"/>
          <w:szCs w:val="24"/>
        </w:rPr>
        <w:t>上のプローブビームのスポット位置が重要になってくる．したがって，商用システムのように光学系をしっかりと固定し，セットアップを小型化することで可能なノイズを削減することが可能だと本論文で述べられている．</w:t>
      </w:r>
    </w:p>
    <w:p w:rsidR="00587ADB" w:rsidRPr="00587ADB" w:rsidRDefault="00503058" w:rsidP="00587ADB">
      <w:pPr>
        <w:rPr>
          <w:rFonts w:hint="eastAsia"/>
          <w:sz w:val="24"/>
          <w:szCs w:val="24"/>
        </w:rPr>
      </w:pPr>
      <w:r w:rsidRPr="00BE4B91">
        <w:rPr>
          <w:noProof/>
          <w:sz w:val="24"/>
        </w:rPr>
        <mc:AlternateContent>
          <mc:Choice Requires="wps">
            <w:drawing>
              <wp:anchor distT="0" distB="0" distL="114300" distR="114300" simplePos="0" relativeHeight="251721728" behindDoc="0" locked="0" layoutInCell="1" allowOverlap="1" wp14:anchorId="76F5E47B" wp14:editId="524B2C42">
                <wp:simplePos x="0" y="0"/>
                <wp:positionH relativeFrom="column">
                  <wp:posOffset>1081405</wp:posOffset>
                </wp:positionH>
                <wp:positionV relativeFrom="paragraph">
                  <wp:posOffset>3454400</wp:posOffset>
                </wp:positionV>
                <wp:extent cx="1152525" cy="1403985"/>
                <wp:effectExtent l="0" t="0" r="9525"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403985"/>
                        </a:xfrm>
                        <a:prstGeom prst="rect">
                          <a:avLst/>
                        </a:prstGeom>
                        <a:solidFill>
                          <a:srgbClr val="FFFFFF"/>
                        </a:solidFill>
                        <a:ln w="9525">
                          <a:noFill/>
                          <a:miter lim="800000"/>
                          <a:headEnd/>
                          <a:tailEnd/>
                        </a:ln>
                      </wps:spPr>
                      <wps:txbx>
                        <w:txbxContent>
                          <w:p w:rsidR="003D3226" w:rsidRPr="00BE4B91" w:rsidRDefault="003D3226" w:rsidP="00503058">
                            <w:pPr>
                              <w:rPr>
                                <w:sz w:val="24"/>
                              </w:rPr>
                            </w:pPr>
                            <w:r w:rsidRPr="00BE4B91">
                              <w:rPr>
                                <w:rFonts w:hint="eastAsia"/>
                                <w:sz w:val="24"/>
                              </w:rPr>
                              <w:t>図</w:t>
                            </w:r>
                            <w:r>
                              <w:rPr>
                                <w:rFonts w:hint="eastAsia"/>
                                <w:sz w:val="24"/>
                              </w:rPr>
                              <w:t xml:space="preserve">3 </w:t>
                            </w:r>
                            <w:r>
                              <w:rPr>
                                <w:rFonts w:hint="eastAsia"/>
                                <w:sz w:val="24"/>
                              </w:rPr>
                              <w:t>時間波形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85.15pt;margin-top:272pt;width:90.75pt;height:110.55pt;z-index:251721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" stroked="f">
                <v:textbox style="mso-fit-shape-to-text:t">
                  <w:txbxContent>
                    <w:p w:rsidR="003D3226" w:rsidRPr="00BE4B91" w:rsidRDefault="003D3226" w:rsidP="00503058">
                      <w:pPr>
                        <w:rPr>
                          <w:sz w:val="24"/>
                        </w:rPr>
                      </w:pPr>
                      <w:r w:rsidRPr="00BE4B91">
                        <w:rPr>
                          <w:rFonts w:hint="eastAsia"/>
                          <w:sz w:val="24"/>
                        </w:rPr>
                        <w:t>図</w:t>
                      </w:r>
                      <w:r>
                        <w:rPr>
                          <w:rFonts w:hint="eastAsia"/>
                          <w:sz w:val="24"/>
                        </w:rPr>
                        <w:t xml:space="preserve">3 </w:t>
                      </w:r>
                      <w:r>
                        <w:rPr>
                          <w:rFonts w:hint="eastAsia"/>
                          <w:sz w:val="24"/>
                        </w:rPr>
                        <w:t>時間波形</w:t>
                      </w:r>
                    </w:p>
                  </w:txbxContent>
                </v:textbox>
              </v:shape>
            </w:pict>
          </mc:Fallback>
        </mc:AlternateContent>
      </w:r>
      <w:r w:rsidRPr="00BE4B91">
        <w:rPr>
          <w:noProof/>
          <w:sz w:val="24"/>
        </w:rPr>
        <mc:AlternateContent>
          <mc:Choice Requires="wps">
            <w:drawing>
              <wp:anchor distT="0" distB="0" distL="114300" distR="114300" simplePos="0" relativeHeight="251723776" behindDoc="0" locked="0" layoutInCell="1" allowOverlap="1" wp14:anchorId="151EE6B8" wp14:editId="5D85E21B">
                <wp:simplePos x="0" y="0"/>
                <wp:positionH relativeFrom="column">
                  <wp:posOffset>2758440</wp:posOffset>
                </wp:positionH>
                <wp:positionV relativeFrom="paragraph">
                  <wp:posOffset>3454400</wp:posOffset>
                </wp:positionV>
                <wp:extent cx="3009900" cy="1403985"/>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403985"/>
                        </a:xfrm>
                        <a:prstGeom prst="rect">
                          <a:avLst/>
                        </a:prstGeom>
                        <a:solidFill>
                          <a:srgbClr val="FFFFFF"/>
                        </a:solidFill>
                        <a:ln w="9525">
                          <a:noFill/>
                          <a:miter lim="800000"/>
                          <a:headEnd/>
                          <a:tailEnd/>
                        </a:ln>
                      </wps:spPr>
                      <wps:txbx>
                        <w:txbxContent>
                          <w:p w:rsidR="003D3226" w:rsidRPr="00BE4B91" w:rsidRDefault="003D3226" w:rsidP="00503058">
                            <w:pPr>
                              <w:rPr>
                                <w:sz w:val="24"/>
                              </w:rPr>
                            </w:pPr>
                            <w:r w:rsidRPr="00BE4B91">
                              <w:rPr>
                                <w:rFonts w:hint="eastAsia"/>
                                <w:sz w:val="24"/>
                              </w:rPr>
                              <w:t>図</w:t>
                            </w:r>
                            <w:r>
                              <w:rPr>
                                <w:rFonts w:hint="eastAsia"/>
                                <w:sz w:val="24"/>
                              </w:rPr>
                              <w:t xml:space="preserve">4 </w:t>
                            </w:r>
                            <w:r>
                              <w:rPr>
                                <w:rFonts w:hint="eastAsia"/>
                                <w:sz w:val="24"/>
                              </w:rPr>
                              <w:t>振幅スペクトルとノイズスペクトル</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217.2pt;margin-top:272pt;width:237pt;height:110.55pt;z-index:251723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" stroked="f">
                <v:textbox style="mso-fit-shape-to-text:t">
                  <w:txbxContent>
                    <w:p w:rsidR="003D3226" w:rsidRPr="00BE4B91" w:rsidRDefault="003D3226" w:rsidP="00503058">
                      <w:pPr>
                        <w:rPr>
                          <w:sz w:val="24"/>
                        </w:rPr>
                      </w:pPr>
                      <w:r w:rsidRPr="00BE4B91">
                        <w:rPr>
                          <w:rFonts w:hint="eastAsia"/>
                          <w:sz w:val="24"/>
                        </w:rPr>
                        <w:t>図</w:t>
                      </w:r>
                      <w:r>
                        <w:rPr>
                          <w:rFonts w:hint="eastAsia"/>
                          <w:sz w:val="24"/>
                        </w:rPr>
                        <w:t xml:space="preserve">4 </w:t>
                      </w:r>
                      <w:r>
                        <w:rPr>
                          <w:rFonts w:hint="eastAsia"/>
                          <w:sz w:val="24"/>
                        </w:rPr>
                        <w:t>振幅スペクトルとノイズスペクトル</w:t>
                      </w:r>
                    </w:p>
                  </w:txbxContent>
                </v:textbox>
              </v:shape>
            </w:pict>
          </mc:Fallback>
        </mc:AlternateContent>
      </w:r>
      <w:r>
        <w:rPr>
          <w:rFonts w:hint="eastAsia"/>
          <w:noProof/>
          <w:sz w:val="24"/>
          <w:szCs w:val="24"/>
        </w:rPr>
        <mc:AlternateContent>
          <mc:Choice Requires="wps">
            <w:drawing>
              <wp:anchor distT="0" distB="0" distL="114300" distR="114300" simplePos="0" relativeHeight="251719680" behindDoc="0" locked="0" layoutInCell="1" allowOverlap="1" wp14:anchorId="744007A9" wp14:editId="5772E723">
                <wp:simplePos x="0" y="0"/>
                <wp:positionH relativeFrom="column">
                  <wp:posOffset>3387090</wp:posOffset>
                </wp:positionH>
                <wp:positionV relativeFrom="paragraph">
                  <wp:posOffset>244475</wp:posOffset>
                </wp:positionV>
                <wp:extent cx="333375" cy="333375"/>
                <wp:effectExtent l="0" t="0" r="9525" b="9525"/>
                <wp:wrapNone/>
                <wp:docPr id="8" name="正方形/長方形 8"/>
                <wp:cNvGraphicFramePr/>
                <a:graphic xmlns:a="http://schemas.openxmlformats.org/drawingml/2006/main">
                  <a:graphicData uri="http://schemas.microsoft.com/office/word/2010/wordprocessingShape">
                    <wps:wsp>
                      <wps:cNvSpPr/>
                      <wps:spPr>
                        <a:xfrm>
                          <a:off x="0" y="0"/>
                          <a:ext cx="333375" cy="333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6" style="position:absolute;left:0;text-align:left;margin-left:266.7pt;margin-top:19.25pt;width:26.25pt;height:26.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" fillcolor="white [3212]" stroked="f" strokeweight="2pt"/>
            </w:pict>
          </mc:Fallback>
        </mc:AlternateContent>
      </w:r>
      <w:r>
        <w:rPr>
          <w:rFonts w:hint="eastAsia"/>
          <w:noProof/>
          <w:sz w:val="24"/>
          <w:szCs w:val="24"/>
        </w:rPr>
        <mc:AlternateContent>
          <mc:Choice Requires="wps">
            <w:drawing>
              <wp:anchor distT="0" distB="0" distL="114300" distR="114300" simplePos="0" relativeHeight="251717632" behindDoc="0" locked="0" layoutInCell="1" allowOverlap="1" wp14:anchorId="6E1A1695" wp14:editId="79E14F68">
                <wp:simplePos x="0" y="0"/>
                <wp:positionH relativeFrom="column">
                  <wp:posOffset>748665</wp:posOffset>
                </wp:positionH>
                <wp:positionV relativeFrom="paragraph">
                  <wp:posOffset>301625</wp:posOffset>
                </wp:positionV>
                <wp:extent cx="333375" cy="333375"/>
                <wp:effectExtent l="0" t="0" r="9525" b="9525"/>
                <wp:wrapNone/>
                <wp:docPr id="7" name="正方形/長方形 7"/>
                <wp:cNvGraphicFramePr/>
                <a:graphic xmlns:a="http://schemas.openxmlformats.org/drawingml/2006/main">
                  <a:graphicData uri="http://schemas.microsoft.com/office/word/2010/wordprocessingShape">
                    <wps:wsp>
                      <wps:cNvSpPr/>
                      <wps:spPr>
                        <a:xfrm>
                          <a:off x="0" y="0"/>
                          <a:ext cx="333375" cy="333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58.95pt;margin-top:23.75pt;width:26.25pt;height:26.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" fillcolor="white [3212]" stroked="f" strokeweight="2pt"/>
            </w:pict>
          </mc:Fallback>
        </mc:AlternateContent>
      </w:r>
      <w:r w:rsidR="00587ADB" w:rsidRPr="00587ADB">
        <w:rPr>
          <w:sz w:val="24"/>
          <w:szCs w:val="24"/>
        </w:rPr>
        <w:drawing>
          <wp:inline distT="0" distB="0" distL="0" distR="0" wp14:anchorId="53B03D98" wp14:editId="2B37D0F4">
            <wp:extent cx="5702547" cy="3524250"/>
            <wp:effectExtent l="0" t="0" r="0" b="0"/>
            <wp:docPr id="4" name="コンテンツ プレースホルダー 3" descr="ogura20131112.pdf - Adobe Reade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コンテンツ プレースホルダー 3" descr="ogura20131112.pdf - Adobe Reader"/>
                    <pic:cNvPicPr>
                      <a:picLocks noGrp="1" noChangeAspect="1"/>
                    </pic:cNvPicPr>
                  </pic:nvPicPr>
                  <pic:blipFill rotWithShape="1">
                    <a:blip r:embed="rId11">
                      <a:extLst>
                        <a:ext uri="{28A0092B-C50C-407E-A947-70E740481C1C}">
                          <a14:useLocalDpi xmlns:a14="http://schemas.microsoft.com/office/drawing/2010/main" val="0"/>
                        </a:ext>
                      </a:extLst>
                    </a:blip>
                    <a:srcRect l="9159" t="25801" r="10826" b="25602"/>
                    <a:stretch/>
                  </pic:blipFill>
                  <pic:spPr>
                    <a:xfrm>
                      <a:off x="0" y="0"/>
                      <a:ext cx="5709004" cy="3528240"/>
                    </a:xfrm>
                    <a:prstGeom prst="rect">
                      <a:avLst/>
                    </a:prstGeom>
                  </pic:spPr>
                </pic:pic>
              </a:graphicData>
            </a:graphic>
          </wp:inline>
        </w:drawing>
      </w:r>
    </w:p>
    <w:p w:rsidR="00587ADB" w:rsidRDefault="007064A6" w:rsidP="009F5176">
      <w:pPr>
        <w:pStyle w:val="ab"/>
        <w:ind w:leftChars="0" w:left="420"/>
        <w:rPr>
          <w:rFonts w:hint="eastAsia"/>
          <w:sz w:val="24"/>
          <w:szCs w:val="24"/>
        </w:rPr>
      </w:pPr>
      <w:r w:rsidRPr="00DA3F2D">
        <w:rPr>
          <w:sz w:val="24"/>
          <w:szCs w:val="24"/>
        </w:rPr>
        <w:drawing>
          <wp:anchor distT="0" distB="0" distL="114300" distR="114300" simplePos="0" relativeHeight="251724800" behindDoc="1" locked="0" layoutInCell="1" allowOverlap="1" wp14:anchorId="0DA5BE63" wp14:editId="2A859343">
            <wp:simplePos x="0" y="0"/>
            <wp:positionH relativeFrom="column">
              <wp:posOffset>3320415</wp:posOffset>
            </wp:positionH>
            <wp:positionV relativeFrom="paragraph">
              <wp:posOffset>196850</wp:posOffset>
            </wp:positionV>
            <wp:extent cx="2724150" cy="2380615"/>
            <wp:effectExtent l="0" t="0" r="0" b="635"/>
            <wp:wrapTight wrapText="bothSides">
              <wp:wrapPolygon edited="0">
                <wp:start x="0" y="0"/>
                <wp:lineTo x="0" y="21433"/>
                <wp:lineTo x="21449" y="21433"/>
                <wp:lineTo x="21449" y="0"/>
                <wp:lineTo x="0" y="0"/>
              </wp:wrapPolygon>
            </wp:wrapTight>
            <wp:docPr id="11" name="コンテンツ プレースホルダー 3" descr="ogura20131112.pdf - Adobe Reade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コンテンツ プレースホルダー 3" descr="ogura20131112.pdf - Adobe Reader"/>
                    <pic:cNvPicPr>
                      <a:picLocks noGrp="1" noChangeAspect="1"/>
                    </pic:cNvPicPr>
                  </pic:nvPicPr>
                  <pic:blipFill rotWithShape="1">
                    <a:blip r:embed="rId12" cstate="print">
                      <a:extLst>
                        <a:ext uri="{28A0092B-C50C-407E-A947-70E740481C1C}">
                          <a14:useLocalDpi xmlns:a14="http://schemas.microsoft.com/office/drawing/2010/main" val="0"/>
                        </a:ext>
                      </a:extLst>
                    </a:blip>
                    <a:srcRect l="16105" t="17883" r="17772" b="25329"/>
                    <a:stretch/>
                  </pic:blipFill>
                  <pic:spPr>
                    <a:xfrm>
                      <a:off x="0" y="0"/>
                      <a:ext cx="2724150" cy="2380615"/>
                    </a:xfrm>
                    <a:prstGeom prst="rect">
                      <a:avLst/>
                    </a:prstGeom>
                  </pic:spPr>
                </pic:pic>
              </a:graphicData>
            </a:graphic>
            <wp14:sizeRelH relativeFrom="page">
              <wp14:pctWidth>0</wp14:pctWidth>
            </wp14:sizeRelH>
            <wp14:sizeRelV relativeFrom="page">
              <wp14:pctHeight>0</wp14:pctHeight>
            </wp14:sizeRelV>
          </wp:anchor>
        </w:drawing>
      </w:r>
    </w:p>
    <w:p w:rsidR="00DA3F2D" w:rsidRDefault="00DA3F2D" w:rsidP="00DA3F2D">
      <w:pPr>
        <w:rPr>
          <w:rFonts w:hint="eastAsia"/>
          <w:sz w:val="24"/>
          <w:szCs w:val="24"/>
        </w:rPr>
      </w:pPr>
      <w:r>
        <w:rPr>
          <w:rFonts w:hint="eastAsia"/>
          <w:sz w:val="24"/>
          <w:szCs w:val="24"/>
        </w:rPr>
        <w:t xml:space="preserve"> 5.2</w:t>
      </w:r>
      <w:r>
        <w:rPr>
          <w:rFonts w:hint="eastAsia"/>
          <w:sz w:val="24"/>
          <w:szCs w:val="24"/>
        </w:rPr>
        <w:t xml:space="preserve">　最大振幅のスポット径依存性</w:t>
      </w:r>
    </w:p>
    <w:p w:rsidR="00587ADB" w:rsidRPr="00DA3F2D" w:rsidRDefault="007064A6" w:rsidP="00DA3F2D">
      <w:pPr>
        <w:rPr>
          <w:rFonts w:hint="eastAsia"/>
          <w:sz w:val="24"/>
          <w:szCs w:val="24"/>
        </w:rPr>
      </w:pPr>
      <w:r w:rsidRPr="00BE4B91">
        <w:rPr>
          <w:noProof/>
          <w:sz w:val="24"/>
        </w:rPr>
        <mc:AlternateContent>
          <mc:Choice Requires="wps">
            <w:drawing>
              <wp:anchor distT="0" distB="0" distL="114300" distR="114300" simplePos="0" relativeHeight="251726848" behindDoc="0" locked="0" layoutInCell="1" allowOverlap="1" wp14:anchorId="566FAE6B" wp14:editId="158322C1">
                <wp:simplePos x="0" y="0"/>
                <wp:positionH relativeFrom="column">
                  <wp:posOffset>3434080</wp:posOffset>
                </wp:positionH>
                <wp:positionV relativeFrom="paragraph">
                  <wp:posOffset>2040255</wp:posOffset>
                </wp:positionV>
                <wp:extent cx="2619375" cy="1403985"/>
                <wp:effectExtent l="0" t="0" r="9525"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403985"/>
                        </a:xfrm>
                        <a:prstGeom prst="rect">
                          <a:avLst/>
                        </a:prstGeom>
                        <a:solidFill>
                          <a:srgbClr val="FFFFFF"/>
                        </a:solidFill>
                        <a:ln w="9525">
                          <a:noFill/>
                          <a:miter lim="800000"/>
                          <a:headEnd/>
                          <a:tailEnd/>
                        </a:ln>
                      </wps:spPr>
                      <wps:txbx>
                        <w:txbxContent>
                          <w:p w:rsidR="003D3226" w:rsidRPr="00BE4B91" w:rsidRDefault="003D3226" w:rsidP="007064A6">
                            <w:pPr>
                              <w:rPr>
                                <w:sz w:val="24"/>
                              </w:rPr>
                            </w:pPr>
                            <w:r w:rsidRPr="00BE4B91">
                              <w:rPr>
                                <w:rFonts w:hint="eastAsia"/>
                                <w:sz w:val="24"/>
                              </w:rPr>
                              <w:t>図</w:t>
                            </w:r>
                            <w:r>
                              <w:rPr>
                                <w:rFonts w:hint="eastAsia"/>
                                <w:sz w:val="24"/>
                              </w:rPr>
                              <w:t>5</w:t>
                            </w:r>
                            <w:r>
                              <w:rPr>
                                <w:rFonts w:hint="eastAsia"/>
                                <w:sz w:val="24"/>
                              </w:rPr>
                              <w:t xml:space="preserve">　</w:t>
                            </w:r>
                            <w:r>
                              <w:rPr>
                                <w:rFonts w:hint="eastAsia"/>
                                <w:sz w:val="24"/>
                                <w:szCs w:val="24"/>
                              </w:rPr>
                              <w:t>最大振幅のスポット径依存性</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270.4pt;margin-top:160.65pt;width:206.25pt;height:110.55pt;z-index:251726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" stroked="f">
                <v:textbox style="mso-fit-shape-to-text:t">
                  <w:txbxContent>
                    <w:p w:rsidR="003D3226" w:rsidRPr="00BE4B91" w:rsidRDefault="003D3226" w:rsidP="007064A6">
                      <w:pPr>
                        <w:rPr>
                          <w:sz w:val="24"/>
                        </w:rPr>
                      </w:pPr>
                      <w:r w:rsidRPr="00BE4B91">
                        <w:rPr>
                          <w:rFonts w:hint="eastAsia"/>
                          <w:sz w:val="24"/>
                        </w:rPr>
                        <w:t>図</w:t>
                      </w:r>
                      <w:r>
                        <w:rPr>
                          <w:rFonts w:hint="eastAsia"/>
                          <w:sz w:val="24"/>
                        </w:rPr>
                        <w:t>5</w:t>
                      </w:r>
                      <w:r>
                        <w:rPr>
                          <w:rFonts w:hint="eastAsia"/>
                          <w:sz w:val="24"/>
                        </w:rPr>
                        <w:t xml:space="preserve">　</w:t>
                      </w:r>
                      <w:r>
                        <w:rPr>
                          <w:rFonts w:hint="eastAsia"/>
                          <w:sz w:val="24"/>
                          <w:szCs w:val="24"/>
                        </w:rPr>
                        <w:t>最大振幅のスポット径依存性</w:t>
                      </w:r>
                    </w:p>
                  </w:txbxContent>
                </v:textbox>
              </v:shape>
            </w:pict>
          </mc:Fallback>
        </mc:AlternateContent>
      </w:r>
      <w:r w:rsidR="00DA3F2D">
        <w:rPr>
          <w:rFonts w:hint="eastAsia"/>
          <w:sz w:val="24"/>
          <w:szCs w:val="24"/>
        </w:rPr>
        <w:t xml:space="preserve">　図</w:t>
      </w:r>
      <w:r>
        <w:rPr>
          <w:rFonts w:hint="eastAsia"/>
          <w:sz w:val="24"/>
          <w:szCs w:val="24"/>
        </w:rPr>
        <w:t>5</w:t>
      </w:r>
      <w:r w:rsidR="00DA3F2D">
        <w:rPr>
          <w:rFonts w:hint="eastAsia"/>
          <w:sz w:val="24"/>
          <w:szCs w:val="24"/>
        </w:rPr>
        <w:t>に</w:t>
      </w:r>
      <w:r w:rsidR="00DA3F2D">
        <w:rPr>
          <w:rFonts w:hint="eastAsia"/>
          <w:sz w:val="24"/>
          <w:szCs w:val="24"/>
        </w:rPr>
        <w:t>THz-TDS</w:t>
      </w:r>
      <w:r w:rsidR="00DA3F2D">
        <w:rPr>
          <w:rFonts w:hint="eastAsia"/>
          <w:sz w:val="24"/>
          <w:szCs w:val="24"/>
        </w:rPr>
        <w:t>の最大振幅とスポット径依存性を示す．図中の数字は検出</w:t>
      </w:r>
      <w:r w:rsidR="00DA3F2D">
        <w:rPr>
          <w:rFonts w:hint="eastAsia"/>
          <w:sz w:val="24"/>
          <w:szCs w:val="24"/>
        </w:rPr>
        <w:t>PCA</w:t>
      </w:r>
      <w:r w:rsidR="00DA3F2D">
        <w:rPr>
          <w:rFonts w:hint="eastAsia"/>
          <w:sz w:val="24"/>
          <w:szCs w:val="24"/>
        </w:rPr>
        <w:t>のギャップ長をしめす．図</w:t>
      </w:r>
      <w:r>
        <w:rPr>
          <w:rFonts w:hint="eastAsia"/>
          <w:sz w:val="24"/>
          <w:szCs w:val="24"/>
        </w:rPr>
        <w:t>5</w:t>
      </w:r>
      <w:r w:rsidR="00DA3F2D">
        <w:rPr>
          <w:rFonts w:hint="eastAsia"/>
          <w:sz w:val="24"/>
          <w:szCs w:val="24"/>
        </w:rPr>
        <w:t>では図</w:t>
      </w:r>
      <w:r w:rsidR="00DA3F2D">
        <w:rPr>
          <w:rFonts w:hint="eastAsia"/>
          <w:sz w:val="24"/>
          <w:szCs w:val="24"/>
        </w:rPr>
        <w:t>3</w:t>
      </w:r>
      <w:r w:rsidR="00DA3F2D">
        <w:rPr>
          <w:rFonts w:hint="eastAsia"/>
          <w:sz w:val="24"/>
          <w:szCs w:val="24"/>
        </w:rPr>
        <w:t>で行っていない</w:t>
      </w:r>
      <w:r w:rsidR="00DA3F2D">
        <w:rPr>
          <w:rFonts w:hint="eastAsia"/>
          <w:sz w:val="24"/>
          <w:szCs w:val="24"/>
        </w:rPr>
        <w:t>DS</w:t>
      </w:r>
      <w:r w:rsidR="00DA3F2D">
        <w:rPr>
          <w:rFonts w:hint="eastAsia"/>
          <w:sz w:val="24"/>
          <w:szCs w:val="24"/>
        </w:rPr>
        <w:t>と</w:t>
      </w:r>
      <w:r w:rsidR="00DA3F2D">
        <w:rPr>
          <w:rFonts w:hint="eastAsia"/>
          <w:sz w:val="24"/>
          <w:szCs w:val="24"/>
        </w:rPr>
        <w:t>LG</w:t>
      </w:r>
      <w:r w:rsidR="00DA3F2D">
        <w:rPr>
          <w:rFonts w:hint="eastAsia"/>
          <w:sz w:val="24"/>
          <w:szCs w:val="24"/>
        </w:rPr>
        <w:t>の組み合わせについても実験を行っている．図</w:t>
      </w:r>
      <w:r w:rsidR="00DA3F2D">
        <w:rPr>
          <w:rFonts w:hint="eastAsia"/>
          <w:sz w:val="24"/>
          <w:szCs w:val="24"/>
        </w:rPr>
        <w:t>6</w:t>
      </w:r>
      <w:r w:rsidR="00DA3F2D">
        <w:rPr>
          <w:rFonts w:hint="eastAsia"/>
          <w:sz w:val="24"/>
          <w:szCs w:val="24"/>
        </w:rPr>
        <w:t>からはスポット径を小さくすることで，最大振幅が高まっていることがわかる．さらに，</w:t>
      </w:r>
      <w:r w:rsidR="00DA3F2D">
        <w:rPr>
          <w:rFonts w:hint="eastAsia"/>
          <w:sz w:val="24"/>
          <w:szCs w:val="24"/>
        </w:rPr>
        <w:t>LG=1.5µm</w:t>
      </w:r>
      <w:r w:rsidR="00DA3F2D">
        <w:rPr>
          <w:rFonts w:hint="eastAsia"/>
          <w:sz w:val="24"/>
          <w:szCs w:val="24"/>
        </w:rPr>
        <w:t>に対して，</w:t>
      </w:r>
      <w:r w:rsidR="00DA3F2D">
        <w:rPr>
          <w:rFonts w:hint="eastAsia"/>
          <w:sz w:val="24"/>
          <w:szCs w:val="24"/>
        </w:rPr>
        <w:t>DS=2.1µm</w:t>
      </w:r>
      <w:r w:rsidR="00DA3F2D">
        <w:rPr>
          <w:rFonts w:hint="eastAsia"/>
          <w:sz w:val="24"/>
          <w:szCs w:val="24"/>
        </w:rPr>
        <w:t>の場合より，</w:t>
      </w:r>
      <w:r w:rsidR="00DA3F2D">
        <w:rPr>
          <w:rFonts w:hint="eastAsia"/>
          <w:sz w:val="24"/>
          <w:szCs w:val="24"/>
        </w:rPr>
        <w:t>DS=2.7µm</w:t>
      </w:r>
      <w:r w:rsidR="00DA3F2D">
        <w:rPr>
          <w:rFonts w:hint="eastAsia"/>
          <w:sz w:val="24"/>
          <w:szCs w:val="24"/>
        </w:rPr>
        <w:t>の場合の方が信号振幅が高い．よって，ギャップ長とスポット径の組み合わせは適切に選ぶべきである．</w:t>
      </w:r>
    </w:p>
    <w:p w:rsidR="00587ADB" w:rsidRPr="008B51AD" w:rsidRDefault="008B51AD" w:rsidP="008B51AD">
      <w:pPr>
        <w:rPr>
          <w:rFonts w:hint="eastAsia"/>
          <w:sz w:val="24"/>
          <w:szCs w:val="24"/>
        </w:rPr>
      </w:pPr>
      <w:r>
        <w:rPr>
          <w:rFonts w:hint="eastAsia"/>
          <w:sz w:val="24"/>
          <w:szCs w:val="24"/>
        </w:rPr>
        <w:t xml:space="preserve">　</w:t>
      </w:r>
    </w:p>
    <w:p w:rsidR="00E96C14" w:rsidRPr="008B51AD" w:rsidRDefault="008B51AD" w:rsidP="008B51AD">
      <w:pPr>
        <w:pStyle w:val="ab"/>
        <w:numPr>
          <w:ilvl w:val="1"/>
          <w:numId w:val="8"/>
        </w:numPr>
        <w:ind w:leftChars="0"/>
        <w:rPr>
          <w:rFonts w:hint="eastAsia"/>
          <w:sz w:val="24"/>
          <w:szCs w:val="24"/>
        </w:rPr>
      </w:pPr>
      <w:r w:rsidRPr="008B51AD">
        <w:rPr>
          <w:rFonts w:hint="eastAsia"/>
          <w:sz w:val="24"/>
          <w:szCs w:val="24"/>
        </w:rPr>
        <w:lastRenderedPageBreak/>
        <w:t>時間領域波形における最大振幅と</w:t>
      </w:r>
      <w:r w:rsidR="003B701E" w:rsidRPr="008B51AD">
        <w:rPr>
          <w:rFonts w:hint="eastAsia"/>
          <w:sz w:val="24"/>
          <w:szCs w:val="24"/>
        </w:rPr>
        <w:t>コンダクタンス</w:t>
      </w:r>
      <w:r w:rsidRPr="008B51AD">
        <w:rPr>
          <w:rFonts w:hint="eastAsia"/>
          <w:sz w:val="24"/>
          <w:szCs w:val="24"/>
        </w:rPr>
        <w:t>の励起パワー依存性</w:t>
      </w:r>
    </w:p>
    <w:p w:rsidR="008B51AD" w:rsidRPr="003D3226" w:rsidRDefault="003D3226" w:rsidP="008B51AD">
      <w:pPr>
        <w:rPr>
          <w:rFonts w:hint="eastAsia"/>
          <w:sz w:val="24"/>
          <w:szCs w:val="24"/>
        </w:rPr>
      </w:pPr>
      <w:r>
        <w:rPr>
          <w:rFonts w:hint="eastAsia"/>
          <w:sz w:val="24"/>
          <w:szCs w:val="24"/>
        </w:rPr>
        <w:t xml:space="preserve"> </w:t>
      </w:r>
      <w:r>
        <w:rPr>
          <w:rFonts w:hint="eastAsia"/>
          <w:sz w:val="24"/>
          <w:szCs w:val="24"/>
        </w:rPr>
        <w:t>図</w:t>
      </w:r>
      <w:r>
        <w:rPr>
          <w:rFonts w:hint="eastAsia"/>
          <w:sz w:val="24"/>
          <w:szCs w:val="24"/>
        </w:rPr>
        <w:t>5</w:t>
      </w:r>
      <w:r>
        <w:rPr>
          <w:rFonts w:hint="eastAsia"/>
          <w:sz w:val="24"/>
          <w:szCs w:val="24"/>
        </w:rPr>
        <w:t>に入射パワー依存性についての実験結果を示す．</w:t>
      </w:r>
      <w:r>
        <w:rPr>
          <w:rFonts w:hint="eastAsia"/>
          <w:sz w:val="24"/>
          <w:szCs w:val="24"/>
        </w:rPr>
        <w:t>(a)</w:t>
      </w:r>
      <w:r>
        <w:rPr>
          <w:rFonts w:hint="eastAsia"/>
          <w:sz w:val="24"/>
          <w:szCs w:val="24"/>
        </w:rPr>
        <w:t>では時間領域波形における最大振幅との関係を測定し，</w:t>
      </w:r>
      <w:r>
        <w:rPr>
          <w:rFonts w:hint="eastAsia"/>
          <w:sz w:val="24"/>
          <w:szCs w:val="24"/>
        </w:rPr>
        <w:t>(b)</w:t>
      </w:r>
      <w:r>
        <w:rPr>
          <w:rFonts w:hint="eastAsia"/>
          <w:sz w:val="24"/>
          <w:szCs w:val="24"/>
        </w:rPr>
        <w:t>ではバイアス</w:t>
      </w:r>
      <w:r>
        <w:rPr>
          <w:rFonts w:hint="eastAsia"/>
          <w:sz w:val="24"/>
          <w:szCs w:val="24"/>
        </w:rPr>
        <w:t>0.1V</w:t>
      </w:r>
      <w:r>
        <w:rPr>
          <w:rFonts w:hint="eastAsia"/>
          <w:sz w:val="24"/>
          <w:szCs w:val="24"/>
        </w:rPr>
        <w:t>を</w:t>
      </w:r>
      <w:r>
        <w:rPr>
          <w:rFonts w:hint="eastAsia"/>
          <w:sz w:val="24"/>
          <w:szCs w:val="24"/>
        </w:rPr>
        <w:t>PCA</w:t>
      </w:r>
      <w:r>
        <w:rPr>
          <w:rFonts w:hint="eastAsia"/>
          <w:sz w:val="24"/>
          <w:szCs w:val="24"/>
        </w:rPr>
        <w:t>に加えフォトコンダクタンス（抵抗の逆数）を測定している．図</w:t>
      </w:r>
      <w:r>
        <w:rPr>
          <w:rFonts w:hint="eastAsia"/>
          <w:sz w:val="24"/>
          <w:szCs w:val="24"/>
        </w:rPr>
        <w:t>6</w:t>
      </w:r>
      <w:r>
        <w:rPr>
          <w:rFonts w:hint="eastAsia"/>
          <w:sz w:val="24"/>
          <w:szCs w:val="24"/>
        </w:rPr>
        <w:t>の直線は傾き</w:t>
      </w:r>
      <w:r>
        <w:rPr>
          <w:rFonts w:hint="eastAsia"/>
          <w:sz w:val="24"/>
          <w:szCs w:val="24"/>
        </w:rPr>
        <w:t>1.35</w:t>
      </w:r>
      <w:r>
        <w:rPr>
          <w:rFonts w:hint="eastAsia"/>
          <w:sz w:val="24"/>
          <w:szCs w:val="24"/>
        </w:rPr>
        <w:t>であり，入射パワーの</w:t>
      </w:r>
      <w:r>
        <w:rPr>
          <w:rFonts w:hint="eastAsia"/>
          <w:sz w:val="24"/>
          <w:szCs w:val="24"/>
        </w:rPr>
        <w:t>1.35</w:t>
      </w:r>
      <w:r>
        <w:rPr>
          <w:rFonts w:hint="eastAsia"/>
          <w:sz w:val="24"/>
          <w:szCs w:val="24"/>
        </w:rPr>
        <w:t>乗に応じて信号振幅とフォトコンダクタンスが増加している．</w:t>
      </w:r>
    </w:p>
    <w:p w:rsidR="008B51AD" w:rsidRDefault="003D3226" w:rsidP="008B51AD">
      <w:pPr>
        <w:rPr>
          <w:rFonts w:hint="eastAsia"/>
          <w:sz w:val="24"/>
          <w:szCs w:val="24"/>
        </w:rPr>
      </w:pPr>
      <w:r>
        <w:rPr>
          <w:rFonts w:hint="eastAsia"/>
          <w:sz w:val="24"/>
          <w:szCs w:val="24"/>
        </w:rPr>
        <w:t>傾きが</w:t>
      </w:r>
      <w:r>
        <w:rPr>
          <w:rFonts w:hint="eastAsia"/>
          <w:sz w:val="24"/>
          <w:szCs w:val="24"/>
        </w:rPr>
        <w:t>1</w:t>
      </w:r>
      <w:r>
        <w:rPr>
          <w:rFonts w:hint="eastAsia"/>
          <w:sz w:val="24"/>
          <w:szCs w:val="24"/>
        </w:rPr>
        <w:t>でないため，本実験におけるテラヘルツ検出の原理は非線形な応答であることを示す．また，傾きが</w:t>
      </w:r>
      <w:r>
        <w:rPr>
          <w:rFonts w:hint="eastAsia"/>
          <w:sz w:val="24"/>
          <w:szCs w:val="24"/>
        </w:rPr>
        <w:t>2</w:t>
      </w:r>
      <w:r>
        <w:rPr>
          <w:rFonts w:hint="eastAsia"/>
          <w:sz w:val="24"/>
          <w:szCs w:val="24"/>
        </w:rPr>
        <w:t>より小さい値であることは，光励起プロセスが純粋な</w:t>
      </w:r>
      <w:r>
        <w:rPr>
          <w:rFonts w:hint="eastAsia"/>
          <w:sz w:val="24"/>
          <w:szCs w:val="24"/>
        </w:rPr>
        <w:t>2</w:t>
      </w:r>
      <w:r>
        <w:rPr>
          <w:rFonts w:hint="eastAsia"/>
          <w:sz w:val="24"/>
          <w:szCs w:val="24"/>
        </w:rPr>
        <w:t>光子吸収ではなく，過剰な</w:t>
      </w:r>
      <w:r>
        <w:rPr>
          <w:rFonts w:hint="eastAsia"/>
          <w:sz w:val="24"/>
          <w:szCs w:val="24"/>
        </w:rPr>
        <w:t>As</w:t>
      </w:r>
      <w:r>
        <w:rPr>
          <w:rFonts w:hint="eastAsia"/>
          <w:sz w:val="24"/>
          <w:szCs w:val="24"/>
        </w:rPr>
        <w:t>原子によって形成された中間ギャップの励</w:t>
      </w:r>
      <w:r w:rsidR="00B505E2">
        <w:rPr>
          <w:rFonts w:hint="eastAsia"/>
          <w:sz w:val="24"/>
          <w:szCs w:val="24"/>
        </w:rPr>
        <w:t>起が関わっていると言える．</w:t>
      </w:r>
    </w:p>
    <w:p w:rsidR="008B51AD" w:rsidRDefault="008B51AD" w:rsidP="008B51AD">
      <w:pPr>
        <w:rPr>
          <w:rFonts w:hint="eastAsia"/>
          <w:sz w:val="24"/>
          <w:szCs w:val="24"/>
        </w:rPr>
      </w:pPr>
      <w:r w:rsidRPr="00BE4B91">
        <w:rPr>
          <w:noProof/>
          <w:sz w:val="24"/>
        </w:rPr>
        <mc:AlternateContent>
          <mc:Choice Requires="wps">
            <w:drawing>
              <wp:anchor distT="0" distB="0" distL="114300" distR="114300" simplePos="0" relativeHeight="251732992" behindDoc="0" locked="0" layoutInCell="1" allowOverlap="1" wp14:anchorId="16A412F6" wp14:editId="2F782E1A">
                <wp:simplePos x="0" y="0"/>
                <wp:positionH relativeFrom="column">
                  <wp:posOffset>2939415</wp:posOffset>
                </wp:positionH>
                <wp:positionV relativeFrom="paragraph">
                  <wp:posOffset>3420745</wp:posOffset>
                </wp:positionV>
                <wp:extent cx="2714625" cy="1403985"/>
                <wp:effectExtent l="0" t="0" r="9525"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403985"/>
                        </a:xfrm>
                        <a:prstGeom prst="rect">
                          <a:avLst/>
                        </a:prstGeom>
                        <a:solidFill>
                          <a:srgbClr val="FFFFFF"/>
                        </a:solidFill>
                        <a:ln w="9525">
                          <a:noFill/>
                          <a:miter lim="800000"/>
                          <a:headEnd/>
                          <a:tailEnd/>
                        </a:ln>
                      </wps:spPr>
                      <wps:txbx>
                        <w:txbxContent>
                          <w:p w:rsidR="003D3226" w:rsidRPr="00BE4B91" w:rsidRDefault="003D3226" w:rsidP="008B51AD">
                            <w:pPr>
                              <w:rPr>
                                <w:sz w:val="24"/>
                              </w:rPr>
                            </w:pPr>
                            <w:r>
                              <w:rPr>
                                <w:rFonts w:hint="eastAsia"/>
                                <w:sz w:val="24"/>
                              </w:rPr>
                              <w:t xml:space="preserve">(b) </w:t>
                            </w:r>
                            <w:r>
                              <w:rPr>
                                <w:rFonts w:hint="eastAsia"/>
                                <w:sz w:val="24"/>
                                <w:szCs w:val="24"/>
                              </w:rPr>
                              <w:t>コンダクタンス</w:t>
                            </w:r>
                            <w:r>
                              <w:rPr>
                                <w:rFonts w:hint="eastAsia"/>
                                <w:sz w:val="24"/>
                                <w:szCs w:val="24"/>
                              </w:rPr>
                              <w:t>(</w:t>
                            </w:r>
                            <w:r>
                              <w:rPr>
                                <w:rFonts w:hint="eastAsia"/>
                                <w:sz w:val="24"/>
                                <w:szCs w:val="24"/>
                              </w:rPr>
                              <w:t>バイアス</w:t>
                            </w:r>
                            <w:r>
                              <w:rPr>
                                <w:rFonts w:hint="eastAsia"/>
                                <w:sz w:val="24"/>
                                <w:szCs w:val="24"/>
                              </w:rPr>
                              <w:t>0.1V)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231.45pt;margin-top:269.35pt;width:213.75pt;height:110.55pt;z-index:251732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" stroked="f">
                <v:textbox style="mso-fit-shape-to-text:t">
                  <w:txbxContent>
                    <w:p w:rsidR="003D3226" w:rsidRPr="00BE4B91" w:rsidRDefault="003D3226" w:rsidP="008B51AD">
                      <w:pPr>
                        <w:rPr>
                          <w:sz w:val="24"/>
                        </w:rPr>
                      </w:pPr>
                      <w:r>
                        <w:rPr>
                          <w:rFonts w:hint="eastAsia"/>
                          <w:sz w:val="24"/>
                        </w:rPr>
                        <w:t xml:space="preserve">(b) </w:t>
                      </w:r>
                      <w:r>
                        <w:rPr>
                          <w:rFonts w:hint="eastAsia"/>
                          <w:sz w:val="24"/>
                          <w:szCs w:val="24"/>
                        </w:rPr>
                        <w:t>コンダクタンス</w:t>
                      </w:r>
                      <w:r>
                        <w:rPr>
                          <w:rFonts w:hint="eastAsia"/>
                          <w:sz w:val="24"/>
                          <w:szCs w:val="24"/>
                        </w:rPr>
                        <w:t>(</w:t>
                      </w:r>
                      <w:r>
                        <w:rPr>
                          <w:rFonts w:hint="eastAsia"/>
                          <w:sz w:val="24"/>
                          <w:szCs w:val="24"/>
                        </w:rPr>
                        <w:t>バイアス</w:t>
                      </w:r>
                      <w:r>
                        <w:rPr>
                          <w:rFonts w:hint="eastAsia"/>
                          <w:sz w:val="24"/>
                          <w:szCs w:val="24"/>
                        </w:rPr>
                        <w:t>0.1V)</w:t>
                      </w:r>
                    </w:p>
                  </w:txbxContent>
                </v:textbox>
              </v:shape>
            </w:pict>
          </mc:Fallback>
        </mc:AlternateContent>
      </w:r>
      <w:r w:rsidRPr="00BE4B91">
        <w:rPr>
          <w:noProof/>
          <w:sz w:val="24"/>
        </w:rPr>
        <mc:AlternateContent>
          <mc:Choice Requires="wps">
            <w:drawing>
              <wp:anchor distT="0" distB="0" distL="114300" distR="114300" simplePos="0" relativeHeight="251730944" behindDoc="0" locked="0" layoutInCell="1" allowOverlap="1" wp14:anchorId="2DCFA25D" wp14:editId="11949850">
                <wp:simplePos x="0" y="0"/>
                <wp:positionH relativeFrom="column">
                  <wp:posOffset>414655</wp:posOffset>
                </wp:positionH>
                <wp:positionV relativeFrom="paragraph">
                  <wp:posOffset>3420745</wp:posOffset>
                </wp:positionV>
                <wp:extent cx="2409825" cy="1403985"/>
                <wp:effectExtent l="0" t="0" r="9525"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403985"/>
                        </a:xfrm>
                        <a:prstGeom prst="rect">
                          <a:avLst/>
                        </a:prstGeom>
                        <a:solidFill>
                          <a:srgbClr val="FFFFFF"/>
                        </a:solidFill>
                        <a:ln w="9525">
                          <a:noFill/>
                          <a:miter lim="800000"/>
                          <a:headEnd/>
                          <a:tailEnd/>
                        </a:ln>
                      </wps:spPr>
                      <wps:txbx>
                        <w:txbxContent>
                          <w:p w:rsidR="003D3226" w:rsidRPr="00BE4B91" w:rsidRDefault="003D3226" w:rsidP="008B51AD">
                            <w:pPr>
                              <w:rPr>
                                <w:sz w:val="24"/>
                              </w:rPr>
                            </w:pPr>
                            <w:r>
                              <w:rPr>
                                <w:rFonts w:hint="eastAsia"/>
                                <w:sz w:val="24"/>
                              </w:rPr>
                              <w:t>(a)</w:t>
                            </w:r>
                            <w:r>
                              <w:rPr>
                                <w:rFonts w:hint="eastAsia"/>
                                <w:sz w:val="24"/>
                              </w:rPr>
                              <w:t xml:space="preserve">　</w:t>
                            </w:r>
                            <w:r>
                              <w:rPr>
                                <w:rFonts w:hint="eastAsia"/>
                                <w:sz w:val="24"/>
                                <w:szCs w:val="24"/>
                              </w:rPr>
                              <w:t>時間領域における最大振幅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32.65pt;margin-top:269.35pt;width:189.75pt;height:110.55pt;z-index:251730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" stroked="f">
                <v:textbox style="mso-fit-shape-to-text:t">
                  <w:txbxContent>
                    <w:p w:rsidR="003D3226" w:rsidRPr="00BE4B91" w:rsidRDefault="003D3226" w:rsidP="008B51AD">
                      <w:pPr>
                        <w:rPr>
                          <w:sz w:val="24"/>
                        </w:rPr>
                      </w:pPr>
                      <w:r>
                        <w:rPr>
                          <w:rFonts w:hint="eastAsia"/>
                          <w:sz w:val="24"/>
                        </w:rPr>
                        <w:t>(a)</w:t>
                      </w:r>
                      <w:r>
                        <w:rPr>
                          <w:rFonts w:hint="eastAsia"/>
                          <w:sz w:val="24"/>
                        </w:rPr>
                        <w:t xml:space="preserve">　</w:t>
                      </w:r>
                      <w:r>
                        <w:rPr>
                          <w:rFonts w:hint="eastAsia"/>
                          <w:sz w:val="24"/>
                          <w:szCs w:val="24"/>
                        </w:rPr>
                        <w:t>時間領域における最大振幅</w:t>
                      </w:r>
                    </w:p>
                  </w:txbxContent>
                </v:textbox>
              </v:shape>
            </w:pict>
          </mc:Fallback>
        </mc:AlternateContent>
      </w:r>
      <w:r w:rsidRPr="008B51AD">
        <w:rPr>
          <w:sz w:val="24"/>
          <w:szCs w:val="24"/>
        </w:rPr>
        <w:drawing>
          <wp:inline distT="0" distB="0" distL="0" distR="0" wp14:anchorId="565265D4" wp14:editId="321948BD">
            <wp:extent cx="5604885" cy="3438525"/>
            <wp:effectExtent l="0" t="0" r="0" b="0"/>
            <wp:docPr id="13" name="コンテンツ プレースホルダー 3" descr="ogura20131112.pdf - Adobe Reade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コンテンツ プレースホルダー 3" descr="ogura20131112.pdf - Adobe Reader"/>
                    <pic:cNvPicPr>
                      <a:picLocks noGrp="1" noChangeAspect="1"/>
                    </pic:cNvPicPr>
                  </pic:nvPicPr>
                  <pic:blipFill rotWithShape="1">
                    <a:blip r:embed="rId13">
                      <a:extLst>
                        <a:ext uri="{28A0092B-C50C-407E-A947-70E740481C1C}">
                          <a14:useLocalDpi xmlns:a14="http://schemas.microsoft.com/office/drawing/2010/main" val="0"/>
                        </a:ext>
                      </a:extLst>
                    </a:blip>
                    <a:srcRect l="9071" t="30036" r="12581" b="22732"/>
                    <a:stretch/>
                  </pic:blipFill>
                  <pic:spPr>
                    <a:xfrm>
                      <a:off x="0" y="0"/>
                      <a:ext cx="5604226" cy="3438121"/>
                    </a:xfrm>
                    <a:prstGeom prst="rect">
                      <a:avLst/>
                    </a:prstGeom>
                  </pic:spPr>
                </pic:pic>
              </a:graphicData>
            </a:graphic>
          </wp:inline>
        </w:drawing>
      </w:r>
    </w:p>
    <w:p w:rsidR="008B51AD" w:rsidRDefault="008B51AD" w:rsidP="008B51AD">
      <w:pPr>
        <w:rPr>
          <w:rFonts w:hint="eastAsia"/>
          <w:sz w:val="24"/>
          <w:szCs w:val="24"/>
        </w:rPr>
      </w:pPr>
      <w:r w:rsidRPr="00BE4B91">
        <w:rPr>
          <w:noProof/>
          <w:sz w:val="24"/>
        </w:rPr>
        <mc:AlternateContent>
          <mc:Choice Requires="wps">
            <w:drawing>
              <wp:anchor distT="0" distB="0" distL="114300" distR="114300" simplePos="0" relativeHeight="251728896" behindDoc="0" locked="0" layoutInCell="1" allowOverlap="1" wp14:anchorId="2B5E21C3" wp14:editId="55420C28">
                <wp:simplePos x="0" y="0"/>
                <wp:positionH relativeFrom="column">
                  <wp:posOffset>1891665</wp:posOffset>
                </wp:positionH>
                <wp:positionV relativeFrom="paragraph">
                  <wp:posOffset>92075</wp:posOffset>
                </wp:positionV>
                <wp:extent cx="1828800" cy="140398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solidFill>
                          <a:srgbClr val="FFFFFF"/>
                        </a:solidFill>
                        <a:ln w="9525">
                          <a:noFill/>
                          <a:miter lim="800000"/>
                          <a:headEnd/>
                          <a:tailEnd/>
                        </a:ln>
                      </wps:spPr>
                      <wps:txbx>
                        <w:txbxContent>
                          <w:p w:rsidR="003D3226" w:rsidRPr="00BE4B91" w:rsidRDefault="003D3226" w:rsidP="008B51AD">
                            <w:pPr>
                              <w:rPr>
                                <w:sz w:val="24"/>
                              </w:rPr>
                            </w:pPr>
                            <w:r w:rsidRPr="00BE4B91">
                              <w:rPr>
                                <w:rFonts w:hint="eastAsia"/>
                                <w:sz w:val="24"/>
                              </w:rPr>
                              <w:t>図</w:t>
                            </w:r>
                            <w:r>
                              <w:rPr>
                                <w:rFonts w:hint="eastAsia"/>
                                <w:sz w:val="24"/>
                              </w:rPr>
                              <w:t>5</w:t>
                            </w:r>
                            <w:r>
                              <w:rPr>
                                <w:rFonts w:hint="eastAsia"/>
                                <w:sz w:val="24"/>
                              </w:rPr>
                              <w:t xml:space="preserve">　</w:t>
                            </w:r>
                            <w:r>
                              <w:rPr>
                                <w:rFonts w:hint="eastAsia"/>
                                <w:sz w:val="24"/>
                                <w:szCs w:val="24"/>
                              </w:rPr>
                              <w:t>入射パワー依存性</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148.95pt;margin-top:7.25pt;width:2in;height:110.55pt;z-index:251728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" stroked="f">
                <v:textbox style="mso-fit-shape-to-text:t">
                  <w:txbxContent>
                    <w:p w:rsidR="003D3226" w:rsidRPr="00BE4B91" w:rsidRDefault="003D3226" w:rsidP="008B51AD">
                      <w:pPr>
                        <w:rPr>
                          <w:sz w:val="24"/>
                        </w:rPr>
                      </w:pPr>
                      <w:r w:rsidRPr="00BE4B91">
                        <w:rPr>
                          <w:rFonts w:hint="eastAsia"/>
                          <w:sz w:val="24"/>
                        </w:rPr>
                        <w:t>図</w:t>
                      </w:r>
                      <w:r>
                        <w:rPr>
                          <w:rFonts w:hint="eastAsia"/>
                          <w:sz w:val="24"/>
                        </w:rPr>
                        <w:t>5</w:t>
                      </w:r>
                      <w:r>
                        <w:rPr>
                          <w:rFonts w:hint="eastAsia"/>
                          <w:sz w:val="24"/>
                        </w:rPr>
                        <w:t xml:space="preserve">　</w:t>
                      </w:r>
                      <w:r>
                        <w:rPr>
                          <w:rFonts w:hint="eastAsia"/>
                          <w:sz w:val="24"/>
                          <w:szCs w:val="24"/>
                        </w:rPr>
                        <w:t>入射パワー依存性</w:t>
                      </w:r>
                    </w:p>
                  </w:txbxContent>
                </v:textbox>
              </v:shape>
            </w:pict>
          </mc:Fallback>
        </mc:AlternateContent>
      </w:r>
    </w:p>
    <w:p w:rsidR="00FB42E0" w:rsidRPr="008B51AD" w:rsidRDefault="00FB42E0" w:rsidP="008B51AD">
      <w:pPr>
        <w:rPr>
          <w:rFonts w:hint="eastAsia"/>
          <w:sz w:val="24"/>
          <w:szCs w:val="24"/>
        </w:rPr>
      </w:pPr>
    </w:p>
    <w:p w:rsidR="009D0232" w:rsidRPr="009D0232" w:rsidRDefault="003B701E" w:rsidP="009D0232">
      <w:pPr>
        <w:pStyle w:val="ab"/>
        <w:numPr>
          <w:ilvl w:val="1"/>
          <w:numId w:val="8"/>
        </w:numPr>
        <w:ind w:leftChars="0"/>
        <w:rPr>
          <w:rFonts w:hint="eastAsia"/>
          <w:sz w:val="24"/>
          <w:szCs w:val="24"/>
        </w:rPr>
      </w:pPr>
      <w:r w:rsidRPr="009D0232">
        <w:rPr>
          <w:rFonts w:hint="eastAsia"/>
          <w:sz w:val="24"/>
          <w:szCs w:val="24"/>
        </w:rPr>
        <w:t>検出</w:t>
      </w:r>
      <w:r w:rsidRPr="009D0232">
        <w:rPr>
          <w:rFonts w:hint="eastAsia"/>
          <w:sz w:val="24"/>
          <w:szCs w:val="24"/>
        </w:rPr>
        <w:t>PCA</w:t>
      </w:r>
      <w:r w:rsidRPr="009D0232">
        <w:rPr>
          <w:rFonts w:hint="eastAsia"/>
          <w:sz w:val="24"/>
          <w:szCs w:val="24"/>
        </w:rPr>
        <w:t xml:space="preserve">の入射パワーとノイズの関係　</w:t>
      </w:r>
    </w:p>
    <w:p w:rsidR="002A5E17" w:rsidRDefault="002A5E17" w:rsidP="009D0232">
      <w:pPr>
        <w:rPr>
          <w:rFonts w:hint="eastAsia"/>
          <w:sz w:val="24"/>
          <w:szCs w:val="24"/>
        </w:rPr>
      </w:pPr>
      <w:r>
        <w:rPr>
          <w:rFonts w:hint="eastAsia"/>
          <w:sz w:val="24"/>
          <w:szCs w:val="24"/>
        </w:rPr>
        <w:t xml:space="preserve">　図</w:t>
      </w:r>
      <w:r>
        <w:rPr>
          <w:rFonts w:hint="eastAsia"/>
          <w:sz w:val="24"/>
          <w:szCs w:val="24"/>
        </w:rPr>
        <w:t>6</w:t>
      </w:r>
      <w:r>
        <w:rPr>
          <w:rFonts w:hint="eastAsia"/>
          <w:sz w:val="24"/>
          <w:szCs w:val="24"/>
        </w:rPr>
        <w:t>に，テラヘルツ波を放射しない場合の，検出</w:t>
      </w:r>
      <w:r>
        <w:rPr>
          <w:rFonts w:hint="eastAsia"/>
          <w:sz w:val="24"/>
          <w:szCs w:val="24"/>
        </w:rPr>
        <w:t>PCA</w:t>
      </w:r>
      <w:r>
        <w:rPr>
          <w:rFonts w:hint="eastAsia"/>
          <w:sz w:val="24"/>
          <w:szCs w:val="24"/>
        </w:rPr>
        <w:t>におけるスペクトラルノイズ振幅の平均値を示す．これは図</w:t>
      </w:r>
      <w:r>
        <w:rPr>
          <w:rFonts w:hint="eastAsia"/>
          <w:sz w:val="24"/>
          <w:szCs w:val="24"/>
        </w:rPr>
        <w:t>4</w:t>
      </w:r>
      <w:r>
        <w:rPr>
          <w:rFonts w:hint="eastAsia"/>
          <w:sz w:val="24"/>
          <w:szCs w:val="24"/>
        </w:rPr>
        <w:t>点線部と同様に</w:t>
      </w:r>
      <w:r>
        <w:rPr>
          <w:rFonts w:hint="eastAsia"/>
          <w:sz w:val="24"/>
          <w:szCs w:val="24"/>
        </w:rPr>
        <w:t>LG</w:t>
      </w:r>
      <w:r>
        <w:rPr>
          <w:rFonts w:hint="eastAsia"/>
          <w:sz w:val="24"/>
          <w:szCs w:val="24"/>
        </w:rPr>
        <w:t>と</w:t>
      </w:r>
      <w:r>
        <w:rPr>
          <w:rFonts w:hint="eastAsia"/>
          <w:sz w:val="24"/>
          <w:szCs w:val="24"/>
        </w:rPr>
        <w:t>DS</w:t>
      </w:r>
      <w:r>
        <w:rPr>
          <w:rFonts w:hint="eastAsia"/>
          <w:sz w:val="24"/>
          <w:szCs w:val="24"/>
        </w:rPr>
        <w:t>の様々な組み合わせについて測定している．図</w:t>
      </w:r>
      <w:r>
        <w:rPr>
          <w:rFonts w:hint="eastAsia"/>
          <w:sz w:val="24"/>
          <w:szCs w:val="24"/>
        </w:rPr>
        <w:t>6</w:t>
      </w:r>
      <w:r>
        <w:rPr>
          <w:rFonts w:hint="eastAsia"/>
          <w:sz w:val="24"/>
          <w:szCs w:val="24"/>
        </w:rPr>
        <w:t>より，ノイズレベルは励起光パワー，ギャップ長さ，スポット径に依存していないことがわかる．さらに，ノイズの値は図中の破線で示したアンプノイズととても近く，検出システムのノイズはアンプノイズが支配的であることがわかる．</w:t>
      </w:r>
      <w:r w:rsidR="00393361">
        <w:rPr>
          <w:rFonts w:hint="eastAsia"/>
          <w:sz w:val="24"/>
          <w:szCs w:val="24"/>
        </w:rPr>
        <w:t>このことは，光伝導材料に</w:t>
      </w:r>
      <w:r w:rsidR="00393361">
        <w:rPr>
          <w:rFonts w:hint="eastAsia"/>
          <w:sz w:val="24"/>
          <w:szCs w:val="24"/>
        </w:rPr>
        <w:t xml:space="preserve">LTG </w:t>
      </w:r>
      <w:proofErr w:type="spellStart"/>
      <w:r w:rsidR="00393361">
        <w:rPr>
          <w:rFonts w:hint="eastAsia"/>
          <w:sz w:val="24"/>
          <w:szCs w:val="24"/>
        </w:rPr>
        <w:t>GaAs</w:t>
      </w:r>
      <w:proofErr w:type="spellEnd"/>
      <w:r w:rsidR="00393361">
        <w:rPr>
          <w:rFonts w:hint="eastAsia"/>
          <w:sz w:val="24"/>
          <w:szCs w:val="24"/>
        </w:rPr>
        <w:t>を用いる大きなメリットである．</w:t>
      </w:r>
    </w:p>
    <w:p w:rsidR="0009401D" w:rsidRDefault="00FB42E0" w:rsidP="009D0232">
      <w:pPr>
        <w:rPr>
          <w:rFonts w:hint="eastAsia"/>
          <w:sz w:val="24"/>
          <w:szCs w:val="24"/>
        </w:rPr>
      </w:pPr>
      <w:r w:rsidRPr="0009401D">
        <w:rPr>
          <w:sz w:val="24"/>
          <w:szCs w:val="24"/>
        </w:rPr>
        <w:lastRenderedPageBreak/>
        <w:drawing>
          <wp:anchor distT="0" distB="0" distL="114300" distR="114300" simplePos="0" relativeHeight="251734016" behindDoc="1" locked="0" layoutInCell="1" allowOverlap="1" wp14:anchorId="50AC71E8" wp14:editId="029AC486">
            <wp:simplePos x="0" y="0"/>
            <wp:positionH relativeFrom="column">
              <wp:posOffset>1136650</wp:posOffset>
            </wp:positionH>
            <wp:positionV relativeFrom="paragraph">
              <wp:posOffset>-17145</wp:posOffset>
            </wp:positionV>
            <wp:extent cx="3228975" cy="2845435"/>
            <wp:effectExtent l="0" t="0" r="9525" b="0"/>
            <wp:wrapTight wrapText="bothSides">
              <wp:wrapPolygon edited="0">
                <wp:start x="0" y="0"/>
                <wp:lineTo x="0" y="21402"/>
                <wp:lineTo x="21536" y="21402"/>
                <wp:lineTo x="21536" y="0"/>
                <wp:lineTo x="0" y="0"/>
              </wp:wrapPolygon>
            </wp:wrapTight>
            <wp:docPr id="17" name="コンテンツ プレースホルダー 3" descr="ogura20131112.pdf - Adobe Reade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コンテンツ プレースホルダー 3" descr="ogura20131112.pdf - Adobe Reader"/>
                    <pic:cNvPicPr>
                      <a:picLocks noGrp="1" noChangeAspect="1"/>
                    </pic:cNvPicPr>
                  </pic:nvPicPr>
                  <pic:blipFill rotWithShape="1">
                    <a:blip r:embed="rId14">
                      <a:extLst>
                        <a:ext uri="{28A0092B-C50C-407E-A947-70E740481C1C}">
                          <a14:useLocalDpi xmlns:a14="http://schemas.microsoft.com/office/drawing/2010/main" val="0"/>
                        </a:ext>
                      </a:extLst>
                    </a:blip>
                    <a:srcRect l="13050" t="23343" r="21383" b="19869"/>
                    <a:stretch/>
                  </pic:blipFill>
                  <pic:spPr>
                    <a:xfrm>
                      <a:off x="0" y="0"/>
                      <a:ext cx="3228975" cy="2845435"/>
                    </a:xfrm>
                    <a:prstGeom prst="rect">
                      <a:avLst/>
                    </a:prstGeom>
                  </pic:spPr>
                </pic:pic>
              </a:graphicData>
            </a:graphic>
            <wp14:sizeRelH relativeFrom="page">
              <wp14:pctWidth>0</wp14:pctWidth>
            </wp14:sizeRelH>
            <wp14:sizeRelV relativeFrom="page">
              <wp14:pctHeight>0</wp14:pctHeight>
            </wp14:sizeRelV>
          </wp:anchor>
        </w:drawing>
      </w:r>
    </w:p>
    <w:p w:rsidR="0009401D" w:rsidRDefault="0009401D" w:rsidP="009D0232">
      <w:pPr>
        <w:rPr>
          <w:rFonts w:hint="eastAsia"/>
          <w:sz w:val="24"/>
          <w:szCs w:val="24"/>
        </w:rPr>
      </w:pPr>
    </w:p>
    <w:p w:rsidR="0009401D" w:rsidRDefault="0009401D" w:rsidP="009D0232">
      <w:pPr>
        <w:rPr>
          <w:rFonts w:hint="eastAsia"/>
          <w:sz w:val="24"/>
          <w:szCs w:val="24"/>
        </w:rPr>
      </w:pPr>
    </w:p>
    <w:p w:rsidR="0009401D" w:rsidRDefault="0009401D" w:rsidP="009D0232">
      <w:pPr>
        <w:rPr>
          <w:rFonts w:hint="eastAsia"/>
          <w:sz w:val="24"/>
          <w:szCs w:val="24"/>
        </w:rPr>
      </w:pPr>
    </w:p>
    <w:p w:rsidR="0009401D" w:rsidRDefault="0009401D" w:rsidP="009D0232">
      <w:pPr>
        <w:rPr>
          <w:rFonts w:hint="eastAsia"/>
          <w:sz w:val="24"/>
          <w:szCs w:val="24"/>
        </w:rPr>
      </w:pPr>
    </w:p>
    <w:p w:rsidR="0009401D" w:rsidRDefault="0009401D" w:rsidP="009D0232">
      <w:pPr>
        <w:rPr>
          <w:rFonts w:hint="eastAsia"/>
          <w:sz w:val="24"/>
          <w:szCs w:val="24"/>
        </w:rPr>
      </w:pPr>
    </w:p>
    <w:p w:rsidR="0009401D" w:rsidRDefault="0009401D" w:rsidP="009D0232">
      <w:pPr>
        <w:rPr>
          <w:rFonts w:hint="eastAsia"/>
          <w:sz w:val="24"/>
          <w:szCs w:val="24"/>
        </w:rPr>
      </w:pPr>
    </w:p>
    <w:p w:rsidR="0009401D" w:rsidRDefault="0009401D" w:rsidP="009D0232">
      <w:pPr>
        <w:rPr>
          <w:rFonts w:hint="eastAsia"/>
          <w:sz w:val="24"/>
          <w:szCs w:val="24"/>
        </w:rPr>
      </w:pPr>
    </w:p>
    <w:p w:rsidR="0009401D" w:rsidRDefault="0009401D" w:rsidP="009D0232">
      <w:pPr>
        <w:rPr>
          <w:rFonts w:hint="eastAsia"/>
          <w:sz w:val="24"/>
          <w:szCs w:val="24"/>
        </w:rPr>
      </w:pPr>
    </w:p>
    <w:p w:rsidR="0009401D" w:rsidRPr="009D0232" w:rsidRDefault="0009401D" w:rsidP="009D0232">
      <w:pPr>
        <w:rPr>
          <w:rFonts w:hint="eastAsia"/>
          <w:sz w:val="24"/>
          <w:szCs w:val="24"/>
        </w:rPr>
      </w:pPr>
    </w:p>
    <w:p w:rsidR="009D0232" w:rsidRDefault="009D0232" w:rsidP="009D0232">
      <w:pPr>
        <w:rPr>
          <w:rFonts w:hint="eastAsia"/>
          <w:sz w:val="24"/>
          <w:szCs w:val="24"/>
        </w:rPr>
      </w:pPr>
    </w:p>
    <w:p w:rsidR="00587ADB" w:rsidRDefault="00587ADB" w:rsidP="009D0232">
      <w:pPr>
        <w:rPr>
          <w:rFonts w:hint="eastAsia"/>
          <w:sz w:val="24"/>
          <w:szCs w:val="24"/>
        </w:rPr>
      </w:pPr>
    </w:p>
    <w:p w:rsidR="00393361" w:rsidRDefault="00393361" w:rsidP="009D0232">
      <w:pPr>
        <w:rPr>
          <w:rFonts w:hint="eastAsia"/>
          <w:sz w:val="24"/>
          <w:szCs w:val="24"/>
        </w:rPr>
      </w:pPr>
      <w:r w:rsidRPr="00BE4B91">
        <w:rPr>
          <w:noProof/>
          <w:sz w:val="24"/>
        </w:rPr>
        <mc:AlternateContent>
          <mc:Choice Requires="wps">
            <w:drawing>
              <wp:anchor distT="0" distB="0" distL="114300" distR="114300" simplePos="0" relativeHeight="251736064" behindDoc="0" locked="0" layoutInCell="1" allowOverlap="1" wp14:anchorId="57AD3E9C" wp14:editId="2C47C250">
                <wp:simplePos x="0" y="0"/>
                <wp:positionH relativeFrom="column">
                  <wp:posOffset>1358265</wp:posOffset>
                </wp:positionH>
                <wp:positionV relativeFrom="paragraph">
                  <wp:posOffset>6350</wp:posOffset>
                </wp:positionV>
                <wp:extent cx="2952750" cy="140398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403985"/>
                        </a:xfrm>
                        <a:prstGeom prst="rect">
                          <a:avLst/>
                        </a:prstGeom>
                        <a:solidFill>
                          <a:srgbClr val="FFFFFF"/>
                        </a:solidFill>
                        <a:ln w="9525">
                          <a:noFill/>
                          <a:miter lim="800000"/>
                          <a:headEnd/>
                          <a:tailEnd/>
                        </a:ln>
                      </wps:spPr>
                      <wps:txbx>
                        <w:txbxContent>
                          <w:p w:rsidR="00393361" w:rsidRPr="00BE4B91" w:rsidRDefault="00393361" w:rsidP="00393361">
                            <w:pPr>
                              <w:rPr>
                                <w:sz w:val="24"/>
                              </w:rPr>
                            </w:pPr>
                            <w:r w:rsidRPr="00BE4B91">
                              <w:rPr>
                                <w:rFonts w:hint="eastAsia"/>
                                <w:sz w:val="24"/>
                              </w:rPr>
                              <w:t>図</w:t>
                            </w:r>
                            <w:r>
                              <w:rPr>
                                <w:rFonts w:hint="eastAsia"/>
                                <w:sz w:val="24"/>
                              </w:rPr>
                              <w:t>6</w:t>
                            </w:r>
                            <w:r>
                              <w:rPr>
                                <w:rFonts w:hint="eastAsia"/>
                                <w:sz w:val="24"/>
                              </w:rPr>
                              <w:t xml:space="preserve">　</w:t>
                            </w:r>
                            <w:r>
                              <w:rPr>
                                <w:rFonts w:hint="eastAsia"/>
                                <w:sz w:val="24"/>
                              </w:rPr>
                              <w:t>検出器ノイズの入射パワー依存性</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106.95pt;margin-top:.5pt;width:232.5pt;height:110.55pt;z-index:251736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" stroked="f">
                <v:textbox style="mso-fit-shape-to-text:t">
                  <w:txbxContent>
                    <w:p w:rsidR="00393361" w:rsidRPr="00BE4B91" w:rsidRDefault="00393361" w:rsidP="00393361">
                      <w:pPr>
                        <w:rPr>
                          <w:sz w:val="24"/>
                        </w:rPr>
                      </w:pPr>
                      <w:r w:rsidRPr="00BE4B91">
                        <w:rPr>
                          <w:rFonts w:hint="eastAsia"/>
                          <w:sz w:val="24"/>
                        </w:rPr>
                        <w:t>図</w:t>
                      </w:r>
                      <w:r>
                        <w:rPr>
                          <w:rFonts w:hint="eastAsia"/>
                          <w:sz w:val="24"/>
                        </w:rPr>
                        <w:t>6</w:t>
                      </w:r>
                      <w:r>
                        <w:rPr>
                          <w:rFonts w:hint="eastAsia"/>
                          <w:sz w:val="24"/>
                        </w:rPr>
                        <w:t xml:space="preserve">　</w:t>
                      </w:r>
                      <w:r>
                        <w:rPr>
                          <w:rFonts w:hint="eastAsia"/>
                          <w:sz w:val="24"/>
                        </w:rPr>
                        <w:t>検出器ノイズの入射パワー依存性</w:t>
                      </w:r>
                    </w:p>
                  </w:txbxContent>
                </v:textbox>
              </v:shape>
            </w:pict>
          </mc:Fallback>
        </mc:AlternateContent>
      </w:r>
    </w:p>
    <w:p w:rsidR="00393361" w:rsidRPr="009D0232" w:rsidRDefault="00393361" w:rsidP="009D0232">
      <w:pPr>
        <w:rPr>
          <w:rFonts w:hint="eastAsia"/>
          <w:sz w:val="24"/>
          <w:szCs w:val="24"/>
        </w:rPr>
      </w:pPr>
    </w:p>
    <w:p w:rsidR="00F73621" w:rsidRPr="00F73621" w:rsidRDefault="00F73621" w:rsidP="00F73621">
      <w:pPr>
        <w:pStyle w:val="ab"/>
        <w:numPr>
          <w:ilvl w:val="0"/>
          <w:numId w:val="8"/>
        </w:numPr>
        <w:ind w:leftChars="0"/>
        <w:rPr>
          <w:rFonts w:hint="eastAsia"/>
          <w:sz w:val="24"/>
          <w:szCs w:val="24"/>
        </w:rPr>
      </w:pPr>
      <w:r w:rsidRPr="00F73621">
        <w:rPr>
          <w:rFonts w:hint="eastAsia"/>
          <w:sz w:val="24"/>
          <w:szCs w:val="24"/>
        </w:rPr>
        <w:t>まとめ</w:t>
      </w:r>
    </w:p>
    <w:p w:rsidR="00F73621" w:rsidRDefault="00F73621" w:rsidP="00446F3A">
      <w:pPr>
        <w:rPr>
          <w:rFonts w:hint="eastAsia"/>
          <w:sz w:val="24"/>
          <w:szCs w:val="24"/>
        </w:rPr>
      </w:pPr>
      <w:r>
        <w:rPr>
          <w:rFonts w:hint="eastAsia"/>
          <w:sz w:val="24"/>
          <w:szCs w:val="24"/>
        </w:rPr>
        <w:t xml:space="preserve">　</w:t>
      </w:r>
      <w:r w:rsidR="00B3534B">
        <w:rPr>
          <w:rFonts w:hint="eastAsia"/>
          <w:sz w:val="24"/>
          <w:szCs w:val="24"/>
        </w:rPr>
        <w:t>本論文では</w:t>
      </w:r>
      <w:r w:rsidR="00B3534B">
        <w:rPr>
          <w:rFonts w:hint="eastAsia"/>
          <w:sz w:val="24"/>
          <w:szCs w:val="24"/>
        </w:rPr>
        <w:t xml:space="preserve">LTG </w:t>
      </w:r>
      <w:proofErr w:type="spellStart"/>
      <w:r w:rsidR="00B3534B">
        <w:rPr>
          <w:rFonts w:hint="eastAsia"/>
          <w:sz w:val="24"/>
          <w:szCs w:val="24"/>
        </w:rPr>
        <w:t>GaAsPCA</w:t>
      </w:r>
      <w:proofErr w:type="spellEnd"/>
      <w:r w:rsidR="00B3534B">
        <w:rPr>
          <w:rFonts w:hint="eastAsia"/>
          <w:sz w:val="24"/>
          <w:szCs w:val="24"/>
        </w:rPr>
        <w:t>のスポット径とギャップ長を適切に変更することによって，</w:t>
      </w:r>
      <w:r w:rsidR="00B3534B">
        <w:rPr>
          <w:rFonts w:hint="eastAsia"/>
          <w:sz w:val="24"/>
          <w:szCs w:val="24"/>
        </w:rPr>
        <w:t>780µm</w:t>
      </w:r>
      <w:r w:rsidR="00B3534B">
        <w:rPr>
          <w:rFonts w:hint="eastAsia"/>
          <w:sz w:val="24"/>
          <w:szCs w:val="24"/>
        </w:rPr>
        <w:t>光励起でも感度を改善することに成功した．結果として，入射パワー</w:t>
      </w:r>
      <w:r w:rsidR="00B3534B">
        <w:rPr>
          <w:rFonts w:hint="eastAsia"/>
          <w:sz w:val="24"/>
          <w:szCs w:val="24"/>
        </w:rPr>
        <w:t>9.5mW</w:t>
      </w:r>
      <w:r w:rsidR="00B3534B">
        <w:rPr>
          <w:rFonts w:hint="eastAsia"/>
          <w:sz w:val="24"/>
          <w:szCs w:val="24"/>
        </w:rPr>
        <w:t>で</w:t>
      </w:r>
      <w:r w:rsidR="00B3534B">
        <w:rPr>
          <w:rFonts w:hint="eastAsia"/>
          <w:sz w:val="24"/>
          <w:szCs w:val="24"/>
        </w:rPr>
        <w:t>peak-to-noise</w:t>
      </w:r>
      <w:r w:rsidR="00B3534B">
        <w:rPr>
          <w:rFonts w:hint="eastAsia"/>
          <w:sz w:val="24"/>
          <w:szCs w:val="24"/>
        </w:rPr>
        <w:t>比</w:t>
      </w:r>
      <w:r w:rsidR="00B3534B">
        <w:rPr>
          <w:rFonts w:hint="eastAsia"/>
          <w:sz w:val="24"/>
          <w:szCs w:val="24"/>
        </w:rPr>
        <w:t>50dB</w:t>
      </w:r>
      <w:r w:rsidR="00B3534B">
        <w:rPr>
          <w:rFonts w:hint="eastAsia"/>
          <w:sz w:val="24"/>
          <w:szCs w:val="24"/>
        </w:rPr>
        <w:t>以上の信号を得た．さらに，入射パワーの増加による</w:t>
      </w:r>
      <w:r w:rsidR="00B3534B">
        <w:rPr>
          <w:rFonts w:hint="eastAsia"/>
          <w:sz w:val="24"/>
          <w:szCs w:val="24"/>
        </w:rPr>
        <w:t>PCA</w:t>
      </w:r>
      <w:r w:rsidR="00B3534B">
        <w:rPr>
          <w:rFonts w:hint="eastAsia"/>
          <w:sz w:val="24"/>
          <w:szCs w:val="24"/>
        </w:rPr>
        <w:t>のノイズは増加しないことがわかった．ノイズ</w:t>
      </w:r>
      <w:r w:rsidR="007F5C5A">
        <w:rPr>
          <w:rFonts w:hint="eastAsia"/>
          <w:sz w:val="24"/>
          <w:szCs w:val="24"/>
        </w:rPr>
        <w:t>は</w:t>
      </w:r>
      <w:r w:rsidR="00B3534B">
        <w:rPr>
          <w:rFonts w:hint="eastAsia"/>
          <w:sz w:val="24"/>
          <w:szCs w:val="24"/>
        </w:rPr>
        <w:t>アンプノイズが支配的であり，</w:t>
      </w:r>
      <w:r w:rsidR="00B3534B">
        <w:rPr>
          <w:rFonts w:hint="eastAsia"/>
          <w:sz w:val="24"/>
          <w:szCs w:val="24"/>
        </w:rPr>
        <w:t>PCA</w:t>
      </w:r>
      <w:r w:rsidR="00B3534B">
        <w:rPr>
          <w:rFonts w:hint="eastAsia"/>
          <w:sz w:val="24"/>
          <w:szCs w:val="24"/>
        </w:rPr>
        <w:t>ノイズはごく僅かである．したがって、</w:t>
      </w:r>
      <w:r>
        <w:rPr>
          <w:rFonts w:hint="eastAsia"/>
          <w:sz w:val="24"/>
          <w:szCs w:val="24"/>
        </w:rPr>
        <w:t>実際の</w:t>
      </w:r>
      <w:r>
        <w:rPr>
          <w:rFonts w:hint="eastAsia"/>
          <w:sz w:val="24"/>
          <w:szCs w:val="24"/>
        </w:rPr>
        <w:t>THz-TDS</w:t>
      </w:r>
      <w:r>
        <w:rPr>
          <w:rFonts w:hint="eastAsia"/>
          <w:sz w:val="24"/>
          <w:szCs w:val="24"/>
        </w:rPr>
        <w:t>に</w:t>
      </w:r>
      <w:r>
        <w:rPr>
          <w:rFonts w:hint="eastAsia"/>
          <w:sz w:val="24"/>
          <w:szCs w:val="24"/>
        </w:rPr>
        <w:t>1.5µm</w:t>
      </w:r>
      <w:r>
        <w:rPr>
          <w:rFonts w:hint="eastAsia"/>
          <w:sz w:val="24"/>
          <w:szCs w:val="24"/>
        </w:rPr>
        <w:t>帯光励起</w:t>
      </w:r>
      <w:r>
        <w:rPr>
          <w:rFonts w:hint="eastAsia"/>
          <w:sz w:val="24"/>
          <w:szCs w:val="24"/>
        </w:rPr>
        <w:t>LT-</w:t>
      </w:r>
      <w:proofErr w:type="spellStart"/>
      <w:r>
        <w:rPr>
          <w:rFonts w:hint="eastAsia"/>
          <w:sz w:val="24"/>
          <w:szCs w:val="24"/>
        </w:rPr>
        <w:t>GaAs</w:t>
      </w:r>
      <w:proofErr w:type="spellEnd"/>
      <w:r>
        <w:rPr>
          <w:rFonts w:hint="eastAsia"/>
          <w:sz w:val="24"/>
          <w:szCs w:val="24"/>
        </w:rPr>
        <w:t>-PCA</w:t>
      </w:r>
      <w:r w:rsidR="00004B38">
        <w:rPr>
          <w:rFonts w:hint="eastAsia"/>
          <w:sz w:val="24"/>
          <w:szCs w:val="24"/>
        </w:rPr>
        <w:t>が</w:t>
      </w:r>
      <w:r w:rsidR="003368DB">
        <w:rPr>
          <w:rFonts w:hint="eastAsia"/>
          <w:sz w:val="24"/>
          <w:szCs w:val="24"/>
        </w:rPr>
        <w:t>適用可能であることを示唆している．</w:t>
      </w:r>
      <w:r w:rsidR="00B3534B">
        <w:rPr>
          <w:rFonts w:hint="eastAsia"/>
          <w:sz w:val="24"/>
          <w:szCs w:val="24"/>
        </w:rPr>
        <w:t>また，</w:t>
      </w:r>
      <w:r w:rsidR="00B3534B">
        <w:rPr>
          <w:rFonts w:hint="eastAsia"/>
          <w:sz w:val="24"/>
          <w:szCs w:val="24"/>
        </w:rPr>
        <w:t xml:space="preserve">LTG </w:t>
      </w:r>
      <w:proofErr w:type="spellStart"/>
      <w:r w:rsidR="00B3534B">
        <w:rPr>
          <w:rFonts w:hint="eastAsia"/>
          <w:sz w:val="24"/>
          <w:szCs w:val="24"/>
        </w:rPr>
        <w:t>GaAsPCA</w:t>
      </w:r>
      <w:proofErr w:type="spellEnd"/>
      <w:r w:rsidR="00B3534B">
        <w:rPr>
          <w:rFonts w:hint="eastAsia"/>
          <w:sz w:val="24"/>
          <w:szCs w:val="24"/>
        </w:rPr>
        <w:t>に</w:t>
      </w:r>
      <w:r w:rsidR="00B3534B">
        <w:rPr>
          <w:rFonts w:hint="eastAsia"/>
          <w:sz w:val="24"/>
          <w:szCs w:val="24"/>
        </w:rPr>
        <w:t>780µm</w:t>
      </w:r>
      <w:r w:rsidR="00B3534B">
        <w:rPr>
          <w:rFonts w:hint="eastAsia"/>
          <w:sz w:val="24"/>
          <w:szCs w:val="24"/>
        </w:rPr>
        <w:t>光を入射した場合のフォトキャリア生成過程について明らかにした．低パワー領域では中間</w:t>
      </w:r>
      <w:r w:rsidR="007F5C5A">
        <w:rPr>
          <w:rFonts w:hint="eastAsia"/>
          <w:sz w:val="24"/>
          <w:szCs w:val="24"/>
        </w:rPr>
        <w:t>準位</w:t>
      </w:r>
      <w:r w:rsidR="00B3534B">
        <w:rPr>
          <w:rFonts w:hint="eastAsia"/>
          <w:sz w:val="24"/>
          <w:szCs w:val="24"/>
        </w:rPr>
        <w:t>から線形に励起している．パワーが上がるにつれ，中間順位の励起は飽和していく．さらにパワーを上げると，入射パワーの</w:t>
      </w:r>
      <w:r w:rsidR="00B3534B">
        <w:rPr>
          <w:rFonts w:hint="eastAsia"/>
          <w:sz w:val="24"/>
          <w:szCs w:val="24"/>
        </w:rPr>
        <w:t>2</w:t>
      </w:r>
      <w:r w:rsidR="00B3534B">
        <w:rPr>
          <w:rFonts w:hint="eastAsia"/>
          <w:sz w:val="24"/>
          <w:szCs w:val="24"/>
        </w:rPr>
        <w:t>乗に比例するように</w:t>
      </w:r>
      <w:r w:rsidR="007F5C5A">
        <w:rPr>
          <w:rFonts w:hint="eastAsia"/>
          <w:sz w:val="24"/>
          <w:szCs w:val="24"/>
        </w:rPr>
        <w:t>なり</w:t>
      </w:r>
      <w:r w:rsidR="007F5C5A">
        <w:rPr>
          <w:rFonts w:hint="eastAsia"/>
          <w:sz w:val="24"/>
          <w:szCs w:val="24"/>
        </w:rPr>
        <w:t>2</w:t>
      </w:r>
      <w:r w:rsidR="007F5C5A">
        <w:rPr>
          <w:rFonts w:hint="eastAsia"/>
          <w:sz w:val="24"/>
          <w:szCs w:val="24"/>
        </w:rPr>
        <w:t>光子吸収による励起であることがわかった．</w:t>
      </w:r>
    </w:p>
    <w:p w:rsidR="00F73621" w:rsidRPr="00B3534B" w:rsidRDefault="00F73621" w:rsidP="00446F3A">
      <w:pPr>
        <w:rPr>
          <w:rFonts w:hint="eastAsia"/>
          <w:sz w:val="24"/>
          <w:szCs w:val="24"/>
        </w:rPr>
      </w:pPr>
    </w:p>
    <w:p w:rsidR="0005667F" w:rsidRDefault="0005667F" w:rsidP="00446F3A">
      <w:pPr>
        <w:rPr>
          <w:rFonts w:hint="eastAsia"/>
          <w:sz w:val="24"/>
          <w:szCs w:val="24"/>
        </w:rPr>
      </w:pPr>
      <w:r>
        <w:rPr>
          <w:rFonts w:hint="eastAsia"/>
          <w:sz w:val="24"/>
          <w:szCs w:val="24"/>
        </w:rPr>
        <w:t>[1]</w:t>
      </w:r>
      <w:r w:rsidR="00E01F47">
        <w:rPr>
          <w:rFonts w:hint="eastAsia"/>
          <w:sz w:val="24"/>
          <w:szCs w:val="24"/>
        </w:rPr>
        <w:t xml:space="preserve"> </w:t>
      </w:r>
      <w:proofErr w:type="spellStart"/>
      <w:r w:rsidR="00E01F47">
        <w:rPr>
          <w:rFonts w:hint="eastAsia"/>
          <w:sz w:val="24"/>
          <w:szCs w:val="24"/>
        </w:rPr>
        <w:t>T.Kataoka</w:t>
      </w:r>
      <w:proofErr w:type="spellEnd"/>
      <w:r w:rsidR="00E01F47">
        <w:rPr>
          <w:rFonts w:hint="eastAsia"/>
          <w:sz w:val="24"/>
          <w:szCs w:val="24"/>
        </w:rPr>
        <w:t xml:space="preserve">, </w:t>
      </w:r>
      <w:proofErr w:type="spellStart"/>
      <w:r w:rsidR="00E01F47">
        <w:rPr>
          <w:rFonts w:hint="eastAsia"/>
          <w:sz w:val="24"/>
          <w:szCs w:val="24"/>
        </w:rPr>
        <w:t>K.Kajikawa</w:t>
      </w:r>
      <w:proofErr w:type="spellEnd"/>
      <w:r w:rsidR="00E01F47">
        <w:rPr>
          <w:rFonts w:hint="eastAsia"/>
          <w:sz w:val="24"/>
          <w:szCs w:val="24"/>
        </w:rPr>
        <w:t xml:space="preserve">, </w:t>
      </w:r>
      <w:proofErr w:type="spellStart"/>
      <w:r w:rsidR="00E01F47">
        <w:rPr>
          <w:rFonts w:hint="eastAsia"/>
          <w:sz w:val="24"/>
          <w:szCs w:val="24"/>
        </w:rPr>
        <w:t>J.Kitagawa</w:t>
      </w:r>
      <w:proofErr w:type="spellEnd"/>
      <w:r w:rsidR="00E01F47">
        <w:rPr>
          <w:rFonts w:hint="eastAsia"/>
          <w:sz w:val="24"/>
          <w:szCs w:val="24"/>
        </w:rPr>
        <w:t xml:space="preserve">, </w:t>
      </w:r>
      <w:proofErr w:type="spellStart"/>
      <w:r w:rsidR="00E01F47">
        <w:rPr>
          <w:rFonts w:hint="eastAsia"/>
          <w:sz w:val="24"/>
          <w:szCs w:val="24"/>
        </w:rPr>
        <w:t>Y.Kadoya</w:t>
      </w:r>
      <w:proofErr w:type="spellEnd"/>
      <w:r w:rsidR="00E01F47">
        <w:rPr>
          <w:rFonts w:hint="eastAsia"/>
          <w:sz w:val="24"/>
          <w:szCs w:val="24"/>
        </w:rPr>
        <w:t xml:space="preserve">, and </w:t>
      </w:r>
      <w:proofErr w:type="spellStart"/>
      <w:r w:rsidR="00E01F47">
        <w:rPr>
          <w:rFonts w:hint="eastAsia"/>
          <w:sz w:val="24"/>
          <w:szCs w:val="24"/>
        </w:rPr>
        <w:t>Y.Takemura</w:t>
      </w:r>
      <w:proofErr w:type="spellEnd"/>
      <w:r w:rsidR="00E01F47">
        <w:rPr>
          <w:rFonts w:hint="eastAsia"/>
          <w:sz w:val="24"/>
          <w:szCs w:val="24"/>
        </w:rPr>
        <w:t xml:space="preserve">, Appl. Phys. </w:t>
      </w:r>
      <w:proofErr w:type="spellStart"/>
      <w:r w:rsidR="00E01F47">
        <w:rPr>
          <w:rFonts w:hint="eastAsia"/>
          <w:sz w:val="24"/>
          <w:szCs w:val="24"/>
        </w:rPr>
        <w:t>Lett</w:t>
      </w:r>
      <w:proofErr w:type="spellEnd"/>
      <w:r w:rsidR="00E01F47">
        <w:rPr>
          <w:rFonts w:hint="eastAsia"/>
          <w:sz w:val="24"/>
          <w:szCs w:val="24"/>
        </w:rPr>
        <w:t xml:space="preserve">. </w:t>
      </w:r>
      <w:r w:rsidR="00E01F47" w:rsidRPr="00E01F47">
        <w:rPr>
          <w:rFonts w:hint="eastAsia"/>
          <w:b/>
          <w:sz w:val="24"/>
          <w:szCs w:val="24"/>
        </w:rPr>
        <w:t>97</w:t>
      </w:r>
      <w:r w:rsidR="00E01F47">
        <w:rPr>
          <w:rFonts w:hint="eastAsia"/>
          <w:sz w:val="24"/>
          <w:szCs w:val="24"/>
        </w:rPr>
        <w:t>, 201110 (2010)</w:t>
      </w:r>
    </w:p>
    <w:p w:rsidR="0005667F" w:rsidRDefault="0005667F" w:rsidP="00446F3A">
      <w:pPr>
        <w:rPr>
          <w:rFonts w:hint="eastAsia"/>
          <w:sz w:val="24"/>
          <w:szCs w:val="24"/>
        </w:rPr>
      </w:pPr>
      <w:r>
        <w:rPr>
          <w:rFonts w:hint="eastAsia"/>
          <w:sz w:val="24"/>
          <w:szCs w:val="24"/>
        </w:rPr>
        <w:t>[2]</w:t>
      </w:r>
      <w:r w:rsidR="00E01F47">
        <w:rPr>
          <w:rFonts w:hint="eastAsia"/>
          <w:sz w:val="24"/>
          <w:szCs w:val="24"/>
        </w:rPr>
        <w:t xml:space="preserve"> </w:t>
      </w:r>
      <w:proofErr w:type="spellStart"/>
      <w:r w:rsidR="00E01F47">
        <w:rPr>
          <w:rFonts w:hint="eastAsia"/>
          <w:sz w:val="24"/>
          <w:szCs w:val="24"/>
        </w:rPr>
        <w:t>A.Takazato</w:t>
      </w:r>
      <w:proofErr w:type="spellEnd"/>
      <w:r w:rsidR="00E01F47">
        <w:rPr>
          <w:rFonts w:hint="eastAsia"/>
          <w:sz w:val="24"/>
          <w:szCs w:val="24"/>
        </w:rPr>
        <w:t xml:space="preserve">, </w:t>
      </w:r>
      <w:proofErr w:type="spellStart"/>
      <w:r w:rsidR="00E01F47">
        <w:rPr>
          <w:rFonts w:hint="eastAsia"/>
          <w:sz w:val="24"/>
          <w:szCs w:val="24"/>
        </w:rPr>
        <w:t>M.</w:t>
      </w:r>
      <w:r>
        <w:rPr>
          <w:rFonts w:hint="eastAsia"/>
          <w:sz w:val="24"/>
          <w:szCs w:val="24"/>
        </w:rPr>
        <w:t>Kamakura</w:t>
      </w:r>
      <w:proofErr w:type="spellEnd"/>
      <w:r>
        <w:rPr>
          <w:rFonts w:hint="eastAsia"/>
          <w:sz w:val="24"/>
          <w:szCs w:val="24"/>
        </w:rPr>
        <w:t xml:space="preserve">, </w:t>
      </w:r>
      <w:proofErr w:type="spellStart"/>
      <w:r>
        <w:rPr>
          <w:rFonts w:hint="eastAsia"/>
          <w:sz w:val="24"/>
          <w:szCs w:val="24"/>
        </w:rPr>
        <w:t>T.Matsui</w:t>
      </w:r>
      <w:proofErr w:type="spellEnd"/>
      <w:r>
        <w:rPr>
          <w:rFonts w:hint="eastAsia"/>
          <w:sz w:val="24"/>
          <w:szCs w:val="24"/>
        </w:rPr>
        <w:t xml:space="preserve">, </w:t>
      </w:r>
      <w:proofErr w:type="spellStart"/>
      <w:r>
        <w:rPr>
          <w:rFonts w:hint="eastAsia"/>
          <w:sz w:val="24"/>
          <w:szCs w:val="24"/>
        </w:rPr>
        <w:t>J.Kitagawa</w:t>
      </w:r>
      <w:proofErr w:type="spellEnd"/>
      <w:r>
        <w:rPr>
          <w:rFonts w:hint="eastAsia"/>
          <w:sz w:val="24"/>
          <w:szCs w:val="24"/>
        </w:rPr>
        <w:t xml:space="preserve">, and </w:t>
      </w:r>
      <w:proofErr w:type="spellStart"/>
      <w:r>
        <w:rPr>
          <w:rFonts w:hint="eastAsia"/>
          <w:sz w:val="24"/>
          <w:szCs w:val="24"/>
        </w:rPr>
        <w:t>Y.Kadoya</w:t>
      </w:r>
      <w:proofErr w:type="spellEnd"/>
      <w:r>
        <w:rPr>
          <w:rFonts w:hint="eastAsia"/>
          <w:sz w:val="24"/>
          <w:szCs w:val="24"/>
        </w:rPr>
        <w:t>, Appl</w:t>
      </w:r>
      <w:r w:rsidR="00E01F47">
        <w:rPr>
          <w:rFonts w:hint="eastAsia"/>
          <w:sz w:val="24"/>
          <w:szCs w:val="24"/>
        </w:rPr>
        <w:t xml:space="preserve">. Phys. </w:t>
      </w:r>
      <w:proofErr w:type="spellStart"/>
      <w:r w:rsidR="00E01F47">
        <w:rPr>
          <w:rFonts w:hint="eastAsia"/>
          <w:sz w:val="24"/>
          <w:szCs w:val="24"/>
        </w:rPr>
        <w:t>Lett</w:t>
      </w:r>
      <w:proofErr w:type="spellEnd"/>
      <w:r w:rsidR="00E01F47">
        <w:rPr>
          <w:rFonts w:hint="eastAsia"/>
          <w:sz w:val="24"/>
          <w:szCs w:val="24"/>
        </w:rPr>
        <w:t>.</w:t>
      </w:r>
      <w:r>
        <w:rPr>
          <w:rFonts w:hint="eastAsia"/>
          <w:sz w:val="24"/>
          <w:szCs w:val="24"/>
        </w:rPr>
        <w:t xml:space="preserve"> </w:t>
      </w:r>
      <w:r w:rsidR="00E01F47" w:rsidRPr="00E01F47">
        <w:rPr>
          <w:rFonts w:hint="eastAsia"/>
          <w:b/>
          <w:sz w:val="24"/>
          <w:szCs w:val="24"/>
        </w:rPr>
        <w:t>90</w:t>
      </w:r>
      <w:r w:rsidR="00E01F47">
        <w:rPr>
          <w:rFonts w:hint="eastAsia"/>
          <w:sz w:val="24"/>
          <w:szCs w:val="24"/>
        </w:rPr>
        <w:t>, 101119 (2007).</w:t>
      </w:r>
    </w:p>
    <w:p w:rsidR="00B25A0E" w:rsidRPr="00446F3A" w:rsidRDefault="00B25A0E" w:rsidP="00446F3A">
      <w:pPr>
        <w:rPr>
          <w:sz w:val="24"/>
          <w:szCs w:val="24"/>
        </w:rPr>
      </w:pPr>
      <w:r>
        <w:rPr>
          <w:rFonts w:hint="eastAsia"/>
          <w:sz w:val="24"/>
          <w:szCs w:val="24"/>
        </w:rPr>
        <w:t>[</w:t>
      </w:r>
      <w:r w:rsidR="008F1998">
        <w:rPr>
          <w:rFonts w:hint="eastAsia"/>
          <w:sz w:val="24"/>
          <w:szCs w:val="24"/>
        </w:rPr>
        <w:t>3</w:t>
      </w:r>
      <w:r>
        <w:rPr>
          <w:rFonts w:hint="eastAsia"/>
          <w:sz w:val="24"/>
          <w:szCs w:val="24"/>
        </w:rPr>
        <w:t>]</w:t>
      </w:r>
      <w:r w:rsidR="008F1998">
        <w:rPr>
          <w:rFonts w:hint="eastAsia"/>
          <w:sz w:val="24"/>
          <w:szCs w:val="24"/>
        </w:rPr>
        <w:t xml:space="preserve"> M. </w:t>
      </w:r>
      <w:proofErr w:type="spellStart"/>
      <w:r w:rsidR="008F1998">
        <w:rPr>
          <w:rFonts w:hint="eastAsia"/>
          <w:sz w:val="24"/>
          <w:szCs w:val="24"/>
        </w:rPr>
        <w:t>Tani</w:t>
      </w:r>
      <w:proofErr w:type="spellEnd"/>
      <w:r w:rsidR="008F1998">
        <w:rPr>
          <w:rFonts w:hint="eastAsia"/>
          <w:sz w:val="24"/>
          <w:szCs w:val="24"/>
        </w:rPr>
        <w:t xml:space="preserve">, K,-S. Lee, and X.-C. </w:t>
      </w:r>
      <w:proofErr w:type="spellStart"/>
      <w:r w:rsidR="008F1998">
        <w:rPr>
          <w:rFonts w:hint="eastAsia"/>
          <w:sz w:val="24"/>
          <w:szCs w:val="24"/>
        </w:rPr>
        <w:t>Xhang</w:t>
      </w:r>
      <w:proofErr w:type="spellEnd"/>
      <w:r w:rsidR="008F1998">
        <w:rPr>
          <w:rFonts w:hint="eastAsia"/>
          <w:sz w:val="24"/>
          <w:szCs w:val="24"/>
        </w:rPr>
        <w:t xml:space="preserve">, Appl. Phys. </w:t>
      </w:r>
      <w:proofErr w:type="spellStart"/>
      <w:r w:rsidR="008F1998">
        <w:rPr>
          <w:rFonts w:hint="eastAsia"/>
          <w:sz w:val="24"/>
          <w:szCs w:val="24"/>
        </w:rPr>
        <w:t>Lett</w:t>
      </w:r>
      <w:proofErr w:type="spellEnd"/>
      <w:r w:rsidR="008F1998">
        <w:rPr>
          <w:rFonts w:hint="eastAsia"/>
          <w:sz w:val="24"/>
          <w:szCs w:val="24"/>
        </w:rPr>
        <w:t xml:space="preserve">. </w:t>
      </w:r>
      <w:r w:rsidR="008F1998" w:rsidRPr="008F1998">
        <w:rPr>
          <w:rFonts w:hint="eastAsia"/>
          <w:b/>
          <w:sz w:val="24"/>
          <w:szCs w:val="24"/>
        </w:rPr>
        <w:t>77</w:t>
      </w:r>
      <w:r w:rsidR="008F1998">
        <w:rPr>
          <w:rFonts w:hint="eastAsia"/>
          <w:sz w:val="24"/>
          <w:szCs w:val="24"/>
        </w:rPr>
        <w:t>, 1396 (2000).</w:t>
      </w:r>
    </w:p>
    <w:sectPr w:rsidR="00B25A0E" w:rsidRPr="00446F3A" w:rsidSect="008F1BEA">
      <w:headerReference w:type="default" r:id="rId15"/>
      <w:footerReference w:type="default" r:id="rId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C5D" w:rsidRDefault="00040C5D" w:rsidP="00365314">
      <w:r>
        <w:separator/>
      </w:r>
    </w:p>
  </w:endnote>
  <w:endnote w:type="continuationSeparator" w:id="0">
    <w:p w:rsidR="00040C5D" w:rsidRDefault="00040C5D" w:rsidP="00365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319981"/>
      <w:docPartObj>
        <w:docPartGallery w:val="Page Numbers (Bottom of Page)"/>
        <w:docPartUnique/>
      </w:docPartObj>
    </w:sdtPr>
    <w:sdtContent>
      <w:p w:rsidR="003D3226" w:rsidRDefault="003D3226">
        <w:pPr>
          <w:pStyle w:val="a6"/>
          <w:jc w:val="center"/>
        </w:pPr>
        <w:r>
          <w:fldChar w:fldCharType="begin"/>
        </w:r>
        <w:r>
          <w:instrText>PAGE   \* MERGEFORMAT</w:instrText>
        </w:r>
        <w:r>
          <w:fldChar w:fldCharType="separate"/>
        </w:r>
        <w:r w:rsidR="007701EB" w:rsidRPr="007701EB">
          <w:rPr>
            <w:noProof/>
            <w:lang w:val="ja-JP"/>
          </w:rPr>
          <w:t>4</w:t>
        </w:r>
        <w:r>
          <w:fldChar w:fldCharType="end"/>
        </w:r>
      </w:p>
    </w:sdtContent>
  </w:sdt>
  <w:p w:rsidR="003D3226" w:rsidRDefault="003D322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C5D" w:rsidRDefault="00040C5D" w:rsidP="00365314">
      <w:r>
        <w:separator/>
      </w:r>
    </w:p>
  </w:footnote>
  <w:footnote w:type="continuationSeparator" w:id="0">
    <w:p w:rsidR="00040C5D" w:rsidRDefault="00040C5D" w:rsidP="003653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226" w:rsidRDefault="003D3226" w:rsidP="00D6478C">
    <w:pPr>
      <w:pStyle w:val="a4"/>
      <w:wordWrap w:val="0"/>
      <w:jc w:val="right"/>
      <w:rPr>
        <w:rFonts w:asciiTheme="minorEastAsia" w:hAnsiTheme="minorEastAsia" w:hint="eastAsia"/>
      </w:rPr>
    </w:pPr>
  </w:p>
  <w:p w:rsidR="003D3226" w:rsidRDefault="003D3226" w:rsidP="00D6478C">
    <w:pPr>
      <w:pStyle w:val="a4"/>
      <w:wordWrap w:val="0"/>
      <w:jc w:val="right"/>
      <w:rPr>
        <w:rFonts w:asciiTheme="minorEastAsia" w:hAnsiTheme="minorEastAsia" w:hint="eastAsia"/>
      </w:rPr>
    </w:pPr>
  </w:p>
  <w:p w:rsidR="003D3226" w:rsidRDefault="003D3226" w:rsidP="00D6478C">
    <w:pPr>
      <w:pStyle w:val="a4"/>
      <w:wordWrap w:val="0"/>
      <w:jc w:val="right"/>
      <w:rPr>
        <w:rFonts w:asciiTheme="minorEastAsia" w:hAnsiTheme="minorEastAsia" w:hint="eastAsia"/>
      </w:rPr>
    </w:pPr>
    <w:r w:rsidRPr="007D22D9">
      <w:rPr>
        <w:rFonts w:asciiTheme="minorEastAsia" w:hAnsiTheme="minorEastAsia" w:hint="eastAsia"/>
      </w:rPr>
      <w:t>2013/</w:t>
    </w:r>
    <w:r>
      <w:rPr>
        <w:rFonts w:asciiTheme="minorEastAsia" w:hAnsiTheme="minorEastAsia" w:hint="eastAsia"/>
      </w:rPr>
      <w:t>11/19 後期雑誌会</w:t>
    </w:r>
  </w:p>
  <w:p w:rsidR="003D3226" w:rsidRPr="007D22D9" w:rsidRDefault="003D3226" w:rsidP="005774AC">
    <w:pPr>
      <w:pStyle w:val="a4"/>
      <w:jc w:val="right"/>
      <w:rPr>
        <w:rFonts w:asciiTheme="minorEastAsia" w:hAnsiTheme="minorEastAsia"/>
      </w:rPr>
    </w:pPr>
    <w:r w:rsidRPr="007D22D9">
      <w:rPr>
        <w:rFonts w:asciiTheme="minorEastAsia" w:hAnsiTheme="minorEastAsia" w:hint="eastAsia"/>
      </w:rPr>
      <w:t>B4 小倉　隆志</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C748C"/>
    <w:multiLevelType w:val="hybridMultilevel"/>
    <w:tmpl w:val="FA3C924E"/>
    <w:lvl w:ilvl="0" w:tplc="48C06F4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046712D"/>
    <w:multiLevelType w:val="hybridMultilevel"/>
    <w:tmpl w:val="E1840EEE"/>
    <w:lvl w:ilvl="0" w:tplc="402C2F7A">
      <w:start w:val="1"/>
      <w:numFmt w:val="decimal"/>
      <w:lvlText w:val="%1."/>
      <w:lvlJc w:val="left"/>
      <w:pPr>
        <w:ind w:left="360" w:hanging="360"/>
      </w:pPr>
      <w:rPr>
        <w:rFonts w:hint="default"/>
      </w:rPr>
    </w:lvl>
    <w:lvl w:ilvl="1" w:tplc="44A019A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0C1008F"/>
    <w:multiLevelType w:val="hybridMultilevel"/>
    <w:tmpl w:val="3E12BB48"/>
    <w:lvl w:ilvl="0" w:tplc="48C06F44">
      <w:start w:val="1"/>
      <w:numFmt w:val="decimal"/>
      <w:lvlText w:val="(%1)"/>
      <w:lvlJc w:val="left"/>
      <w:pPr>
        <w:ind w:left="540" w:hanging="42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nsid w:val="1B1F3BA8"/>
    <w:multiLevelType w:val="hybridMultilevel"/>
    <w:tmpl w:val="D51646B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4840D21"/>
    <w:multiLevelType w:val="hybridMultilevel"/>
    <w:tmpl w:val="2EFE48FA"/>
    <w:lvl w:ilvl="0" w:tplc="12767F9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8655915"/>
    <w:multiLevelType w:val="multilevel"/>
    <w:tmpl w:val="FA32DA3A"/>
    <w:lvl w:ilvl="0">
      <w:start w:val="1"/>
      <w:numFmt w:val="decimal"/>
      <w:lvlText w:val="%1."/>
      <w:lvlJc w:val="left"/>
      <w:pPr>
        <w:ind w:left="420" w:hanging="420"/>
      </w:pPr>
    </w:lvl>
    <w:lvl w:ilvl="1">
      <w:start w:val="3"/>
      <w:numFmt w:val="decimal"/>
      <w:isLgl/>
      <w:lvlText w:val="%1.%2"/>
      <w:lvlJc w:val="left"/>
      <w:pPr>
        <w:ind w:left="690" w:hanging="57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640" w:hanging="1800"/>
      </w:pPr>
      <w:rPr>
        <w:rFonts w:hint="default"/>
      </w:rPr>
    </w:lvl>
    <w:lvl w:ilvl="8">
      <w:start w:val="1"/>
      <w:numFmt w:val="decimal"/>
      <w:isLgl/>
      <w:lvlText w:val="%1.%2.%3.%4.%5.%6.%7.%8.%9"/>
      <w:lvlJc w:val="left"/>
      <w:pPr>
        <w:ind w:left="2760" w:hanging="1800"/>
      </w:pPr>
      <w:rPr>
        <w:rFonts w:hint="default"/>
      </w:rPr>
    </w:lvl>
  </w:abstractNum>
  <w:abstractNum w:abstractNumId="6">
    <w:nsid w:val="672A70E5"/>
    <w:multiLevelType w:val="hybridMultilevel"/>
    <w:tmpl w:val="EA2418CA"/>
    <w:lvl w:ilvl="0" w:tplc="07687C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BB013B8"/>
    <w:multiLevelType w:val="hybridMultilevel"/>
    <w:tmpl w:val="4C2A7BB2"/>
    <w:lvl w:ilvl="0" w:tplc="7BFE54D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3"/>
  </w:num>
  <w:num w:numId="4">
    <w:abstractNumId w:val="7"/>
  </w:num>
  <w:num w:numId="5">
    <w:abstractNumId w:val="4"/>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666"/>
    <w:rsid w:val="000021D5"/>
    <w:rsid w:val="00004B38"/>
    <w:rsid w:val="000055DD"/>
    <w:rsid w:val="00015F21"/>
    <w:rsid w:val="00040C5D"/>
    <w:rsid w:val="00051357"/>
    <w:rsid w:val="0005667F"/>
    <w:rsid w:val="0009401D"/>
    <w:rsid w:val="000A6422"/>
    <w:rsid w:val="000B41A3"/>
    <w:rsid w:val="000D2227"/>
    <w:rsid w:val="000F20B0"/>
    <w:rsid w:val="001115D1"/>
    <w:rsid w:val="001149D4"/>
    <w:rsid w:val="0011514C"/>
    <w:rsid w:val="00137751"/>
    <w:rsid w:val="00175617"/>
    <w:rsid w:val="001C2645"/>
    <w:rsid w:val="001D5120"/>
    <w:rsid w:val="001E4146"/>
    <w:rsid w:val="001F1702"/>
    <w:rsid w:val="001F32D0"/>
    <w:rsid w:val="00221718"/>
    <w:rsid w:val="0022447D"/>
    <w:rsid w:val="00231DB8"/>
    <w:rsid w:val="00271FC2"/>
    <w:rsid w:val="00277A2D"/>
    <w:rsid w:val="002A5E17"/>
    <w:rsid w:val="002D1346"/>
    <w:rsid w:val="002E6FA4"/>
    <w:rsid w:val="002F30FE"/>
    <w:rsid w:val="00303DFB"/>
    <w:rsid w:val="00306650"/>
    <w:rsid w:val="00312C09"/>
    <w:rsid w:val="00321055"/>
    <w:rsid w:val="003250F5"/>
    <w:rsid w:val="003368DB"/>
    <w:rsid w:val="00365314"/>
    <w:rsid w:val="00375642"/>
    <w:rsid w:val="003804CF"/>
    <w:rsid w:val="003903BF"/>
    <w:rsid w:val="00393361"/>
    <w:rsid w:val="003B701E"/>
    <w:rsid w:val="003D3226"/>
    <w:rsid w:val="003D3794"/>
    <w:rsid w:val="003F0B10"/>
    <w:rsid w:val="00446F3A"/>
    <w:rsid w:val="00470471"/>
    <w:rsid w:val="004735BE"/>
    <w:rsid w:val="00493787"/>
    <w:rsid w:val="004A437B"/>
    <w:rsid w:val="004B7753"/>
    <w:rsid w:val="00503058"/>
    <w:rsid w:val="00512912"/>
    <w:rsid w:val="005250D7"/>
    <w:rsid w:val="00530244"/>
    <w:rsid w:val="00544D30"/>
    <w:rsid w:val="00563160"/>
    <w:rsid w:val="005774AC"/>
    <w:rsid w:val="005840BF"/>
    <w:rsid w:val="00587ADB"/>
    <w:rsid w:val="00591104"/>
    <w:rsid w:val="005A5371"/>
    <w:rsid w:val="005B371D"/>
    <w:rsid w:val="005C0028"/>
    <w:rsid w:val="005C2A38"/>
    <w:rsid w:val="005C354B"/>
    <w:rsid w:val="005E1E6D"/>
    <w:rsid w:val="00613A03"/>
    <w:rsid w:val="0062185A"/>
    <w:rsid w:val="00656F5E"/>
    <w:rsid w:val="00661A6E"/>
    <w:rsid w:val="006772B1"/>
    <w:rsid w:val="006A1522"/>
    <w:rsid w:val="006B7CBE"/>
    <w:rsid w:val="006D1A6D"/>
    <w:rsid w:val="006E5F40"/>
    <w:rsid w:val="006E6DFA"/>
    <w:rsid w:val="00702E02"/>
    <w:rsid w:val="007038C6"/>
    <w:rsid w:val="007064A6"/>
    <w:rsid w:val="007701EB"/>
    <w:rsid w:val="0078451C"/>
    <w:rsid w:val="007C4BB6"/>
    <w:rsid w:val="007D22D9"/>
    <w:rsid w:val="007F087A"/>
    <w:rsid w:val="007F5C5A"/>
    <w:rsid w:val="00803710"/>
    <w:rsid w:val="008202F8"/>
    <w:rsid w:val="00830AFE"/>
    <w:rsid w:val="00833666"/>
    <w:rsid w:val="00856E87"/>
    <w:rsid w:val="0086170C"/>
    <w:rsid w:val="008B51AD"/>
    <w:rsid w:val="008F1998"/>
    <w:rsid w:val="008F1BEA"/>
    <w:rsid w:val="009129AF"/>
    <w:rsid w:val="00916C9A"/>
    <w:rsid w:val="0093100C"/>
    <w:rsid w:val="0093527E"/>
    <w:rsid w:val="00965043"/>
    <w:rsid w:val="009771D2"/>
    <w:rsid w:val="00990EE9"/>
    <w:rsid w:val="009D0232"/>
    <w:rsid w:val="009F5176"/>
    <w:rsid w:val="009F7E9D"/>
    <w:rsid w:val="00A22E9F"/>
    <w:rsid w:val="00A97D7E"/>
    <w:rsid w:val="00AA37C7"/>
    <w:rsid w:val="00AB27F1"/>
    <w:rsid w:val="00AE01EB"/>
    <w:rsid w:val="00AF1001"/>
    <w:rsid w:val="00B02100"/>
    <w:rsid w:val="00B063E7"/>
    <w:rsid w:val="00B106E1"/>
    <w:rsid w:val="00B25A0E"/>
    <w:rsid w:val="00B3534B"/>
    <w:rsid w:val="00B47C71"/>
    <w:rsid w:val="00B505E2"/>
    <w:rsid w:val="00B55816"/>
    <w:rsid w:val="00BD4D1C"/>
    <w:rsid w:val="00BD4D97"/>
    <w:rsid w:val="00BD67B9"/>
    <w:rsid w:val="00BD71F1"/>
    <w:rsid w:val="00BE4B91"/>
    <w:rsid w:val="00BE5868"/>
    <w:rsid w:val="00C2510D"/>
    <w:rsid w:val="00C35AB3"/>
    <w:rsid w:val="00C618BA"/>
    <w:rsid w:val="00C65770"/>
    <w:rsid w:val="00C90CAF"/>
    <w:rsid w:val="00C91DAB"/>
    <w:rsid w:val="00CD2F50"/>
    <w:rsid w:val="00CE4C45"/>
    <w:rsid w:val="00CE7EFD"/>
    <w:rsid w:val="00D14EF4"/>
    <w:rsid w:val="00D26D91"/>
    <w:rsid w:val="00D6478C"/>
    <w:rsid w:val="00D72ED7"/>
    <w:rsid w:val="00D92D28"/>
    <w:rsid w:val="00DA3F2D"/>
    <w:rsid w:val="00DA44FD"/>
    <w:rsid w:val="00DE2A5C"/>
    <w:rsid w:val="00DF6948"/>
    <w:rsid w:val="00E01F47"/>
    <w:rsid w:val="00E028ED"/>
    <w:rsid w:val="00E141DC"/>
    <w:rsid w:val="00E16925"/>
    <w:rsid w:val="00E91F54"/>
    <w:rsid w:val="00E96C14"/>
    <w:rsid w:val="00EB7DCD"/>
    <w:rsid w:val="00EC4F87"/>
    <w:rsid w:val="00ED2066"/>
    <w:rsid w:val="00EE00BE"/>
    <w:rsid w:val="00EE4052"/>
    <w:rsid w:val="00F01FC7"/>
    <w:rsid w:val="00F41746"/>
    <w:rsid w:val="00F73621"/>
    <w:rsid w:val="00FB42E0"/>
    <w:rsid w:val="00FE3150"/>
    <w:rsid w:val="00FE5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346"/>
    <w:pPr>
      <w:widowControl w:val="0"/>
      <w:jc w:val="both"/>
    </w:pPr>
  </w:style>
  <w:style w:type="paragraph" w:styleId="1">
    <w:name w:val="heading 1"/>
    <w:basedOn w:val="a"/>
    <w:next w:val="a"/>
    <w:link w:val="10"/>
    <w:uiPriority w:val="9"/>
    <w:qFormat/>
    <w:rsid w:val="002D1346"/>
    <w:pPr>
      <w:keepNext/>
      <w:outlineLvl w:val="0"/>
    </w:pPr>
    <w:rPr>
      <w:rFonts w:asciiTheme="majorHAnsi" w:eastAsiaTheme="majorEastAsia" w:hAnsiTheme="majorHAnsi" w:cstheme="majorBidi"/>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1346"/>
    <w:rPr>
      <w:rFonts w:asciiTheme="majorHAnsi" w:eastAsiaTheme="majorEastAsia" w:hAnsiTheme="majorHAnsi" w:cstheme="majorBidi"/>
      <w:sz w:val="24"/>
      <w:szCs w:val="24"/>
    </w:rPr>
  </w:style>
  <w:style w:type="paragraph" w:styleId="a3">
    <w:name w:val="TOC Heading"/>
    <w:basedOn w:val="1"/>
    <w:next w:val="a"/>
    <w:uiPriority w:val="39"/>
    <w:semiHidden/>
    <w:unhideWhenUsed/>
    <w:qFormat/>
    <w:rsid w:val="002D1346"/>
    <w:pPr>
      <w:keepLines/>
      <w:widowControl/>
      <w:spacing w:before="480" w:line="276" w:lineRule="auto"/>
      <w:jc w:val="left"/>
      <w:outlineLvl w:val="9"/>
    </w:pPr>
    <w:rPr>
      <w:b/>
      <w:bCs/>
      <w:color w:val="365F91" w:themeColor="accent1" w:themeShade="BF"/>
      <w:kern w:val="0"/>
      <w:sz w:val="28"/>
      <w:szCs w:val="28"/>
    </w:rPr>
  </w:style>
  <w:style w:type="paragraph" w:styleId="a4">
    <w:name w:val="header"/>
    <w:basedOn w:val="a"/>
    <w:link w:val="a5"/>
    <w:uiPriority w:val="99"/>
    <w:unhideWhenUsed/>
    <w:rsid w:val="00365314"/>
    <w:pPr>
      <w:tabs>
        <w:tab w:val="center" w:pos="4252"/>
        <w:tab w:val="right" w:pos="8504"/>
      </w:tabs>
      <w:snapToGrid w:val="0"/>
    </w:pPr>
  </w:style>
  <w:style w:type="character" w:customStyle="1" w:styleId="a5">
    <w:name w:val="ヘッダー (文字)"/>
    <w:basedOn w:val="a0"/>
    <w:link w:val="a4"/>
    <w:uiPriority w:val="99"/>
    <w:rsid w:val="00365314"/>
  </w:style>
  <w:style w:type="paragraph" w:styleId="a6">
    <w:name w:val="footer"/>
    <w:basedOn w:val="a"/>
    <w:link w:val="a7"/>
    <w:uiPriority w:val="99"/>
    <w:unhideWhenUsed/>
    <w:rsid w:val="00365314"/>
    <w:pPr>
      <w:tabs>
        <w:tab w:val="center" w:pos="4252"/>
        <w:tab w:val="right" w:pos="8504"/>
      </w:tabs>
      <w:snapToGrid w:val="0"/>
    </w:pPr>
  </w:style>
  <w:style w:type="character" w:customStyle="1" w:styleId="a7">
    <w:name w:val="フッター (文字)"/>
    <w:basedOn w:val="a0"/>
    <w:link w:val="a6"/>
    <w:uiPriority w:val="99"/>
    <w:rsid w:val="00365314"/>
  </w:style>
  <w:style w:type="paragraph" w:styleId="a8">
    <w:name w:val="caption"/>
    <w:basedOn w:val="a"/>
    <w:next w:val="a"/>
    <w:uiPriority w:val="35"/>
    <w:unhideWhenUsed/>
    <w:qFormat/>
    <w:rsid w:val="00512912"/>
    <w:rPr>
      <w:b/>
      <w:bCs/>
      <w:szCs w:val="21"/>
    </w:rPr>
  </w:style>
  <w:style w:type="paragraph" w:styleId="a9">
    <w:name w:val="Balloon Text"/>
    <w:basedOn w:val="a"/>
    <w:link w:val="aa"/>
    <w:uiPriority w:val="99"/>
    <w:semiHidden/>
    <w:unhideWhenUsed/>
    <w:rsid w:val="00EE00B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00BE"/>
    <w:rPr>
      <w:rFonts w:asciiTheme="majorHAnsi" w:eastAsiaTheme="majorEastAsia" w:hAnsiTheme="majorHAnsi" w:cstheme="majorBidi"/>
      <w:sz w:val="18"/>
      <w:szCs w:val="18"/>
    </w:rPr>
  </w:style>
  <w:style w:type="paragraph" w:styleId="ab">
    <w:name w:val="List Paragraph"/>
    <w:basedOn w:val="a"/>
    <w:uiPriority w:val="34"/>
    <w:qFormat/>
    <w:rsid w:val="001F32D0"/>
    <w:pPr>
      <w:ind w:leftChars="400" w:left="840"/>
    </w:pPr>
  </w:style>
  <w:style w:type="character" w:styleId="ac">
    <w:name w:val="Placeholder Text"/>
    <w:basedOn w:val="a0"/>
    <w:uiPriority w:val="99"/>
    <w:semiHidden/>
    <w:rsid w:val="001115D1"/>
    <w:rPr>
      <w:color w:val="808080"/>
    </w:rPr>
  </w:style>
  <w:style w:type="table" w:styleId="ad">
    <w:name w:val="Table Grid"/>
    <w:basedOn w:val="a1"/>
    <w:uiPriority w:val="59"/>
    <w:rsid w:val="007038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631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346"/>
    <w:pPr>
      <w:widowControl w:val="0"/>
      <w:jc w:val="both"/>
    </w:pPr>
  </w:style>
  <w:style w:type="paragraph" w:styleId="1">
    <w:name w:val="heading 1"/>
    <w:basedOn w:val="a"/>
    <w:next w:val="a"/>
    <w:link w:val="10"/>
    <w:uiPriority w:val="9"/>
    <w:qFormat/>
    <w:rsid w:val="002D1346"/>
    <w:pPr>
      <w:keepNext/>
      <w:outlineLvl w:val="0"/>
    </w:pPr>
    <w:rPr>
      <w:rFonts w:asciiTheme="majorHAnsi" w:eastAsiaTheme="majorEastAsia" w:hAnsiTheme="majorHAnsi" w:cstheme="majorBidi"/>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1346"/>
    <w:rPr>
      <w:rFonts w:asciiTheme="majorHAnsi" w:eastAsiaTheme="majorEastAsia" w:hAnsiTheme="majorHAnsi" w:cstheme="majorBidi"/>
      <w:sz w:val="24"/>
      <w:szCs w:val="24"/>
    </w:rPr>
  </w:style>
  <w:style w:type="paragraph" w:styleId="a3">
    <w:name w:val="TOC Heading"/>
    <w:basedOn w:val="1"/>
    <w:next w:val="a"/>
    <w:uiPriority w:val="39"/>
    <w:semiHidden/>
    <w:unhideWhenUsed/>
    <w:qFormat/>
    <w:rsid w:val="002D1346"/>
    <w:pPr>
      <w:keepLines/>
      <w:widowControl/>
      <w:spacing w:before="480" w:line="276" w:lineRule="auto"/>
      <w:jc w:val="left"/>
      <w:outlineLvl w:val="9"/>
    </w:pPr>
    <w:rPr>
      <w:b/>
      <w:bCs/>
      <w:color w:val="365F91" w:themeColor="accent1" w:themeShade="BF"/>
      <w:kern w:val="0"/>
      <w:sz w:val="28"/>
      <w:szCs w:val="28"/>
    </w:rPr>
  </w:style>
  <w:style w:type="paragraph" w:styleId="a4">
    <w:name w:val="header"/>
    <w:basedOn w:val="a"/>
    <w:link w:val="a5"/>
    <w:uiPriority w:val="99"/>
    <w:unhideWhenUsed/>
    <w:rsid w:val="00365314"/>
    <w:pPr>
      <w:tabs>
        <w:tab w:val="center" w:pos="4252"/>
        <w:tab w:val="right" w:pos="8504"/>
      </w:tabs>
      <w:snapToGrid w:val="0"/>
    </w:pPr>
  </w:style>
  <w:style w:type="character" w:customStyle="1" w:styleId="a5">
    <w:name w:val="ヘッダー (文字)"/>
    <w:basedOn w:val="a0"/>
    <w:link w:val="a4"/>
    <w:uiPriority w:val="99"/>
    <w:rsid w:val="00365314"/>
  </w:style>
  <w:style w:type="paragraph" w:styleId="a6">
    <w:name w:val="footer"/>
    <w:basedOn w:val="a"/>
    <w:link w:val="a7"/>
    <w:uiPriority w:val="99"/>
    <w:unhideWhenUsed/>
    <w:rsid w:val="00365314"/>
    <w:pPr>
      <w:tabs>
        <w:tab w:val="center" w:pos="4252"/>
        <w:tab w:val="right" w:pos="8504"/>
      </w:tabs>
      <w:snapToGrid w:val="0"/>
    </w:pPr>
  </w:style>
  <w:style w:type="character" w:customStyle="1" w:styleId="a7">
    <w:name w:val="フッター (文字)"/>
    <w:basedOn w:val="a0"/>
    <w:link w:val="a6"/>
    <w:uiPriority w:val="99"/>
    <w:rsid w:val="00365314"/>
  </w:style>
  <w:style w:type="paragraph" w:styleId="a8">
    <w:name w:val="caption"/>
    <w:basedOn w:val="a"/>
    <w:next w:val="a"/>
    <w:uiPriority w:val="35"/>
    <w:unhideWhenUsed/>
    <w:qFormat/>
    <w:rsid w:val="00512912"/>
    <w:rPr>
      <w:b/>
      <w:bCs/>
      <w:szCs w:val="21"/>
    </w:rPr>
  </w:style>
  <w:style w:type="paragraph" w:styleId="a9">
    <w:name w:val="Balloon Text"/>
    <w:basedOn w:val="a"/>
    <w:link w:val="aa"/>
    <w:uiPriority w:val="99"/>
    <w:semiHidden/>
    <w:unhideWhenUsed/>
    <w:rsid w:val="00EE00B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00BE"/>
    <w:rPr>
      <w:rFonts w:asciiTheme="majorHAnsi" w:eastAsiaTheme="majorEastAsia" w:hAnsiTheme="majorHAnsi" w:cstheme="majorBidi"/>
      <w:sz w:val="18"/>
      <w:szCs w:val="18"/>
    </w:rPr>
  </w:style>
  <w:style w:type="paragraph" w:styleId="ab">
    <w:name w:val="List Paragraph"/>
    <w:basedOn w:val="a"/>
    <w:uiPriority w:val="34"/>
    <w:qFormat/>
    <w:rsid w:val="001F32D0"/>
    <w:pPr>
      <w:ind w:leftChars="400" w:left="840"/>
    </w:pPr>
  </w:style>
  <w:style w:type="character" w:styleId="ac">
    <w:name w:val="Placeholder Text"/>
    <w:basedOn w:val="a0"/>
    <w:uiPriority w:val="99"/>
    <w:semiHidden/>
    <w:rsid w:val="001115D1"/>
    <w:rPr>
      <w:color w:val="808080"/>
    </w:rPr>
  </w:style>
  <w:style w:type="table" w:styleId="ad">
    <w:name w:val="Table Grid"/>
    <w:basedOn w:val="a1"/>
    <w:uiPriority w:val="59"/>
    <w:rsid w:val="007038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631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248374">
      <w:bodyDiv w:val="1"/>
      <w:marLeft w:val="0"/>
      <w:marRight w:val="0"/>
      <w:marTop w:val="0"/>
      <w:marBottom w:val="0"/>
      <w:divBdr>
        <w:top w:val="none" w:sz="0" w:space="0" w:color="auto"/>
        <w:left w:val="none" w:sz="0" w:space="0" w:color="auto"/>
        <w:bottom w:val="none" w:sz="0" w:space="0" w:color="auto"/>
        <w:right w:val="none" w:sz="0" w:space="0" w:color="auto"/>
      </w:divBdr>
    </w:div>
    <w:div w:id="370571862">
      <w:bodyDiv w:val="1"/>
      <w:marLeft w:val="0"/>
      <w:marRight w:val="0"/>
      <w:marTop w:val="0"/>
      <w:marBottom w:val="0"/>
      <w:divBdr>
        <w:top w:val="none" w:sz="0" w:space="0" w:color="auto"/>
        <w:left w:val="none" w:sz="0" w:space="0" w:color="auto"/>
        <w:bottom w:val="none" w:sz="0" w:space="0" w:color="auto"/>
        <w:right w:val="none" w:sz="0" w:space="0" w:color="auto"/>
      </w:divBdr>
      <w:divsChild>
        <w:div w:id="1494566116">
          <w:marLeft w:val="0"/>
          <w:marRight w:val="0"/>
          <w:marTop w:val="0"/>
          <w:marBottom w:val="0"/>
          <w:divBdr>
            <w:top w:val="none" w:sz="0" w:space="0" w:color="auto"/>
            <w:left w:val="none" w:sz="0" w:space="0" w:color="auto"/>
            <w:bottom w:val="none" w:sz="0" w:space="0" w:color="auto"/>
            <w:right w:val="none" w:sz="0" w:space="0" w:color="auto"/>
          </w:divBdr>
          <w:divsChild>
            <w:div w:id="1895114241">
              <w:marLeft w:val="0"/>
              <w:marRight w:val="0"/>
              <w:marTop w:val="0"/>
              <w:marBottom w:val="0"/>
              <w:divBdr>
                <w:top w:val="none" w:sz="0" w:space="0" w:color="auto"/>
                <w:left w:val="none" w:sz="0" w:space="0" w:color="auto"/>
                <w:bottom w:val="none" w:sz="0" w:space="0" w:color="auto"/>
                <w:right w:val="none" w:sz="0" w:space="0" w:color="auto"/>
              </w:divBdr>
              <w:divsChild>
                <w:div w:id="114839097">
                  <w:marLeft w:val="0"/>
                  <w:marRight w:val="0"/>
                  <w:marTop w:val="0"/>
                  <w:marBottom w:val="0"/>
                  <w:divBdr>
                    <w:top w:val="none" w:sz="0" w:space="0" w:color="auto"/>
                    <w:left w:val="none" w:sz="0" w:space="0" w:color="auto"/>
                    <w:bottom w:val="none" w:sz="0" w:space="0" w:color="auto"/>
                    <w:right w:val="none" w:sz="0" w:space="0" w:color="auto"/>
                  </w:divBdr>
                  <w:divsChild>
                    <w:div w:id="25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825179">
      <w:bodyDiv w:val="1"/>
      <w:marLeft w:val="0"/>
      <w:marRight w:val="0"/>
      <w:marTop w:val="0"/>
      <w:marBottom w:val="0"/>
      <w:divBdr>
        <w:top w:val="none" w:sz="0" w:space="0" w:color="auto"/>
        <w:left w:val="none" w:sz="0" w:space="0" w:color="auto"/>
        <w:bottom w:val="none" w:sz="0" w:space="0" w:color="auto"/>
        <w:right w:val="none" w:sz="0" w:space="0" w:color="auto"/>
      </w:divBdr>
    </w:div>
    <w:div w:id="419300693">
      <w:bodyDiv w:val="1"/>
      <w:marLeft w:val="0"/>
      <w:marRight w:val="0"/>
      <w:marTop w:val="0"/>
      <w:marBottom w:val="0"/>
      <w:divBdr>
        <w:top w:val="none" w:sz="0" w:space="0" w:color="auto"/>
        <w:left w:val="none" w:sz="0" w:space="0" w:color="auto"/>
        <w:bottom w:val="none" w:sz="0" w:space="0" w:color="auto"/>
        <w:right w:val="none" w:sz="0" w:space="0" w:color="auto"/>
      </w:divBdr>
    </w:div>
    <w:div w:id="1403219392">
      <w:bodyDiv w:val="1"/>
      <w:marLeft w:val="0"/>
      <w:marRight w:val="0"/>
      <w:marTop w:val="0"/>
      <w:marBottom w:val="0"/>
      <w:divBdr>
        <w:top w:val="none" w:sz="0" w:space="0" w:color="auto"/>
        <w:left w:val="none" w:sz="0" w:space="0" w:color="auto"/>
        <w:bottom w:val="none" w:sz="0" w:space="0" w:color="auto"/>
        <w:right w:val="none" w:sz="0" w:space="0" w:color="auto"/>
      </w:divBdr>
    </w:div>
    <w:div w:id="1442185820">
      <w:bodyDiv w:val="1"/>
      <w:marLeft w:val="0"/>
      <w:marRight w:val="0"/>
      <w:marTop w:val="0"/>
      <w:marBottom w:val="0"/>
      <w:divBdr>
        <w:top w:val="none" w:sz="0" w:space="0" w:color="auto"/>
        <w:left w:val="none" w:sz="0" w:space="0" w:color="auto"/>
        <w:bottom w:val="none" w:sz="0" w:space="0" w:color="auto"/>
        <w:right w:val="none" w:sz="0" w:space="0" w:color="auto"/>
      </w:divBdr>
      <w:divsChild>
        <w:div w:id="1552692624">
          <w:marLeft w:val="0"/>
          <w:marRight w:val="0"/>
          <w:marTop w:val="0"/>
          <w:marBottom w:val="0"/>
          <w:divBdr>
            <w:top w:val="none" w:sz="0" w:space="0" w:color="auto"/>
            <w:left w:val="none" w:sz="0" w:space="0" w:color="auto"/>
            <w:bottom w:val="none" w:sz="0" w:space="0" w:color="auto"/>
            <w:right w:val="none" w:sz="0" w:space="0" w:color="auto"/>
          </w:divBdr>
          <w:divsChild>
            <w:div w:id="1476875391">
              <w:marLeft w:val="0"/>
              <w:marRight w:val="0"/>
              <w:marTop w:val="0"/>
              <w:marBottom w:val="0"/>
              <w:divBdr>
                <w:top w:val="none" w:sz="0" w:space="0" w:color="auto"/>
                <w:left w:val="none" w:sz="0" w:space="0" w:color="auto"/>
                <w:bottom w:val="none" w:sz="0" w:space="0" w:color="auto"/>
                <w:right w:val="none" w:sz="0" w:space="0" w:color="auto"/>
              </w:divBdr>
              <w:divsChild>
                <w:div w:id="1070344107">
                  <w:marLeft w:val="0"/>
                  <w:marRight w:val="0"/>
                  <w:marTop w:val="0"/>
                  <w:marBottom w:val="0"/>
                  <w:divBdr>
                    <w:top w:val="none" w:sz="0" w:space="0" w:color="auto"/>
                    <w:left w:val="none" w:sz="0" w:space="0" w:color="auto"/>
                    <w:bottom w:val="none" w:sz="0" w:space="0" w:color="auto"/>
                    <w:right w:val="none" w:sz="0" w:space="0" w:color="auto"/>
                  </w:divBdr>
                  <w:divsChild>
                    <w:div w:id="79056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054072">
      <w:bodyDiv w:val="1"/>
      <w:marLeft w:val="0"/>
      <w:marRight w:val="0"/>
      <w:marTop w:val="0"/>
      <w:marBottom w:val="0"/>
      <w:divBdr>
        <w:top w:val="none" w:sz="0" w:space="0" w:color="auto"/>
        <w:left w:val="none" w:sz="0" w:space="0" w:color="auto"/>
        <w:bottom w:val="none" w:sz="0" w:space="0" w:color="auto"/>
        <w:right w:val="none" w:sz="0" w:space="0" w:color="auto"/>
      </w:divBdr>
    </w:div>
    <w:div w:id="206078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tmp"/><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tmp"/><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tmp"/></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652"/>
    <w:rsid w:val="00A21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2165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2165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29E455-2818-4724-A857-E88B639A7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7353</TotalTime>
  <Pages>6</Pages>
  <Words>672</Words>
  <Characters>3836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10</cp:revision>
  <cp:lastPrinted>2013-10-24T01:37:00Z</cp:lastPrinted>
  <dcterms:created xsi:type="dcterms:W3CDTF">2013-10-24T00:57:00Z</dcterms:created>
  <dcterms:modified xsi:type="dcterms:W3CDTF">2013-11-18T21:16:00Z</dcterms:modified>
</cp:coreProperties>
</file>