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B1A1" w14:textId="432EA7C8" w:rsidR="006A7D41" w:rsidRPr="00015089" w:rsidRDefault="006A7D41" w:rsidP="001C209E">
      <w:pPr>
        <w:wordWrap w:val="0"/>
        <w:jc w:val="right"/>
        <w:rPr>
          <w:rFonts w:ascii="Times New Roman" w:hAnsi="Times New Roman"/>
          <w:sz w:val="21"/>
        </w:rPr>
      </w:pPr>
      <w:bookmarkStart w:id="0" w:name="_GoBack"/>
      <w:bookmarkEnd w:id="0"/>
      <w:r w:rsidRPr="00015089">
        <w:rPr>
          <w:rFonts w:ascii="Times New Roman" w:hAnsi="Times New Roman" w:hint="eastAsia"/>
          <w:sz w:val="21"/>
        </w:rPr>
        <w:t xml:space="preserve">　</w:t>
      </w:r>
      <w:r w:rsidR="001C209E">
        <w:rPr>
          <w:rFonts w:ascii="Times New Roman" w:hAnsi="Times New Roman" w:hint="eastAsia"/>
          <w:sz w:val="21"/>
        </w:rPr>
        <w:t>5/20</w:t>
      </w:r>
      <w:r w:rsidRPr="00015089">
        <w:rPr>
          <w:rFonts w:ascii="Times New Roman" w:hAnsi="Times New Roman" w:hint="eastAsia"/>
          <w:sz w:val="21"/>
        </w:rPr>
        <w:t xml:space="preserve">　</w:t>
      </w:r>
      <w:r w:rsidR="001C209E">
        <w:rPr>
          <w:rFonts w:ascii="Times New Roman" w:hAnsi="Times New Roman"/>
          <w:sz w:val="21"/>
        </w:rPr>
        <w:t>H.26</w:t>
      </w:r>
      <w:r w:rsidR="001C209E">
        <w:rPr>
          <w:rFonts w:ascii="Times New Roman" w:hAnsi="Times New Roman" w:hint="eastAsia"/>
          <w:sz w:val="21"/>
        </w:rPr>
        <w:t>前</w:t>
      </w:r>
      <w:r w:rsidRPr="00015089">
        <w:rPr>
          <w:rFonts w:ascii="Times New Roman" w:hAnsi="Times New Roman"/>
          <w:sz w:val="21"/>
        </w:rPr>
        <w:t>期雑誌会</w:t>
      </w:r>
      <w:r w:rsidRPr="00015089">
        <w:rPr>
          <w:rFonts w:ascii="Times New Roman" w:hAnsi="Times New Roman"/>
          <w:sz w:val="21"/>
        </w:rPr>
        <w:t>@</w:t>
      </w:r>
      <w:r w:rsidRPr="00015089">
        <w:rPr>
          <w:rFonts w:ascii="Times New Roman" w:hAnsi="Times New Roman"/>
          <w:sz w:val="21"/>
        </w:rPr>
        <w:t>長谷</w:t>
      </w:r>
    </w:p>
    <w:p w14:paraId="4D11160E" w14:textId="4A58091A" w:rsidR="001C209E" w:rsidRPr="006C498C" w:rsidRDefault="001C209E" w:rsidP="001C209E">
      <w:pPr>
        <w:jc w:val="center"/>
        <w:rPr>
          <w:rFonts w:ascii="Times New Roman" w:hAnsi="Times New Roman" w:hint="eastAsia"/>
          <w:sz w:val="28"/>
        </w:rPr>
      </w:pPr>
      <w:r>
        <w:rPr>
          <w:rFonts w:ascii="Times New Roman" w:hAnsi="Times New Roman" w:hint="eastAsia"/>
          <w:sz w:val="28"/>
        </w:rPr>
        <w:t>近年の非線形光学顕微鏡に関する話題</w:t>
      </w:r>
    </w:p>
    <w:p w14:paraId="789D3B85" w14:textId="77777777" w:rsidR="006A7D41" w:rsidRPr="00015089" w:rsidRDefault="006A7D41" w:rsidP="006A7D41">
      <w:pPr>
        <w:rPr>
          <w:rFonts w:ascii="Times New Roman" w:hAnsi="Times New Roman"/>
          <w:sz w:val="21"/>
        </w:rPr>
      </w:pPr>
    </w:p>
    <w:p w14:paraId="430143D2" w14:textId="77777777" w:rsidR="006A7D41" w:rsidRPr="00147696" w:rsidRDefault="006A7D41" w:rsidP="006A7D41">
      <w:pPr>
        <w:pStyle w:val="a4"/>
        <w:numPr>
          <w:ilvl w:val="0"/>
          <w:numId w:val="1"/>
        </w:numPr>
        <w:ind w:leftChars="0"/>
        <w:rPr>
          <w:rFonts w:asciiTheme="majorEastAsia" w:eastAsiaTheme="majorEastAsia" w:hAnsiTheme="majorEastAsia"/>
          <w:sz w:val="21"/>
        </w:rPr>
      </w:pPr>
      <w:r w:rsidRPr="00147696">
        <w:rPr>
          <w:rFonts w:asciiTheme="majorEastAsia" w:eastAsiaTheme="majorEastAsia" w:hAnsiTheme="majorEastAsia" w:hint="eastAsia"/>
          <w:sz w:val="21"/>
        </w:rPr>
        <w:t>イントロダクション</w:t>
      </w:r>
    </w:p>
    <w:p w14:paraId="22939559" w14:textId="57C57490" w:rsidR="00140DD2" w:rsidRPr="003F5038" w:rsidRDefault="00140DD2" w:rsidP="00140DD2">
      <w:pPr>
        <w:rPr>
          <w:rFonts w:ascii="Times New Roman" w:hAnsi="Times New Roman"/>
          <w:color w:val="000000" w:themeColor="text1"/>
          <w:sz w:val="20"/>
        </w:rPr>
      </w:pPr>
      <w:r>
        <w:rPr>
          <w:rFonts w:ascii="Times New Roman" w:hAnsi="Times New Roman" w:hint="eastAsia"/>
          <w:sz w:val="21"/>
        </w:rPr>
        <w:t xml:space="preserve">　</w:t>
      </w:r>
      <w:r w:rsidRPr="003F5038">
        <w:rPr>
          <w:rFonts w:ascii="Times New Roman" w:hAnsi="Times New Roman" w:hint="eastAsia"/>
          <w:color w:val="000000" w:themeColor="text1"/>
          <w:sz w:val="20"/>
        </w:rPr>
        <w:t>近年</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超短パルスレーザー光と生体の非線形相互作用を可視化する『非線形光学顕微鏡』が</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非接触・低侵襲な生体可視化手段として注目されている</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例えば</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フェムト秒</w:t>
      </w:r>
      <w:r w:rsidRPr="003F5038">
        <w:rPr>
          <w:rFonts w:ascii="Times New Roman" w:hAnsi="Times New Roman" w:hint="eastAsia"/>
          <w:color w:val="000000" w:themeColor="text1"/>
          <w:sz w:val="20"/>
        </w:rPr>
        <w:t>(10</w:t>
      </w:r>
      <w:r w:rsidRPr="003F5038">
        <w:rPr>
          <w:rFonts w:ascii="Times New Roman" w:hAnsi="Times New Roman" w:hint="eastAsia"/>
          <w:color w:val="000000" w:themeColor="text1"/>
          <w:sz w:val="20"/>
          <w:vertAlign w:val="superscript"/>
        </w:rPr>
        <w:t>-15</w:t>
      </w:r>
      <w:r w:rsidRPr="003F5038">
        <w:rPr>
          <w:rFonts w:ascii="Times New Roman" w:hAnsi="Times New Roman" w:hint="eastAsia"/>
          <w:color w:val="000000" w:themeColor="text1"/>
          <w:sz w:val="20"/>
        </w:rPr>
        <w:t>秒</w:t>
      </w:r>
      <w:r w:rsidRPr="003F5038">
        <w:rPr>
          <w:rFonts w:ascii="Times New Roman" w:hAnsi="Times New Roman" w:hint="eastAsia"/>
          <w:color w:val="000000" w:themeColor="text1"/>
          <w:sz w:val="20"/>
        </w:rPr>
        <w:t>)</w:t>
      </w:r>
      <w:r w:rsidRPr="003F5038">
        <w:rPr>
          <w:rFonts w:ascii="Times New Roman" w:hAnsi="Times New Roman" w:hint="eastAsia"/>
          <w:color w:val="000000" w:themeColor="text1"/>
          <w:sz w:val="20"/>
        </w:rPr>
        <w:t>オーダーの超短パルスレーザー光を生体組織に照射すると</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光電場とコラーゲン分子の非線形相互作用によって入射レーザー光の一部が波長変換され</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入射レーザー光の半波長</w:t>
      </w:r>
      <w:r w:rsidRPr="003F5038">
        <w:rPr>
          <w:rFonts w:ascii="Times New Roman" w:hAnsi="Times New Roman" w:hint="eastAsia"/>
          <w:color w:val="000000" w:themeColor="text1"/>
          <w:sz w:val="20"/>
        </w:rPr>
        <w:t>(</w:t>
      </w:r>
      <w:r>
        <w:rPr>
          <w:rFonts w:ascii="Times New Roman" w:hAnsi="Times New Roman" w:hint="eastAsia"/>
          <w:color w:val="000000" w:themeColor="text1"/>
          <w:sz w:val="20"/>
        </w:rPr>
        <w:t>あるいは</w:t>
      </w:r>
      <w:r>
        <w:rPr>
          <w:rFonts w:ascii="Times New Roman" w:hAnsi="Times New Roman" w:hint="eastAsia"/>
          <w:color w:val="000000" w:themeColor="text1"/>
          <w:sz w:val="20"/>
        </w:rPr>
        <w:t>2</w:t>
      </w:r>
      <w:r w:rsidRPr="003F5038">
        <w:rPr>
          <w:rFonts w:ascii="Times New Roman" w:hAnsi="Times New Roman" w:hint="eastAsia"/>
          <w:color w:val="000000" w:themeColor="text1"/>
          <w:sz w:val="20"/>
        </w:rPr>
        <w:t>倍の光周波数</w:t>
      </w:r>
      <w:r w:rsidRPr="003F5038">
        <w:rPr>
          <w:rFonts w:ascii="Times New Roman" w:hAnsi="Times New Roman" w:hint="eastAsia"/>
          <w:color w:val="000000" w:themeColor="text1"/>
          <w:sz w:val="20"/>
        </w:rPr>
        <w:t>)</w:t>
      </w:r>
      <w:r>
        <w:rPr>
          <w:rFonts w:ascii="Times New Roman" w:hAnsi="Times New Roman" w:hint="eastAsia"/>
          <w:color w:val="000000" w:themeColor="text1"/>
          <w:sz w:val="20"/>
        </w:rPr>
        <w:t>の光が第</w:t>
      </w:r>
      <w:r>
        <w:rPr>
          <w:rFonts w:ascii="Times New Roman" w:hAnsi="Times New Roman" w:hint="eastAsia"/>
          <w:color w:val="000000" w:themeColor="text1"/>
          <w:sz w:val="20"/>
        </w:rPr>
        <w:t>2</w:t>
      </w:r>
      <w:r w:rsidRPr="003F5038">
        <w:rPr>
          <w:rFonts w:ascii="Times New Roman" w:hAnsi="Times New Roman" w:hint="eastAsia"/>
          <w:color w:val="000000" w:themeColor="text1"/>
          <w:sz w:val="20"/>
        </w:rPr>
        <w:t>高調波発生</w:t>
      </w:r>
      <w:r w:rsidRPr="003F5038">
        <w:rPr>
          <w:rFonts w:ascii="Times New Roman" w:hAnsi="Times New Roman" w:hint="eastAsia"/>
          <w:color w:val="000000" w:themeColor="text1"/>
          <w:sz w:val="20"/>
        </w:rPr>
        <w:t xml:space="preserve"> (SHG; second-harmonic-generation) </w:t>
      </w:r>
      <w:r w:rsidRPr="003F5038">
        <w:rPr>
          <w:rFonts w:ascii="Times New Roman" w:hAnsi="Times New Roman" w:hint="eastAsia"/>
          <w:color w:val="000000" w:themeColor="text1"/>
          <w:sz w:val="20"/>
        </w:rPr>
        <w:t>光として発生する</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このような非線形光学特性は</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生体物質の中ではコラーゲン分子が特異的に高い値を通しているので</w:t>
      </w:r>
      <w:r w:rsidR="001A42BD">
        <w:rPr>
          <w:rFonts w:ascii="Times New Roman" w:hAnsi="Times New Roman"/>
          <w:color w:val="000000" w:themeColor="text1"/>
          <w:sz w:val="20"/>
        </w:rPr>
        <w:t>，</w:t>
      </w:r>
      <w:r w:rsidRPr="003F5038">
        <w:rPr>
          <w:rFonts w:ascii="Times New Roman" w:hAnsi="Times New Roman" w:hint="eastAsia"/>
          <w:color w:val="000000" w:themeColor="text1"/>
          <w:sz w:val="20"/>
        </w:rPr>
        <w:t>SHG</w:t>
      </w:r>
      <w:r w:rsidRPr="003F5038">
        <w:rPr>
          <w:rFonts w:ascii="Times New Roman" w:hAnsi="Times New Roman" w:hint="eastAsia"/>
          <w:color w:val="000000" w:themeColor="text1"/>
          <w:sz w:val="20"/>
        </w:rPr>
        <w:t>光の利用により生体組織におけるコラーゲン線維のみを『生きたありのままの状態』で可視化できる</w:t>
      </w:r>
      <w:r w:rsidR="001A42BD">
        <w:rPr>
          <w:rFonts w:ascii="Times New Roman" w:hAnsi="Times New Roman"/>
          <w:color w:val="000000" w:themeColor="text1"/>
          <w:sz w:val="20"/>
        </w:rPr>
        <w:t>．</w:t>
      </w:r>
    </w:p>
    <w:p w14:paraId="6AB19BB6" w14:textId="66ABA951" w:rsidR="0038343F" w:rsidRDefault="00140DD2" w:rsidP="001C209E">
      <w:pPr>
        <w:rPr>
          <w:rFonts w:ascii="Times New Roman" w:hAnsi="Times New Roman" w:hint="eastAsia"/>
          <w:sz w:val="21"/>
        </w:rPr>
      </w:pPr>
      <w:r w:rsidRPr="003F5038">
        <w:rPr>
          <w:rFonts w:ascii="Times New Roman" w:hAnsi="Times New Roman" w:hint="eastAsia"/>
          <w:color w:val="000000" w:themeColor="text1"/>
          <w:sz w:val="20"/>
        </w:rPr>
        <w:t xml:space="preserve">　</w:t>
      </w:r>
      <w:r w:rsidR="001C209E">
        <w:rPr>
          <w:rFonts w:ascii="Times New Roman" w:hAnsi="Times New Roman" w:hint="eastAsia"/>
          <w:color w:val="000000" w:themeColor="text1"/>
          <w:sz w:val="20"/>
        </w:rPr>
        <w:t>本雑誌会では，このような近年の非線形光学顕微鏡に関する話題として，２光子蛍光および３光子蛍光を用いて脳の血管や脳細胞を</w:t>
      </w:r>
      <w:r w:rsidR="001C209E">
        <w:rPr>
          <w:rFonts w:ascii="Times New Roman" w:hAnsi="Times New Roman"/>
          <w:color w:val="000000" w:themeColor="text1"/>
          <w:sz w:val="20"/>
        </w:rPr>
        <w:t>in vivo</w:t>
      </w:r>
      <w:r w:rsidR="001C209E">
        <w:rPr>
          <w:rFonts w:ascii="Times New Roman" w:hAnsi="Times New Roman" w:hint="eastAsia"/>
          <w:color w:val="000000" w:themeColor="text1"/>
          <w:sz w:val="20"/>
        </w:rPr>
        <w:t>で３次元イメージングを行った文献と２光子蛍光と</w:t>
      </w:r>
      <w:r w:rsidR="001C209E">
        <w:rPr>
          <w:rFonts w:ascii="Times New Roman" w:hAnsi="Times New Roman" w:hint="eastAsia"/>
          <w:color w:val="000000" w:themeColor="text1"/>
          <w:sz w:val="20"/>
        </w:rPr>
        <w:t>SHG</w:t>
      </w:r>
      <w:r w:rsidR="001C209E">
        <w:rPr>
          <w:rFonts w:ascii="Times New Roman" w:hAnsi="Times New Roman" w:hint="eastAsia"/>
          <w:color w:val="000000" w:themeColor="text1"/>
          <w:sz w:val="20"/>
        </w:rPr>
        <w:t>および</w:t>
      </w:r>
      <w:r w:rsidR="001C209E">
        <w:rPr>
          <w:rFonts w:ascii="Times New Roman" w:hAnsi="Times New Roman" w:hint="eastAsia"/>
          <w:color w:val="000000" w:themeColor="text1"/>
          <w:sz w:val="20"/>
        </w:rPr>
        <w:t>CARS</w:t>
      </w:r>
      <w:r w:rsidR="001C209E">
        <w:rPr>
          <w:rFonts w:ascii="Times New Roman" w:hAnsi="Times New Roman" w:hint="eastAsia"/>
          <w:color w:val="000000" w:themeColor="text1"/>
          <w:sz w:val="20"/>
        </w:rPr>
        <w:t>を用いたマルチモーダルイメージングを行い，骨組織の可視化を行った文献を紹介する．</w:t>
      </w:r>
    </w:p>
    <w:p w14:paraId="3AAF903A" w14:textId="77777777" w:rsidR="00510DE7" w:rsidRPr="00015089" w:rsidRDefault="00510DE7" w:rsidP="006A7D41">
      <w:pPr>
        <w:rPr>
          <w:rFonts w:ascii="Times New Roman" w:hAnsi="Times New Roman"/>
          <w:sz w:val="21"/>
        </w:rPr>
      </w:pPr>
    </w:p>
    <w:p w14:paraId="7C3CC540" w14:textId="33DBE552" w:rsidR="00A23DB2" w:rsidRPr="00147696" w:rsidRDefault="0038343F" w:rsidP="006A7D41">
      <w:pPr>
        <w:rPr>
          <w:rFonts w:asciiTheme="majorEastAsia" w:eastAsiaTheme="majorEastAsia" w:hAnsiTheme="majorEastAsia"/>
          <w:sz w:val="21"/>
        </w:rPr>
      </w:pPr>
      <w:r w:rsidRPr="00147696">
        <w:rPr>
          <w:rFonts w:asciiTheme="majorEastAsia" w:eastAsiaTheme="majorEastAsia" w:hAnsiTheme="majorEastAsia" w:hint="eastAsia"/>
          <w:sz w:val="21"/>
        </w:rPr>
        <w:t>２．</w:t>
      </w:r>
      <w:r w:rsidR="00366A2D" w:rsidRPr="00366A2D">
        <w:rPr>
          <w:rFonts w:asciiTheme="majorEastAsia" w:eastAsiaTheme="majorEastAsia" w:hAnsiTheme="majorEastAsia"/>
          <w:sz w:val="21"/>
        </w:rPr>
        <w:t>In vivo two-photon microscopy to 1.6-mm depth in mouse cortex</w:t>
      </w:r>
      <w:r w:rsidR="001C209E">
        <w:rPr>
          <w:rFonts w:asciiTheme="majorEastAsia" w:eastAsiaTheme="majorEastAsia" w:hAnsiTheme="majorEastAsia" w:hint="eastAsia"/>
          <w:sz w:val="21"/>
        </w:rPr>
        <w:t xml:space="preserve"> [1</w:t>
      </w:r>
      <w:r w:rsidR="00A23DB2" w:rsidRPr="00147696">
        <w:rPr>
          <w:rFonts w:asciiTheme="majorEastAsia" w:eastAsiaTheme="majorEastAsia" w:hAnsiTheme="majorEastAsia" w:hint="eastAsia"/>
          <w:sz w:val="21"/>
        </w:rPr>
        <w:t>]</w:t>
      </w:r>
    </w:p>
    <w:p w14:paraId="426833B1" w14:textId="0D29B9F0" w:rsidR="00A93994" w:rsidRPr="00015089" w:rsidRDefault="00A23DB2" w:rsidP="006A7D41">
      <w:pPr>
        <w:rPr>
          <w:rFonts w:ascii="Times New Roman" w:hAnsi="Times New Roman" w:hint="eastAsia"/>
          <w:sz w:val="21"/>
        </w:rPr>
      </w:pPr>
      <w:r w:rsidRPr="00015089">
        <w:rPr>
          <w:rFonts w:ascii="Times New Roman" w:hAnsi="Times New Roman" w:hint="eastAsia"/>
          <w:sz w:val="21"/>
        </w:rPr>
        <w:t xml:space="preserve">　</w:t>
      </w:r>
      <w:r w:rsidR="001C209E" w:rsidRPr="001C209E">
        <w:rPr>
          <w:rFonts w:ascii="Times New Roman" w:hAnsi="Times New Roman" w:hint="eastAsia"/>
          <w:color w:val="000000" w:themeColor="text1"/>
          <w:sz w:val="20"/>
        </w:rPr>
        <w:t>一般的に、光学的切片を目指す蛍光イメージング観察においては、生体試料の表面から深部に向かってどこまで蛍光を高精細に観察できるかが課題で、観察深度限界を指標に議論される。脳組織を材料にすると、通常の一光子励起顕微鏡で</w:t>
      </w:r>
      <w:r w:rsidR="001C209E" w:rsidRPr="001C209E">
        <w:rPr>
          <w:rFonts w:ascii="Times New Roman" w:hAnsi="Times New Roman" w:hint="eastAsia"/>
          <w:color w:val="000000" w:themeColor="text1"/>
          <w:sz w:val="20"/>
        </w:rPr>
        <w:t xml:space="preserve"> 0.15 mm </w:t>
      </w:r>
      <w:r w:rsidR="001C209E" w:rsidRPr="001C209E">
        <w:rPr>
          <w:rFonts w:ascii="Times New Roman" w:hAnsi="Times New Roman" w:hint="eastAsia"/>
          <w:color w:val="000000" w:themeColor="text1"/>
          <w:sz w:val="20"/>
        </w:rPr>
        <w:t>、二光子励起顕微鏡でも</w:t>
      </w:r>
      <w:r w:rsidR="001C209E" w:rsidRPr="001C209E">
        <w:rPr>
          <w:rFonts w:ascii="Times New Roman" w:hAnsi="Times New Roman" w:hint="eastAsia"/>
          <w:color w:val="000000" w:themeColor="text1"/>
          <w:sz w:val="20"/>
        </w:rPr>
        <w:t xml:space="preserve"> 0.7 mm </w:t>
      </w:r>
      <w:r w:rsidR="001C209E" w:rsidRPr="001C209E">
        <w:rPr>
          <w:rFonts w:ascii="Times New Roman" w:hAnsi="Times New Roman" w:hint="eastAsia"/>
          <w:color w:val="000000" w:themeColor="text1"/>
          <w:sz w:val="20"/>
        </w:rPr>
        <w:t>程度が一般的な限界と言われている。マウスの脳の場合、表層の皮質の厚さが約</w:t>
      </w:r>
      <w:r w:rsidR="001C209E" w:rsidRPr="001C209E">
        <w:rPr>
          <w:rFonts w:ascii="Times New Roman" w:hAnsi="Times New Roman" w:hint="eastAsia"/>
          <w:color w:val="000000" w:themeColor="text1"/>
          <w:sz w:val="20"/>
        </w:rPr>
        <w:t xml:space="preserve"> 1 mm </w:t>
      </w:r>
      <w:r w:rsidR="001C209E" w:rsidRPr="001C209E">
        <w:rPr>
          <w:rFonts w:ascii="Times New Roman" w:hAnsi="Times New Roman" w:hint="eastAsia"/>
          <w:color w:val="000000" w:themeColor="text1"/>
          <w:sz w:val="20"/>
        </w:rPr>
        <w:t>ある。皮質とそれよりも脳の深部にある海馬や視床との神経連絡などを観察するには、数</w:t>
      </w:r>
      <w:r w:rsidR="001C209E" w:rsidRPr="001C209E">
        <w:rPr>
          <w:rFonts w:ascii="Times New Roman" w:hAnsi="Times New Roman" w:hint="eastAsia"/>
          <w:color w:val="000000" w:themeColor="text1"/>
          <w:sz w:val="20"/>
        </w:rPr>
        <w:t xml:space="preserve"> mm </w:t>
      </w:r>
      <w:r w:rsidR="001C209E" w:rsidRPr="001C209E">
        <w:rPr>
          <w:rFonts w:ascii="Times New Roman" w:hAnsi="Times New Roman" w:hint="eastAsia"/>
          <w:color w:val="000000" w:themeColor="text1"/>
          <w:sz w:val="20"/>
        </w:rPr>
        <w:t>まで観察深度限界を広げる必要がある</w:t>
      </w:r>
      <w:r w:rsidR="001C209E">
        <w:rPr>
          <w:rFonts w:ascii="Times New Roman" w:hAnsi="Times New Roman" w:hint="eastAsia"/>
          <w:color w:val="000000" w:themeColor="text1"/>
          <w:sz w:val="20"/>
        </w:rPr>
        <w:t>[2]</w:t>
      </w:r>
      <w:r w:rsidR="001C209E" w:rsidRPr="001C209E">
        <w:rPr>
          <w:rFonts w:ascii="Times New Roman" w:hAnsi="Times New Roman" w:hint="eastAsia"/>
          <w:color w:val="000000" w:themeColor="text1"/>
          <w:sz w:val="20"/>
        </w:rPr>
        <w:t>。</w:t>
      </w:r>
      <w:r w:rsidR="00366A2D">
        <w:rPr>
          <w:rFonts w:ascii="Times New Roman" w:hAnsi="Times New Roman" w:hint="eastAsia"/>
          <w:color w:val="000000" w:themeColor="text1"/>
          <w:sz w:val="20"/>
        </w:rPr>
        <w:t>本文献では，２光子蛍光および長波長光源（</w:t>
      </w:r>
      <w:r w:rsidR="00366A2D">
        <w:rPr>
          <w:rFonts w:ascii="Times New Roman" w:hAnsi="Times New Roman" w:hint="eastAsia"/>
          <w:color w:val="000000" w:themeColor="text1"/>
          <w:sz w:val="20"/>
        </w:rPr>
        <w:t>1280</w:t>
      </w:r>
      <w:r w:rsidR="00366A2D">
        <w:rPr>
          <w:rFonts w:ascii="Times New Roman" w:hAnsi="Times New Roman"/>
          <w:color w:val="000000" w:themeColor="text1"/>
          <w:sz w:val="20"/>
        </w:rPr>
        <w:t xml:space="preserve"> nm</w:t>
      </w:r>
      <w:r w:rsidR="00366A2D">
        <w:rPr>
          <w:rFonts w:ascii="Times New Roman" w:hAnsi="Times New Roman" w:hint="eastAsia"/>
          <w:color w:val="000000" w:themeColor="text1"/>
          <w:sz w:val="20"/>
        </w:rPr>
        <w:t>）を用いて脳血管を</w:t>
      </w:r>
      <w:r w:rsidR="00366A2D">
        <w:rPr>
          <w:rFonts w:ascii="Times New Roman" w:hAnsi="Times New Roman" w:hint="eastAsia"/>
          <w:color w:val="000000" w:themeColor="text1"/>
          <w:sz w:val="20"/>
        </w:rPr>
        <w:t>1.6</w:t>
      </w:r>
      <w:r w:rsidR="00366A2D">
        <w:rPr>
          <w:rFonts w:ascii="Times New Roman" w:hAnsi="Times New Roman"/>
          <w:color w:val="000000" w:themeColor="text1"/>
          <w:sz w:val="20"/>
        </w:rPr>
        <w:t xml:space="preserve"> mm</w:t>
      </w:r>
      <w:r w:rsidR="00366A2D">
        <w:rPr>
          <w:rFonts w:ascii="Times New Roman" w:hAnsi="Times New Roman" w:hint="eastAsia"/>
          <w:color w:val="000000" w:themeColor="text1"/>
          <w:sz w:val="20"/>
        </w:rPr>
        <w:t>の深さまでイメージングを行っている．</w:t>
      </w:r>
    </w:p>
    <w:p w14:paraId="3293E87D" w14:textId="14CEED9A" w:rsidR="00510DE7" w:rsidRDefault="00510DE7" w:rsidP="006A7D41">
      <w:pPr>
        <w:rPr>
          <w:rFonts w:asciiTheme="majorEastAsia" w:eastAsiaTheme="majorEastAsia" w:hAnsiTheme="majorEastAsia"/>
          <w:sz w:val="21"/>
        </w:rPr>
      </w:pPr>
    </w:p>
    <w:p w14:paraId="6F4ADF6B" w14:textId="77777777" w:rsidR="00A93994" w:rsidRPr="00147696" w:rsidRDefault="00A93994" w:rsidP="006A7D41">
      <w:pPr>
        <w:rPr>
          <w:rFonts w:asciiTheme="majorEastAsia" w:eastAsiaTheme="majorEastAsia" w:hAnsiTheme="majorEastAsia"/>
          <w:sz w:val="21"/>
        </w:rPr>
      </w:pPr>
      <w:r w:rsidRPr="00147696">
        <w:rPr>
          <w:rFonts w:asciiTheme="majorEastAsia" w:eastAsiaTheme="majorEastAsia" w:hAnsiTheme="majorEastAsia" w:hint="eastAsia"/>
          <w:sz w:val="21"/>
        </w:rPr>
        <w:t>２−１．</w:t>
      </w:r>
      <w:r w:rsidR="009529CC">
        <w:rPr>
          <w:rFonts w:asciiTheme="majorEastAsia" w:eastAsiaTheme="majorEastAsia" w:hAnsiTheme="majorEastAsia" w:hint="eastAsia"/>
          <w:sz w:val="21"/>
        </w:rPr>
        <w:t>セットアップ</w:t>
      </w:r>
    </w:p>
    <w:p w14:paraId="4DAE8307" w14:textId="045D2BDE" w:rsidR="00510DE7" w:rsidRDefault="00A93994" w:rsidP="00510DE7">
      <w:pPr>
        <w:rPr>
          <w:rFonts w:ascii="Times New Roman" w:hAnsi="Times New Roman" w:hint="eastAsia"/>
          <w:sz w:val="21"/>
        </w:rPr>
      </w:pPr>
      <w:r w:rsidRPr="00015089">
        <w:rPr>
          <w:rFonts w:ascii="Times New Roman" w:hAnsi="Times New Roman" w:hint="eastAsia"/>
          <w:sz w:val="21"/>
        </w:rPr>
        <w:t xml:space="preserve">　</w:t>
      </w:r>
      <w:r w:rsidR="009529CC">
        <w:rPr>
          <w:rFonts w:ascii="Times New Roman" w:hAnsi="Times New Roman" w:hint="eastAsia"/>
          <w:sz w:val="21"/>
        </w:rPr>
        <w:t>図１に実験セットアップを示す．</w:t>
      </w:r>
      <w:proofErr w:type="spellStart"/>
      <w:r w:rsidR="00366A2D">
        <w:rPr>
          <w:rFonts w:ascii="Times New Roman" w:hAnsi="Times New Roman"/>
          <w:sz w:val="21"/>
        </w:rPr>
        <w:t>Ti:S</w:t>
      </w:r>
      <w:proofErr w:type="spellEnd"/>
      <w:r w:rsidR="00366A2D">
        <w:rPr>
          <w:rFonts w:ascii="Times New Roman" w:hAnsi="Times New Roman" w:hint="eastAsia"/>
          <w:sz w:val="21"/>
        </w:rPr>
        <w:t>レーザーと</w:t>
      </w:r>
      <w:r w:rsidR="00366A2D">
        <w:rPr>
          <w:rFonts w:ascii="Times New Roman" w:hAnsi="Times New Roman" w:hint="eastAsia"/>
          <w:sz w:val="21"/>
        </w:rPr>
        <w:t>OPO</w:t>
      </w:r>
      <w:r w:rsidR="00366A2D">
        <w:rPr>
          <w:rFonts w:ascii="Times New Roman" w:hAnsi="Times New Roman" w:hint="eastAsia"/>
          <w:sz w:val="21"/>
        </w:rPr>
        <w:t>を用いて，</w:t>
      </w:r>
      <w:r w:rsidR="009529CC">
        <w:rPr>
          <w:rFonts w:ascii="Times New Roman" w:hAnsi="Times New Roman" w:hint="eastAsia"/>
          <w:sz w:val="21"/>
        </w:rPr>
        <w:t>中心波長</w:t>
      </w:r>
      <w:r w:rsidR="00366A2D">
        <w:rPr>
          <w:rFonts w:ascii="Times New Roman" w:hAnsi="Times New Roman" w:hint="eastAsia"/>
          <w:sz w:val="21"/>
        </w:rPr>
        <w:t>1280</w:t>
      </w:r>
      <w:r w:rsidR="009529CC">
        <w:rPr>
          <w:rFonts w:ascii="Times New Roman" w:hAnsi="Times New Roman"/>
          <w:sz w:val="21"/>
        </w:rPr>
        <w:t xml:space="preserve"> nm</w:t>
      </w:r>
      <w:r w:rsidR="009529CC">
        <w:rPr>
          <w:rFonts w:ascii="Times New Roman" w:hAnsi="Times New Roman" w:hint="eastAsia"/>
          <w:sz w:val="21"/>
        </w:rPr>
        <w:t>，パルス幅</w:t>
      </w:r>
      <w:r w:rsidR="009529CC">
        <w:rPr>
          <w:rFonts w:ascii="Times New Roman" w:hAnsi="Times New Roman"/>
          <w:sz w:val="21"/>
        </w:rPr>
        <w:t xml:space="preserve"> </w:t>
      </w:r>
      <w:r w:rsidR="00366A2D">
        <w:rPr>
          <w:rFonts w:ascii="Times New Roman" w:hAnsi="Times New Roman"/>
          <w:sz w:val="21"/>
        </w:rPr>
        <w:t xml:space="preserve">140 </w:t>
      </w:r>
      <w:proofErr w:type="spellStart"/>
      <w:r w:rsidR="009529CC">
        <w:rPr>
          <w:rFonts w:ascii="Times New Roman" w:hAnsi="Times New Roman"/>
          <w:sz w:val="21"/>
        </w:rPr>
        <w:t>fs</w:t>
      </w:r>
      <w:proofErr w:type="spellEnd"/>
      <w:r w:rsidR="00366A2D">
        <w:rPr>
          <w:rFonts w:ascii="Times New Roman" w:hAnsi="Times New Roman" w:hint="eastAsia"/>
          <w:sz w:val="21"/>
        </w:rPr>
        <w:t>繰り返し周波数</w:t>
      </w:r>
      <w:r w:rsidR="00366A2D">
        <w:rPr>
          <w:rFonts w:ascii="Times New Roman" w:hAnsi="Times New Roman"/>
          <w:sz w:val="21"/>
        </w:rPr>
        <w:t>80 MHz</w:t>
      </w:r>
      <w:r w:rsidR="00366A2D">
        <w:rPr>
          <w:rFonts w:ascii="Times New Roman" w:hAnsi="Times New Roman" w:hint="eastAsia"/>
          <w:sz w:val="21"/>
        </w:rPr>
        <w:t>とした</w:t>
      </w:r>
      <w:r w:rsidR="009529CC">
        <w:rPr>
          <w:rFonts w:ascii="Times New Roman" w:hAnsi="Times New Roman" w:hint="eastAsia"/>
          <w:sz w:val="21"/>
        </w:rPr>
        <w:t>レーザー光は，</w:t>
      </w:r>
      <w:r w:rsidR="00366A2D">
        <w:rPr>
          <w:rFonts w:ascii="Times New Roman" w:hAnsi="Times New Roman" w:hint="eastAsia"/>
          <w:sz w:val="21"/>
        </w:rPr>
        <w:t>可変</w:t>
      </w:r>
      <w:r w:rsidR="009529CC">
        <w:rPr>
          <w:rFonts w:ascii="Times New Roman" w:hAnsi="Times New Roman" w:hint="eastAsia"/>
          <w:sz w:val="21"/>
        </w:rPr>
        <w:t>顕微鏡</w:t>
      </w:r>
      <w:r w:rsidR="00366A2D">
        <w:rPr>
          <w:rFonts w:ascii="Times New Roman" w:hAnsi="Times New Roman" w:hint="eastAsia"/>
          <w:sz w:val="21"/>
        </w:rPr>
        <w:t>ヘッド</w:t>
      </w:r>
      <w:r w:rsidR="009529CC">
        <w:rPr>
          <w:rFonts w:ascii="Times New Roman" w:hAnsi="Times New Roman" w:hint="eastAsia"/>
          <w:sz w:val="21"/>
        </w:rPr>
        <w:t>内の</w:t>
      </w:r>
      <w:r w:rsidR="00366A2D">
        <w:rPr>
          <w:rFonts w:ascii="Times New Roman" w:hAnsi="Times New Roman" w:hint="eastAsia"/>
          <w:sz w:val="21"/>
        </w:rPr>
        <w:t>水深</w:t>
      </w:r>
      <w:r w:rsidR="009529CC">
        <w:rPr>
          <w:rFonts w:ascii="Times New Roman" w:hAnsi="Times New Roman" w:hint="eastAsia"/>
          <w:sz w:val="21"/>
        </w:rPr>
        <w:t>対物レンズによってサンプルに集光される．</w:t>
      </w:r>
      <w:r w:rsidR="00366A2D">
        <w:rPr>
          <w:rFonts w:ascii="Times New Roman" w:hAnsi="Times New Roman" w:hint="eastAsia"/>
          <w:sz w:val="21"/>
        </w:rPr>
        <w:t>発生した</w:t>
      </w:r>
      <w:r w:rsidR="00366A2D">
        <w:rPr>
          <w:rFonts w:ascii="Times New Roman" w:hAnsi="Times New Roman" w:hint="eastAsia"/>
          <w:sz w:val="21"/>
        </w:rPr>
        <w:t>TPEF</w:t>
      </w:r>
      <w:r w:rsidR="00366A2D">
        <w:rPr>
          <w:rFonts w:ascii="Times New Roman" w:hAnsi="Times New Roman" w:hint="eastAsia"/>
          <w:sz w:val="21"/>
        </w:rPr>
        <w:t>は同じ対物レンズによって集められ，光電子倍増管によって検出される．ここで，可変顕微鏡ヘッドを用いることで深さ方向の走査を，サンプルを動かす事無く可能にしている．</w:t>
      </w:r>
    </w:p>
    <w:p w14:paraId="3AE5839A" w14:textId="2A413D09" w:rsidR="00510DE7" w:rsidRDefault="00366A2D" w:rsidP="00366A2D">
      <w:pPr>
        <w:jc w:val="center"/>
        <w:rPr>
          <w:rFonts w:ascii="Times New Roman" w:hAnsi="Times New Roman"/>
          <w:sz w:val="21"/>
        </w:rPr>
      </w:pPr>
      <w:r>
        <w:rPr>
          <w:rFonts w:ascii="Times New Roman" w:hAnsi="Times New Roman"/>
          <w:noProof/>
          <w:sz w:val="21"/>
        </w:rPr>
        <w:drawing>
          <wp:inline distT="0" distB="0" distL="0" distR="0" wp14:anchorId="58BA84F9" wp14:editId="15B9587D">
            <wp:extent cx="2919923" cy="2024380"/>
            <wp:effectExtent l="0" t="0" r="0" b="7620"/>
            <wp:docPr id="45" name="図 45" descr="Macintosh HD:Users:eijihase:Desktop: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ijihase:Desktop:名称未設定.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0809" cy="2024994"/>
                    </a:xfrm>
                    <a:prstGeom prst="rect">
                      <a:avLst/>
                    </a:prstGeom>
                    <a:noFill/>
                    <a:ln>
                      <a:noFill/>
                    </a:ln>
                  </pic:spPr>
                </pic:pic>
              </a:graphicData>
            </a:graphic>
          </wp:inline>
        </w:drawing>
      </w:r>
    </w:p>
    <w:p w14:paraId="3887ADBF" w14:textId="0F8EAC7D" w:rsidR="00510DE7" w:rsidRDefault="00366A2D" w:rsidP="00366A2D">
      <w:pPr>
        <w:jc w:val="center"/>
        <w:rPr>
          <w:rFonts w:ascii="Times New Roman" w:hAnsi="Times New Roman"/>
          <w:sz w:val="21"/>
        </w:rPr>
      </w:pPr>
      <w:r>
        <w:rPr>
          <w:rFonts w:ascii="Times New Roman" w:hAnsi="Times New Roman" w:hint="eastAsia"/>
          <w:sz w:val="21"/>
        </w:rPr>
        <w:t>図１　セットアップ</w:t>
      </w:r>
      <w:r w:rsidR="00510DE7">
        <w:rPr>
          <w:rFonts w:ascii="Times New Roman" w:hAnsi="Times New Roman" w:hint="eastAsia"/>
          <w:sz w:val="21"/>
        </w:rPr>
        <w:t xml:space="preserve">　　　　</w:t>
      </w:r>
      <w:r>
        <w:rPr>
          <w:rFonts w:ascii="Times New Roman" w:hAnsi="Times New Roman" w:hint="eastAsia"/>
          <w:sz w:val="21"/>
        </w:rPr>
        <w:t xml:space="preserve">　　　　　　　　　　　</w:t>
      </w:r>
      <w:r w:rsidR="00510DE7">
        <w:rPr>
          <w:rFonts w:ascii="Times New Roman" w:hAnsi="Times New Roman" w:hint="eastAsia"/>
          <w:sz w:val="21"/>
        </w:rPr>
        <w:t xml:space="preserve">　</w:t>
      </w:r>
    </w:p>
    <w:p w14:paraId="48213F58" w14:textId="77777777" w:rsidR="0020667E" w:rsidRPr="00147696" w:rsidRDefault="0020667E" w:rsidP="0020667E">
      <w:pPr>
        <w:rPr>
          <w:rFonts w:asciiTheme="majorEastAsia" w:eastAsiaTheme="majorEastAsia" w:hAnsiTheme="majorEastAsia"/>
          <w:sz w:val="21"/>
        </w:rPr>
      </w:pPr>
      <w:r w:rsidRPr="00147696">
        <w:rPr>
          <w:rFonts w:asciiTheme="majorEastAsia" w:eastAsiaTheme="majorEastAsia" w:hAnsiTheme="majorEastAsia" w:hint="eastAsia"/>
          <w:sz w:val="21"/>
        </w:rPr>
        <w:lastRenderedPageBreak/>
        <w:t>２−２．</w:t>
      </w:r>
      <w:r w:rsidR="00510DE7">
        <w:rPr>
          <w:rFonts w:asciiTheme="majorEastAsia" w:eastAsiaTheme="majorEastAsia" w:hAnsiTheme="majorEastAsia" w:hint="eastAsia"/>
          <w:sz w:val="21"/>
        </w:rPr>
        <w:t>実験結果</w:t>
      </w:r>
    </w:p>
    <w:p w14:paraId="3E87ED55" w14:textId="5B07FE4D" w:rsidR="009666C7" w:rsidRDefault="0020667E" w:rsidP="009666C7">
      <w:pPr>
        <w:rPr>
          <w:rFonts w:hint="eastAsia"/>
        </w:rPr>
      </w:pPr>
      <w:r w:rsidRPr="00015089">
        <w:rPr>
          <w:rFonts w:ascii="Times New Roman" w:hAnsi="Times New Roman" w:hint="eastAsia"/>
          <w:sz w:val="21"/>
        </w:rPr>
        <w:t xml:space="preserve">　</w:t>
      </w:r>
      <w:r w:rsidR="00510DE7">
        <w:rPr>
          <w:rFonts w:ascii="Times New Roman" w:hAnsi="Times New Roman" w:hint="eastAsia"/>
          <w:sz w:val="21"/>
        </w:rPr>
        <w:t>図２に</w:t>
      </w:r>
      <w:r w:rsidR="00366A2D">
        <w:rPr>
          <w:rFonts w:ascii="Times New Roman" w:hAnsi="Times New Roman" w:hint="eastAsia"/>
          <w:sz w:val="21"/>
        </w:rPr>
        <w:t>マウス脳血管の</w:t>
      </w:r>
      <w:r w:rsidR="00366A2D">
        <w:rPr>
          <w:rFonts w:ascii="Times New Roman" w:hAnsi="Times New Roman" w:hint="eastAsia"/>
          <w:sz w:val="21"/>
        </w:rPr>
        <w:t>TPEF</w:t>
      </w:r>
      <w:r w:rsidR="00366A2D">
        <w:rPr>
          <w:rFonts w:ascii="Times New Roman" w:hAnsi="Times New Roman" w:hint="eastAsia"/>
          <w:sz w:val="21"/>
        </w:rPr>
        <w:t>イメージを示す</w:t>
      </w:r>
      <w:r w:rsidR="00510DE7">
        <w:rPr>
          <w:rFonts w:ascii="Times New Roman" w:hAnsi="Times New Roman" w:hint="eastAsia"/>
          <w:sz w:val="21"/>
        </w:rPr>
        <w:t>．</w:t>
      </w:r>
      <w:r w:rsidR="00366A2D">
        <w:rPr>
          <w:rFonts w:ascii="Times New Roman" w:hAnsi="Times New Roman" w:hint="eastAsia"/>
          <w:sz w:val="21"/>
        </w:rPr>
        <w:t>ここでは，サンプル表面から</w:t>
      </w:r>
      <w:r w:rsidR="00366A2D">
        <w:rPr>
          <w:rFonts w:ascii="Times New Roman" w:hAnsi="Times New Roman"/>
          <w:sz w:val="21"/>
        </w:rPr>
        <w:t>60</w:t>
      </w:r>
      <w:r w:rsidR="00366A2D" w:rsidRPr="00366A2D">
        <w:rPr>
          <w:rFonts w:ascii="Times New Roman" w:hAnsi="Times New Roman" w:cs="Times New Roman"/>
          <w:sz w:val="21"/>
        </w:rPr>
        <w:t xml:space="preserve"> </w:t>
      </w:r>
      <w:proofErr w:type="spellStart"/>
      <w:r w:rsidR="00366A2D" w:rsidRPr="00366A2D">
        <w:rPr>
          <w:rFonts w:ascii="Times New Roman" w:hAnsi="Times New Roman" w:cs="Times New Roman"/>
          <w:sz w:val="21"/>
        </w:rPr>
        <w:t>μm</w:t>
      </w:r>
      <w:proofErr w:type="spellEnd"/>
      <w:r w:rsidR="00366A2D">
        <w:rPr>
          <w:rFonts w:ascii="Times New Roman" w:hAnsi="Times New Roman" w:cs="Times New Roman" w:hint="eastAsia"/>
          <w:sz w:val="21"/>
        </w:rPr>
        <w:t>〜</w:t>
      </w:r>
      <w:r w:rsidR="00366A2D">
        <w:rPr>
          <w:rFonts w:ascii="Times New Roman" w:hAnsi="Times New Roman" w:cs="Times New Roman"/>
          <w:sz w:val="21"/>
        </w:rPr>
        <w:t xml:space="preserve">1110 </w:t>
      </w:r>
      <w:proofErr w:type="spellStart"/>
      <w:r w:rsidR="00366A2D" w:rsidRPr="00366A2D">
        <w:rPr>
          <w:rFonts w:ascii="Times New Roman" w:hAnsi="Times New Roman" w:cs="Times New Roman"/>
          <w:sz w:val="21"/>
        </w:rPr>
        <w:t>μm</w:t>
      </w:r>
      <w:proofErr w:type="spellEnd"/>
      <w:r w:rsidR="00366A2D">
        <w:rPr>
          <w:rFonts w:ascii="Times New Roman" w:hAnsi="Times New Roman" w:cs="Times New Roman" w:hint="eastAsia"/>
          <w:sz w:val="21"/>
        </w:rPr>
        <w:t>までの</w:t>
      </w:r>
      <w:r w:rsidR="00366A2D">
        <w:rPr>
          <w:rFonts w:ascii="Times New Roman" w:hAnsi="Times New Roman"/>
          <w:sz w:val="21"/>
        </w:rPr>
        <w:t>235</w:t>
      </w:r>
      <w:r w:rsidR="00366A2D">
        <w:rPr>
          <w:rFonts w:ascii="Times New Roman" w:hAnsi="Times New Roman" w:hint="eastAsia"/>
          <w:sz w:val="21"/>
        </w:rPr>
        <w:t>フレームを</w:t>
      </w:r>
      <w:r w:rsidR="00366A2D">
        <w:rPr>
          <w:rFonts w:ascii="Times New Roman" w:hAnsi="Times New Roman"/>
          <w:sz w:val="21"/>
        </w:rPr>
        <w:t>5</w:t>
      </w:r>
      <w:r w:rsidR="00366A2D" w:rsidRPr="00366A2D">
        <w:rPr>
          <w:rFonts w:ascii="Times New Roman" w:hAnsi="Times New Roman" w:cs="Times New Roman"/>
          <w:sz w:val="21"/>
        </w:rPr>
        <w:t>μm</w:t>
      </w:r>
      <w:r w:rsidR="00366A2D">
        <w:rPr>
          <w:rFonts w:ascii="Times New Roman" w:hAnsi="Times New Roman" w:cs="Times New Roman" w:hint="eastAsia"/>
          <w:sz w:val="21"/>
        </w:rPr>
        <w:t>ごと</w:t>
      </w:r>
      <w:r w:rsidR="006F17ED">
        <w:rPr>
          <w:rFonts w:ascii="Times New Roman" w:hAnsi="Times New Roman" w:hint="eastAsia"/>
          <w:sz w:val="21"/>
        </w:rPr>
        <w:t>SBR</w:t>
      </w:r>
      <w:r w:rsidR="006F17ED">
        <w:rPr>
          <w:rFonts w:ascii="Times New Roman" w:hAnsi="Times New Roman" w:hint="eastAsia"/>
          <w:sz w:val="21"/>
        </w:rPr>
        <w:t>を一定にするようにレーザーパワー</w:t>
      </w:r>
      <w:r w:rsidR="006F17ED">
        <w:rPr>
          <w:rFonts w:ascii="Times New Roman" w:hAnsi="Times New Roman"/>
          <w:sz w:val="21"/>
        </w:rPr>
        <w:t>20</w:t>
      </w:r>
      <w:r w:rsidR="006F17ED">
        <w:rPr>
          <w:rFonts w:ascii="Times New Roman" w:hAnsi="Times New Roman" w:hint="eastAsia"/>
          <w:sz w:val="21"/>
        </w:rPr>
        <w:t>から</w:t>
      </w:r>
      <w:r w:rsidR="006F17ED">
        <w:rPr>
          <w:rFonts w:ascii="Times New Roman" w:hAnsi="Times New Roman"/>
          <w:sz w:val="21"/>
        </w:rPr>
        <w:t xml:space="preserve">120 </w:t>
      </w:r>
      <w:proofErr w:type="spellStart"/>
      <w:r w:rsidR="006F17ED">
        <w:rPr>
          <w:rFonts w:ascii="Times New Roman" w:hAnsi="Times New Roman"/>
          <w:sz w:val="21"/>
        </w:rPr>
        <w:t>mW</w:t>
      </w:r>
      <w:proofErr w:type="spellEnd"/>
      <w:r w:rsidR="006F17ED">
        <w:rPr>
          <w:rFonts w:ascii="Times New Roman" w:hAnsi="Times New Roman" w:hint="eastAsia"/>
          <w:sz w:val="21"/>
        </w:rPr>
        <w:t>まで可変し，イメージを取得している．</w:t>
      </w:r>
    </w:p>
    <w:p w14:paraId="7FA8B1F6" w14:textId="7058AE3B" w:rsidR="007476DB" w:rsidRDefault="00366A2D" w:rsidP="00510DE7">
      <w:pPr>
        <w:jc w:val="center"/>
        <w:rPr>
          <w:rFonts w:ascii="Times New Roman" w:hAnsi="Times New Roman"/>
          <w:sz w:val="21"/>
        </w:rPr>
      </w:pPr>
      <w:r w:rsidRPr="00366A2D">
        <w:rPr>
          <w:rFonts w:ascii="Times New Roman" w:hAnsi="Times New Roman"/>
          <w:noProof/>
          <w:sz w:val="21"/>
        </w:rPr>
        <w:drawing>
          <wp:inline distT="0" distB="0" distL="0" distR="0" wp14:anchorId="1521004D" wp14:editId="2E154EFC">
            <wp:extent cx="5612130" cy="4886960"/>
            <wp:effectExtent l="0" t="0" r="1270" b="0"/>
            <wp:docPr id="5" name="図 4" descr="スクリーンショット 2014-05-21 1.5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4-05-21 1.52.42.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2130" cy="4886960"/>
                    </a:xfrm>
                    <a:prstGeom prst="rect">
                      <a:avLst/>
                    </a:prstGeom>
                  </pic:spPr>
                </pic:pic>
              </a:graphicData>
            </a:graphic>
          </wp:inline>
        </w:drawing>
      </w:r>
    </w:p>
    <w:p w14:paraId="05C033A4" w14:textId="7091B373" w:rsidR="009666C7" w:rsidRDefault="009666C7" w:rsidP="00510DE7">
      <w:pPr>
        <w:jc w:val="center"/>
        <w:rPr>
          <w:rFonts w:ascii="Times New Roman" w:hAnsi="Times New Roman"/>
          <w:sz w:val="21"/>
        </w:rPr>
      </w:pPr>
      <w:r>
        <w:rPr>
          <w:rFonts w:ascii="Times New Roman" w:hAnsi="Times New Roman" w:hint="eastAsia"/>
          <w:sz w:val="21"/>
        </w:rPr>
        <w:t xml:space="preserve">図２　</w:t>
      </w:r>
      <w:r w:rsidR="00366A2D">
        <w:rPr>
          <w:rFonts w:ascii="Times New Roman" w:hAnsi="Times New Roman" w:hint="eastAsia"/>
          <w:sz w:val="21"/>
        </w:rPr>
        <w:t>マウス脳の２蛍光像</w:t>
      </w:r>
    </w:p>
    <w:p w14:paraId="3989C510" w14:textId="294AF8DF" w:rsidR="00510DE7" w:rsidRDefault="006F17ED" w:rsidP="007476DB">
      <w:pPr>
        <w:rPr>
          <w:rFonts w:ascii="Times New Roman" w:hAnsi="Times New Roman"/>
          <w:sz w:val="21"/>
        </w:rPr>
      </w:pPr>
      <w:r w:rsidRPr="006F17ED">
        <w:rPr>
          <w:rFonts w:ascii="Times New Roman" w:hAnsi="Times New Roman"/>
          <w:sz w:val="21"/>
        </w:rPr>
        <w:drawing>
          <wp:inline distT="0" distB="0" distL="0" distR="0" wp14:anchorId="3C3A591B" wp14:editId="25792F56">
            <wp:extent cx="5612130" cy="1640840"/>
            <wp:effectExtent l="0" t="0" r="1270" b="10160"/>
            <wp:docPr id="7" name="図 6" descr="スクリーンショット 2014-05-21 2.4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スクリーンショット 2014-05-21 2.49.10.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2130" cy="1640840"/>
                    </a:xfrm>
                    <a:prstGeom prst="rect">
                      <a:avLst/>
                    </a:prstGeom>
                  </pic:spPr>
                </pic:pic>
              </a:graphicData>
            </a:graphic>
          </wp:inline>
        </w:drawing>
      </w:r>
    </w:p>
    <w:p w14:paraId="7559D046" w14:textId="6BFE4287" w:rsidR="00510DE7" w:rsidRPr="00015089" w:rsidRDefault="006F17ED" w:rsidP="002F50D1">
      <w:pPr>
        <w:jc w:val="center"/>
        <w:rPr>
          <w:rFonts w:ascii="Times New Roman" w:hAnsi="Times New Roman"/>
          <w:sz w:val="21"/>
        </w:rPr>
      </w:pPr>
      <w:r>
        <w:rPr>
          <w:rFonts w:ascii="Times New Roman" w:hAnsi="Times New Roman" w:hint="eastAsia"/>
          <w:sz w:val="21"/>
        </w:rPr>
        <w:t>図３　強度プロファイルと</w:t>
      </w:r>
      <w:r>
        <w:rPr>
          <w:rFonts w:ascii="Times New Roman" w:hAnsi="Times New Roman" w:hint="eastAsia"/>
          <w:sz w:val="21"/>
        </w:rPr>
        <w:t>SBR</w:t>
      </w:r>
    </w:p>
    <w:p w14:paraId="119808FD" w14:textId="77777777" w:rsidR="00361717" w:rsidRDefault="00361717" w:rsidP="00361717">
      <w:pPr>
        <w:jc w:val="center"/>
        <w:rPr>
          <w:rFonts w:ascii="Times New Roman" w:hAnsi="Times New Roman" w:hint="eastAsia"/>
          <w:sz w:val="21"/>
        </w:rPr>
      </w:pPr>
    </w:p>
    <w:p w14:paraId="6749D38C" w14:textId="7137FA24" w:rsidR="006F17ED" w:rsidRPr="006F17ED" w:rsidRDefault="006F17ED" w:rsidP="006F17ED">
      <w:pPr>
        <w:jc w:val="left"/>
        <w:rPr>
          <w:rFonts w:ascii="Times New Roman" w:hAnsi="Times New Roman" w:cs="Times New Roman" w:hint="eastAsia"/>
          <w:sz w:val="21"/>
        </w:rPr>
      </w:pPr>
      <w:r>
        <w:rPr>
          <w:rFonts w:ascii="Times New Roman" w:hAnsi="Times New Roman" w:hint="eastAsia"/>
          <w:sz w:val="21"/>
        </w:rPr>
        <w:t>理論的な空間分解能は</w:t>
      </w:r>
      <w:r>
        <w:rPr>
          <w:rFonts w:ascii="Times New Roman" w:hAnsi="Times New Roman"/>
          <w:sz w:val="21"/>
        </w:rPr>
        <w:t>0.51</w:t>
      </w:r>
      <w:r w:rsidRPr="00366A2D">
        <w:rPr>
          <w:rFonts w:ascii="Times New Roman" w:hAnsi="Times New Roman" w:cs="Times New Roman"/>
          <w:sz w:val="21"/>
        </w:rPr>
        <w:t>μm</w:t>
      </w:r>
      <w:r>
        <w:rPr>
          <w:rFonts w:ascii="Times New Roman" w:hAnsi="Times New Roman" w:cs="Times New Roman" w:hint="eastAsia"/>
          <w:sz w:val="21"/>
        </w:rPr>
        <w:t>と算出でき，</w:t>
      </w:r>
      <w:r>
        <w:rPr>
          <w:rFonts w:ascii="Times New Roman" w:hAnsi="Times New Roman" w:hint="eastAsia"/>
          <w:sz w:val="21"/>
        </w:rPr>
        <w:t>深さ</w:t>
      </w:r>
      <w:r>
        <w:rPr>
          <w:rFonts w:ascii="Times New Roman" w:hAnsi="Times New Roman"/>
          <w:sz w:val="21"/>
        </w:rPr>
        <w:t>1010</w:t>
      </w:r>
      <w:r w:rsidRPr="00366A2D">
        <w:rPr>
          <w:rFonts w:ascii="Times New Roman" w:hAnsi="Times New Roman" w:cs="Times New Roman"/>
          <w:sz w:val="21"/>
        </w:rPr>
        <w:t>μm</w:t>
      </w:r>
      <w:r>
        <w:rPr>
          <w:rFonts w:ascii="Times New Roman" w:hAnsi="Times New Roman" w:cs="Times New Roman" w:hint="eastAsia"/>
          <w:sz w:val="21"/>
        </w:rPr>
        <w:t>でのイメージにおける強度プロファイルから，</w:t>
      </w:r>
      <w:r>
        <w:rPr>
          <w:rFonts w:ascii="Times New Roman" w:hAnsi="Times New Roman" w:cs="Times New Roman"/>
          <w:sz w:val="21"/>
        </w:rPr>
        <w:t xml:space="preserve">FWHM1.9 </w:t>
      </w:r>
      <w:proofErr w:type="spellStart"/>
      <w:r w:rsidRPr="00366A2D">
        <w:rPr>
          <w:rFonts w:ascii="Times New Roman" w:hAnsi="Times New Roman" w:cs="Times New Roman"/>
          <w:sz w:val="21"/>
        </w:rPr>
        <w:t>μm</w:t>
      </w:r>
      <w:proofErr w:type="spellEnd"/>
      <w:r>
        <w:rPr>
          <w:rFonts w:ascii="Times New Roman" w:hAnsi="Times New Roman" w:cs="Times New Roman" w:hint="eastAsia"/>
          <w:sz w:val="21"/>
        </w:rPr>
        <w:t>が得られている．血管の最小の値は</w:t>
      </w:r>
      <w:r>
        <w:rPr>
          <w:rFonts w:ascii="Times New Roman" w:hAnsi="Times New Roman" w:cs="Times New Roman" w:hint="eastAsia"/>
          <w:sz w:val="21"/>
        </w:rPr>
        <w:t>2,3</w:t>
      </w:r>
      <w:r>
        <w:rPr>
          <w:rFonts w:ascii="Times New Roman" w:hAnsi="Times New Roman" w:cs="Times New Roman"/>
          <w:sz w:val="21"/>
        </w:rPr>
        <w:t xml:space="preserve"> </w:t>
      </w:r>
      <w:proofErr w:type="spellStart"/>
      <w:r w:rsidRPr="00366A2D">
        <w:rPr>
          <w:rFonts w:ascii="Times New Roman" w:hAnsi="Times New Roman" w:cs="Times New Roman"/>
          <w:sz w:val="21"/>
        </w:rPr>
        <w:t>μm</w:t>
      </w:r>
      <w:proofErr w:type="spellEnd"/>
      <w:r>
        <w:rPr>
          <w:rFonts w:ascii="Times New Roman" w:hAnsi="Times New Roman" w:cs="Times New Roman" w:hint="eastAsia"/>
          <w:sz w:val="21"/>
        </w:rPr>
        <w:t>程度であることから，今回のイメージングにおいては，空間分解能の制限は無い事がわかる．また，</w:t>
      </w:r>
      <w:r>
        <w:rPr>
          <w:rFonts w:ascii="Times New Roman" w:hAnsi="Times New Roman" w:cs="Times New Roman" w:hint="eastAsia"/>
          <w:sz w:val="21"/>
        </w:rPr>
        <w:t>SBR</w:t>
      </w:r>
      <w:r>
        <w:rPr>
          <w:rFonts w:ascii="Times New Roman" w:hAnsi="Times New Roman" w:cs="Times New Roman" w:hint="eastAsia"/>
          <w:sz w:val="21"/>
        </w:rPr>
        <w:t>比が深さ</w:t>
      </w:r>
      <w:r>
        <w:rPr>
          <w:rFonts w:ascii="Times New Roman" w:hAnsi="Times New Roman" w:cs="Times New Roman" w:hint="eastAsia"/>
          <w:sz w:val="21"/>
        </w:rPr>
        <w:t>1500</w:t>
      </w:r>
      <w:r>
        <w:rPr>
          <w:rFonts w:ascii="Times New Roman" w:hAnsi="Times New Roman" w:cs="Times New Roman"/>
          <w:sz w:val="21"/>
        </w:rPr>
        <w:t xml:space="preserve"> </w:t>
      </w:r>
      <w:proofErr w:type="spellStart"/>
      <w:r w:rsidRPr="00366A2D">
        <w:rPr>
          <w:rFonts w:ascii="Times New Roman" w:hAnsi="Times New Roman" w:cs="Times New Roman"/>
          <w:sz w:val="21"/>
        </w:rPr>
        <w:t>μm</w:t>
      </w:r>
      <w:proofErr w:type="spellEnd"/>
      <w:r>
        <w:rPr>
          <w:rFonts w:ascii="Times New Roman" w:hAnsi="Times New Roman" w:cs="Times New Roman" w:hint="eastAsia"/>
          <w:sz w:val="21"/>
        </w:rPr>
        <w:t>付近で１になっていることから，実際の到達深さはこの付近である事がわかる．</w:t>
      </w:r>
    </w:p>
    <w:p w14:paraId="109D999F" w14:textId="77777777" w:rsidR="00361717" w:rsidRPr="00147696" w:rsidRDefault="00361717" w:rsidP="00361717">
      <w:pPr>
        <w:rPr>
          <w:rFonts w:asciiTheme="majorEastAsia" w:eastAsiaTheme="majorEastAsia" w:hAnsiTheme="majorEastAsia"/>
          <w:sz w:val="21"/>
        </w:rPr>
      </w:pPr>
      <w:r w:rsidRPr="00147696">
        <w:rPr>
          <w:rFonts w:asciiTheme="majorEastAsia" w:eastAsiaTheme="majorEastAsia" w:hAnsiTheme="majorEastAsia" w:hint="eastAsia"/>
          <w:sz w:val="21"/>
        </w:rPr>
        <w:t>２−３．</w:t>
      </w:r>
      <w:r w:rsidR="002F50D1">
        <w:rPr>
          <w:rFonts w:asciiTheme="majorEastAsia" w:eastAsiaTheme="majorEastAsia" w:hAnsiTheme="majorEastAsia" w:hint="eastAsia"/>
          <w:sz w:val="21"/>
        </w:rPr>
        <w:t>まとめ</w:t>
      </w:r>
    </w:p>
    <w:p w14:paraId="091B15B9" w14:textId="0A060AB8" w:rsidR="00361717" w:rsidRPr="00015089" w:rsidRDefault="00E32AB4" w:rsidP="00361717">
      <w:pPr>
        <w:rPr>
          <w:rFonts w:ascii="Times New Roman" w:hAnsi="Times New Roman"/>
          <w:sz w:val="21"/>
        </w:rPr>
      </w:pPr>
      <w:r w:rsidRPr="00015089">
        <w:rPr>
          <w:rFonts w:ascii="Times New Roman" w:hAnsi="Times New Roman" w:hint="eastAsia"/>
          <w:sz w:val="21"/>
        </w:rPr>
        <w:t xml:space="preserve">　</w:t>
      </w:r>
      <w:r w:rsidR="006F17ED">
        <w:rPr>
          <w:rFonts w:ascii="Times New Roman" w:hAnsi="Times New Roman" w:hint="eastAsia"/>
          <w:sz w:val="21"/>
        </w:rPr>
        <w:t>1280</w:t>
      </w:r>
      <w:r w:rsidR="006F17ED">
        <w:rPr>
          <w:rFonts w:ascii="Times New Roman" w:hAnsi="Times New Roman"/>
          <w:sz w:val="21"/>
        </w:rPr>
        <w:t xml:space="preserve"> </w:t>
      </w:r>
      <w:r w:rsidR="006F17ED">
        <w:rPr>
          <w:rFonts w:ascii="Times New Roman" w:hAnsi="Times New Roman" w:hint="eastAsia"/>
          <w:sz w:val="21"/>
        </w:rPr>
        <w:t>nm</w:t>
      </w:r>
      <w:r w:rsidR="006F17ED">
        <w:rPr>
          <w:rFonts w:ascii="Times New Roman" w:hAnsi="Times New Roman" w:hint="eastAsia"/>
          <w:sz w:val="21"/>
        </w:rPr>
        <w:t>を光源に用いてマウス脳血管を</w:t>
      </w:r>
      <w:r w:rsidR="006F17ED">
        <w:rPr>
          <w:rFonts w:ascii="Times New Roman" w:hAnsi="Times New Roman" w:hint="eastAsia"/>
          <w:color w:val="000000" w:themeColor="text1"/>
          <w:sz w:val="20"/>
        </w:rPr>
        <w:t>1.6</w:t>
      </w:r>
      <w:r w:rsidR="006F17ED">
        <w:rPr>
          <w:rFonts w:ascii="Times New Roman" w:hAnsi="Times New Roman"/>
          <w:color w:val="000000" w:themeColor="text1"/>
          <w:sz w:val="20"/>
        </w:rPr>
        <w:t xml:space="preserve"> mm</w:t>
      </w:r>
      <w:r w:rsidR="006F17ED">
        <w:rPr>
          <w:rFonts w:ascii="Times New Roman" w:hAnsi="Times New Roman" w:hint="eastAsia"/>
          <w:color w:val="000000" w:themeColor="text1"/>
          <w:sz w:val="20"/>
        </w:rPr>
        <w:t>の深さまでイメージングした．アンプを使用する事無く，長波長帯域を用いることで，低侵襲で，高浸達なイメージングを可能にした．</w:t>
      </w:r>
    </w:p>
    <w:p w14:paraId="488BC548" w14:textId="77777777" w:rsidR="00CC24B7" w:rsidRPr="00015089" w:rsidRDefault="00CC24B7" w:rsidP="00CC24B7">
      <w:pPr>
        <w:rPr>
          <w:rFonts w:ascii="Times New Roman" w:hAnsi="Times New Roman" w:hint="eastAsia"/>
          <w:sz w:val="21"/>
        </w:rPr>
      </w:pPr>
    </w:p>
    <w:p w14:paraId="351C2F4D" w14:textId="6B87B8D7" w:rsidR="00CC24B7" w:rsidRPr="00147696" w:rsidRDefault="006F17ED" w:rsidP="00737305">
      <w:pPr>
        <w:pStyle w:val="a4"/>
        <w:numPr>
          <w:ilvl w:val="0"/>
          <w:numId w:val="2"/>
        </w:numPr>
        <w:ind w:leftChars="0"/>
        <w:rPr>
          <w:rFonts w:asciiTheme="majorEastAsia" w:eastAsiaTheme="majorEastAsia" w:hAnsiTheme="majorEastAsia"/>
          <w:sz w:val="21"/>
        </w:rPr>
      </w:pPr>
      <w:r w:rsidRPr="006F17ED">
        <w:rPr>
          <w:rFonts w:asciiTheme="majorEastAsia" w:eastAsiaTheme="majorEastAsia" w:hAnsiTheme="majorEastAsia"/>
          <w:sz w:val="21"/>
        </w:rPr>
        <w:t xml:space="preserve">In vivo three-photon microscopy of subcortical structures within an intact mouse brain </w:t>
      </w:r>
      <w:r>
        <w:rPr>
          <w:rFonts w:asciiTheme="majorEastAsia" w:eastAsiaTheme="majorEastAsia" w:hAnsiTheme="majorEastAsia" w:hint="eastAsia"/>
          <w:sz w:val="21"/>
        </w:rPr>
        <w:t>{</w:t>
      </w:r>
      <w:r w:rsidR="009531CD">
        <w:rPr>
          <w:rFonts w:asciiTheme="majorEastAsia" w:eastAsiaTheme="majorEastAsia" w:hAnsiTheme="majorEastAsia"/>
          <w:sz w:val="21"/>
        </w:rPr>
        <w:t>3</w:t>
      </w:r>
      <w:r>
        <w:rPr>
          <w:rFonts w:asciiTheme="majorEastAsia" w:eastAsiaTheme="majorEastAsia" w:hAnsiTheme="majorEastAsia"/>
          <w:sz w:val="21"/>
        </w:rPr>
        <w:t>}</w:t>
      </w:r>
    </w:p>
    <w:p w14:paraId="154F7624" w14:textId="5C106615" w:rsidR="00DC34D8" w:rsidRPr="00DC34D8" w:rsidRDefault="002B44A5" w:rsidP="00DC34D8">
      <w:pPr>
        <w:rPr>
          <w:rFonts w:ascii="Times New Roman" w:hAnsi="Times New Roman" w:hint="eastAsia"/>
          <w:sz w:val="21"/>
        </w:rPr>
      </w:pPr>
      <w:r w:rsidRPr="00015089">
        <w:rPr>
          <w:rFonts w:ascii="Times New Roman" w:hAnsi="Times New Roman" w:hint="eastAsia"/>
          <w:sz w:val="21"/>
        </w:rPr>
        <w:t xml:space="preserve">　</w:t>
      </w:r>
      <w:r w:rsidR="00FD6639">
        <w:rPr>
          <w:rFonts w:ascii="Times New Roman" w:hAnsi="Times New Roman" w:hint="eastAsia"/>
          <w:sz w:val="21"/>
        </w:rPr>
        <w:t>脳のイメージングにおいて，</w:t>
      </w:r>
      <w:r w:rsidR="006F17ED">
        <w:rPr>
          <w:rFonts w:ascii="Times New Roman" w:hAnsi="Times New Roman" w:hint="eastAsia"/>
          <w:sz w:val="21"/>
        </w:rPr>
        <w:t>３光子蛍光を用いることで，</w:t>
      </w:r>
      <w:r w:rsidR="00FD6639">
        <w:rPr>
          <w:rFonts w:ascii="Times New Roman" w:hAnsi="Times New Roman" w:hint="eastAsia"/>
          <w:sz w:val="21"/>
        </w:rPr>
        <w:t>より長波長光源</w:t>
      </w:r>
      <w:r w:rsidR="00A32028">
        <w:rPr>
          <w:rFonts w:ascii="Times New Roman" w:hAnsi="Times New Roman" w:hint="eastAsia"/>
          <w:sz w:val="21"/>
        </w:rPr>
        <w:t>が</w:t>
      </w:r>
      <w:r w:rsidR="00FD6639">
        <w:rPr>
          <w:rFonts w:ascii="Times New Roman" w:hAnsi="Times New Roman" w:hint="eastAsia"/>
          <w:sz w:val="21"/>
        </w:rPr>
        <w:t>使用出来，減衰の影響の抑制や，より高次の非線形光学効果となるため，発生領域が小さくなり高</w:t>
      </w:r>
      <w:r w:rsidR="00FD6639">
        <w:rPr>
          <w:rFonts w:ascii="Times New Roman" w:hAnsi="Times New Roman" w:hint="eastAsia"/>
          <w:sz w:val="21"/>
        </w:rPr>
        <w:t>SBR</w:t>
      </w:r>
      <w:r w:rsidR="00FD6639">
        <w:rPr>
          <w:rFonts w:ascii="Times New Roman" w:hAnsi="Times New Roman" w:hint="eastAsia"/>
          <w:sz w:val="21"/>
        </w:rPr>
        <w:t>となる．本研究では</w:t>
      </w:r>
      <w:r w:rsidR="00FD6639">
        <w:rPr>
          <w:rFonts w:ascii="Times New Roman" w:hAnsi="Times New Roman" w:hint="eastAsia"/>
          <w:sz w:val="21"/>
        </w:rPr>
        <w:t>1700</w:t>
      </w:r>
      <w:r w:rsidR="00FD6639">
        <w:rPr>
          <w:rFonts w:ascii="Times New Roman" w:hAnsi="Times New Roman"/>
          <w:sz w:val="21"/>
        </w:rPr>
        <w:t xml:space="preserve"> </w:t>
      </w:r>
      <w:r w:rsidR="00FD6639">
        <w:rPr>
          <w:rFonts w:ascii="Times New Roman" w:hAnsi="Times New Roman" w:hint="eastAsia"/>
          <w:sz w:val="21"/>
        </w:rPr>
        <w:t>nm</w:t>
      </w:r>
      <w:r w:rsidR="00FD6639">
        <w:rPr>
          <w:rFonts w:ascii="Times New Roman" w:hAnsi="Times New Roman" w:hint="eastAsia"/>
          <w:sz w:val="21"/>
        </w:rPr>
        <w:t>を光源に用いた３光子蛍光により脳の血管および脳細胞イメージングを行っている．</w:t>
      </w:r>
    </w:p>
    <w:p w14:paraId="2473FC66" w14:textId="77777777" w:rsidR="00DC34D8" w:rsidRDefault="00DC34D8" w:rsidP="002B44A5">
      <w:pPr>
        <w:rPr>
          <w:rFonts w:ascii="Times New Roman" w:hAnsi="Times New Roman"/>
          <w:sz w:val="21"/>
        </w:rPr>
      </w:pPr>
    </w:p>
    <w:p w14:paraId="10A6AD2C" w14:textId="77777777" w:rsidR="002B44A5" w:rsidRPr="00147696" w:rsidRDefault="002B44A5" w:rsidP="002B44A5">
      <w:pPr>
        <w:rPr>
          <w:rFonts w:asciiTheme="majorEastAsia" w:eastAsiaTheme="majorEastAsia" w:hAnsiTheme="majorEastAsia"/>
          <w:sz w:val="21"/>
        </w:rPr>
      </w:pPr>
      <w:r w:rsidRPr="00147696">
        <w:rPr>
          <w:rFonts w:asciiTheme="majorEastAsia" w:eastAsiaTheme="majorEastAsia" w:hAnsiTheme="majorEastAsia" w:hint="eastAsia"/>
          <w:sz w:val="21"/>
        </w:rPr>
        <w:t>３−１．セットアップ</w:t>
      </w:r>
    </w:p>
    <w:p w14:paraId="654E3BD6" w14:textId="3B52EF76" w:rsidR="00DC34D8" w:rsidRDefault="00DC34D8" w:rsidP="00DC34D8">
      <w:pPr>
        <w:rPr>
          <w:rFonts w:ascii="Times New Roman" w:hAnsi="Times New Roman" w:hint="eastAsia"/>
          <w:sz w:val="21"/>
        </w:rPr>
      </w:pPr>
      <w:r>
        <w:rPr>
          <w:rFonts w:ascii="Times New Roman" w:hAnsi="Times New Roman" w:hint="eastAsia"/>
          <w:sz w:val="21"/>
        </w:rPr>
        <w:t xml:space="preserve">　実験のセットアップは</w:t>
      </w:r>
      <w:r w:rsidR="002B44A5" w:rsidRPr="00015089">
        <w:rPr>
          <w:rFonts w:ascii="Times New Roman" w:hAnsi="Times New Roman" w:hint="eastAsia"/>
          <w:sz w:val="21"/>
        </w:rPr>
        <w:t>図１</w:t>
      </w:r>
      <w:r>
        <w:rPr>
          <w:rFonts w:ascii="Times New Roman" w:hAnsi="Times New Roman" w:hint="eastAsia"/>
          <w:sz w:val="21"/>
        </w:rPr>
        <w:t>と</w:t>
      </w:r>
      <w:r w:rsidR="00FD6639">
        <w:rPr>
          <w:rFonts w:ascii="Times New Roman" w:hAnsi="Times New Roman" w:hint="eastAsia"/>
          <w:sz w:val="21"/>
        </w:rPr>
        <w:t>光源をのぞき，同じものである．ここでは図４に示す中心波長</w:t>
      </w:r>
      <w:r w:rsidR="00FD6639">
        <w:rPr>
          <w:rFonts w:ascii="Times New Roman" w:hAnsi="Times New Roman" w:hint="eastAsia"/>
          <w:sz w:val="21"/>
        </w:rPr>
        <w:t>1675</w:t>
      </w:r>
      <w:r w:rsidR="00FD6639">
        <w:rPr>
          <w:rFonts w:ascii="Times New Roman" w:hAnsi="Times New Roman"/>
          <w:sz w:val="21"/>
        </w:rPr>
        <w:t xml:space="preserve"> nm</w:t>
      </w:r>
      <w:r w:rsidR="00FD6639">
        <w:rPr>
          <w:rFonts w:ascii="Times New Roman" w:hAnsi="Times New Roman" w:hint="eastAsia"/>
          <w:sz w:val="21"/>
        </w:rPr>
        <w:t>，パルス幅</w:t>
      </w:r>
      <w:r w:rsidR="00FD6639">
        <w:rPr>
          <w:rFonts w:ascii="Times New Roman" w:hAnsi="Times New Roman"/>
          <w:sz w:val="21"/>
        </w:rPr>
        <w:t xml:space="preserve"> 65 </w:t>
      </w:r>
      <w:proofErr w:type="spellStart"/>
      <w:r w:rsidR="00FD6639">
        <w:rPr>
          <w:rFonts w:ascii="Times New Roman" w:hAnsi="Times New Roman"/>
          <w:sz w:val="21"/>
        </w:rPr>
        <w:t>fs</w:t>
      </w:r>
      <w:proofErr w:type="spellEnd"/>
      <w:r w:rsidR="00FD6639">
        <w:rPr>
          <w:rFonts w:ascii="Times New Roman" w:hAnsi="Times New Roman" w:hint="eastAsia"/>
          <w:sz w:val="21"/>
        </w:rPr>
        <w:t>繰り返し周波数</w:t>
      </w:r>
      <w:r w:rsidR="00FD6639">
        <w:rPr>
          <w:rFonts w:ascii="Times New Roman" w:hAnsi="Times New Roman"/>
          <w:sz w:val="21"/>
        </w:rPr>
        <w:t>1 MHz</w:t>
      </w:r>
      <w:r>
        <w:rPr>
          <w:rFonts w:ascii="Times New Roman" w:hAnsi="Times New Roman" w:hint="eastAsia"/>
          <w:sz w:val="21"/>
        </w:rPr>
        <w:t>の</w:t>
      </w:r>
      <w:r w:rsidR="00FD6639">
        <w:rPr>
          <w:rFonts w:ascii="Times New Roman" w:hAnsi="Times New Roman" w:hint="eastAsia"/>
          <w:sz w:val="21"/>
        </w:rPr>
        <w:t>光源を用いて</w:t>
      </w:r>
      <w:r>
        <w:rPr>
          <w:rFonts w:ascii="Times New Roman" w:hAnsi="Times New Roman" w:hint="eastAsia"/>
          <w:sz w:val="21"/>
        </w:rPr>
        <w:t>．</w:t>
      </w:r>
      <w:r w:rsidR="00FD6639">
        <w:rPr>
          <w:rFonts w:ascii="Times New Roman" w:hAnsi="Times New Roman" w:hint="eastAsia"/>
          <w:sz w:val="21"/>
        </w:rPr>
        <w:t>イメージングを行う．</w:t>
      </w:r>
    </w:p>
    <w:p w14:paraId="055A6C31" w14:textId="1E93C079" w:rsidR="00DC34D8" w:rsidRDefault="00FD6639" w:rsidP="00DC34D8">
      <w:pPr>
        <w:jc w:val="center"/>
        <w:rPr>
          <w:rFonts w:ascii="Times New Roman" w:hAnsi="Times New Roman"/>
          <w:sz w:val="21"/>
        </w:rPr>
      </w:pPr>
      <w:r w:rsidRPr="00FD6639">
        <w:rPr>
          <w:rFonts w:ascii="Times New Roman" w:hAnsi="Times New Roman"/>
          <w:noProof/>
          <w:sz w:val="21"/>
        </w:rPr>
        <w:drawing>
          <wp:inline distT="0" distB="0" distL="0" distR="0" wp14:anchorId="2CF55485" wp14:editId="1B120D45">
            <wp:extent cx="2304985" cy="1719580"/>
            <wp:effectExtent l="0" t="0" r="6985" b="7620"/>
            <wp:docPr id="43" name="図 42" descr="スクリーンショット 2014-05-20 14.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descr="スクリーンショット 2014-05-20 14.38.05.png"/>
                    <pic:cNvPicPr>
                      <a:picLocks noChangeAspect="1"/>
                    </pic:cNvPicPr>
                  </pic:nvPicPr>
                  <pic:blipFill rotWithShape="1">
                    <a:blip r:embed="rId9">
                      <a:extLst>
                        <a:ext uri="{28A0092B-C50C-407E-A947-70E740481C1C}">
                          <a14:useLocalDpi xmlns:a14="http://schemas.microsoft.com/office/drawing/2010/main" val="0"/>
                        </a:ext>
                      </a:extLst>
                    </a:blip>
                    <a:srcRect r="51082"/>
                    <a:stretch/>
                  </pic:blipFill>
                  <pic:spPr>
                    <a:xfrm>
                      <a:off x="0" y="0"/>
                      <a:ext cx="2305399" cy="1719889"/>
                    </a:xfrm>
                    <a:prstGeom prst="rect">
                      <a:avLst/>
                    </a:prstGeom>
                  </pic:spPr>
                </pic:pic>
              </a:graphicData>
            </a:graphic>
          </wp:inline>
        </w:drawing>
      </w:r>
      <w:r w:rsidRPr="00FD6639">
        <w:rPr>
          <w:rFonts w:ascii="Times New Roman" w:hAnsi="Times New Roman"/>
          <w:sz w:val="21"/>
        </w:rPr>
        <w:drawing>
          <wp:inline distT="0" distB="0" distL="0" distR="0" wp14:anchorId="1E0F9403" wp14:editId="674561AC">
            <wp:extent cx="2576550" cy="1855493"/>
            <wp:effectExtent l="0" t="0" r="0" b="0"/>
            <wp:docPr id="47" name="図 3" descr="スクリーンショット 2014-05-20 14.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4-05-20 14.38.05.png"/>
                    <pic:cNvPicPr>
                      <a:picLocks noChangeAspect="1"/>
                    </pic:cNvPicPr>
                  </pic:nvPicPr>
                  <pic:blipFill rotWithShape="1">
                    <a:blip r:embed="rId9">
                      <a:extLst>
                        <a:ext uri="{28A0092B-C50C-407E-A947-70E740481C1C}">
                          <a14:useLocalDpi xmlns:a14="http://schemas.microsoft.com/office/drawing/2010/main" val="0"/>
                        </a:ext>
                      </a:extLst>
                    </a:blip>
                    <a:srcRect l="49324"/>
                    <a:stretch/>
                  </pic:blipFill>
                  <pic:spPr>
                    <a:xfrm>
                      <a:off x="0" y="0"/>
                      <a:ext cx="2577050" cy="1855853"/>
                    </a:xfrm>
                    <a:prstGeom prst="rect">
                      <a:avLst/>
                    </a:prstGeom>
                  </pic:spPr>
                </pic:pic>
              </a:graphicData>
            </a:graphic>
          </wp:inline>
        </w:drawing>
      </w:r>
    </w:p>
    <w:p w14:paraId="78F55968" w14:textId="3899D7B5" w:rsidR="00DC34D8" w:rsidRDefault="00FD6639" w:rsidP="00FD6639">
      <w:pPr>
        <w:jc w:val="center"/>
        <w:rPr>
          <w:rFonts w:ascii="Times New Roman" w:hAnsi="Times New Roman"/>
          <w:sz w:val="21"/>
        </w:rPr>
      </w:pPr>
      <w:r>
        <w:rPr>
          <w:rFonts w:ascii="Times New Roman" w:hAnsi="Times New Roman" w:hint="eastAsia"/>
          <w:sz w:val="21"/>
        </w:rPr>
        <w:t>図</w:t>
      </w:r>
      <w:r>
        <w:rPr>
          <w:rFonts w:ascii="Times New Roman" w:hAnsi="Times New Roman" w:hint="eastAsia"/>
          <w:sz w:val="21"/>
        </w:rPr>
        <w:t>4</w:t>
      </w:r>
      <w:r>
        <w:rPr>
          <w:rFonts w:ascii="Times New Roman" w:hAnsi="Times New Roman" w:hint="eastAsia"/>
          <w:sz w:val="21"/>
        </w:rPr>
        <w:t xml:space="preserve">　光源の時間波形とスペクトル</w:t>
      </w:r>
    </w:p>
    <w:p w14:paraId="7773E12A" w14:textId="77777777" w:rsidR="00506D3E" w:rsidRPr="00015089" w:rsidRDefault="00506D3E" w:rsidP="00506D3E">
      <w:pPr>
        <w:rPr>
          <w:rFonts w:ascii="Times New Roman" w:hAnsi="Times New Roman"/>
          <w:sz w:val="21"/>
        </w:rPr>
      </w:pPr>
    </w:p>
    <w:p w14:paraId="33920829" w14:textId="77777777" w:rsidR="00E71B58" w:rsidRPr="00147696" w:rsidRDefault="00E71B58" w:rsidP="00506D3E">
      <w:pPr>
        <w:rPr>
          <w:rFonts w:asciiTheme="majorEastAsia" w:eastAsiaTheme="majorEastAsia" w:hAnsiTheme="majorEastAsia"/>
          <w:sz w:val="21"/>
        </w:rPr>
      </w:pPr>
      <w:r w:rsidRPr="00147696">
        <w:rPr>
          <w:rFonts w:asciiTheme="majorEastAsia" w:eastAsiaTheme="majorEastAsia" w:hAnsiTheme="majorEastAsia" w:hint="eastAsia"/>
          <w:sz w:val="21"/>
        </w:rPr>
        <w:t>３−２．実験結果</w:t>
      </w:r>
    </w:p>
    <w:p w14:paraId="044FE923" w14:textId="7E4729E8" w:rsidR="00883AAD" w:rsidRDefault="00E71B58" w:rsidP="00883AAD">
      <w:pPr>
        <w:rPr>
          <w:rFonts w:ascii="Times New Roman" w:hAnsi="Times New Roman" w:hint="eastAsia"/>
          <w:sz w:val="21"/>
        </w:rPr>
      </w:pPr>
      <w:r w:rsidRPr="00015089">
        <w:rPr>
          <w:rFonts w:ascii="Times New Roman" w:hAnsi="Times New Roman" w:hint="eastAsia"/>
          <w:sz w:val="21"/>
        </w:rPr>
        <w:t xml:space="preserve">　図</w:t>
      </w:r>
      <w:r w:rsidR="00FD6639">
        <w:rPr>
          <w:rFonts w:ascii="Times New Roman" w:hAnsi="Times New Roman" w:hint="eastAsia"/>
          <w:sz w:val="21"/>
        </w:rPr>
        <w:t>５</w:t>
      </w:r>
      <w:r w:rsidRPr="00015089">
        <w:rPr>
          <w:rFonts w:ascii="Times New Roman" w:hAnsi="Times New Roman" w:hint="eastAsia"/>
          <w:sz w:val="21"/>
        </w:rPr>
        <w:t>に</w:t>
      </w:r>
      <w:r w:rsidR="00FD6639">
        <w:rPr>
          <w:rFonts w:ascii="Times New Roman" w:hAnsi="Times New Roman" w:hint="eastAsia"/>
          <w:sz w:val="21"/>
        </w:rPr>
        <w:t>サンプル表面から</w:t>
      </w:r>
      <w:r w:rsidR="00FD6639">
        <w:rPr>
          <w:rFonts w:ascii="Times New Roman" w:hAnsi="Times New Roman" w:cs="Times New Roman"/>
          <w:sz w:val="21"/>
        </w:rPr>
        <w:t>1</w:t>
      </w:r>
      <w:r w:rsidR="00FD6639">
        <w:rPr>
          <w:rFonts w:ascii="Times New Roman" w:hAnsi="Times New Roman" w:cs="Times New Roman" w:hint="eastAsia"/>
          <w:sz w:val="21"/>
        </w:rPr>
        <w:t>40</w:t>
      </w:r>
      <w:r w:rsidR="00FD6639">
        <w:rPr>
          <w:rFonts w:ascii="Times New Roman" w:hAnsi="Times New Roman" w:cs="Times New Roman"/>
          <w:sz w:val="21"/>
        </w:rPr>
        <w:t xml:space="preserve">0 </w:t>
      </w:r>
      <w:proofErr w:type="spellStart"/>
      <w:r w:rsidR="00FD6639" w:rsidRPr="00366A2D">
        <w:rPr>
          <w:rFonts w:ascii="Times New Roman" w:hAnsi="Times New Roman" w:cs="Times New Roman"/>
          <w:sz w:val="21"/>
        </w:rPr>
        <w:t>μm</w:t>
      </w:r>
      <w:proofErr w:type="spellEnd"/>
      <w:r w:rsidR="00FD6639">
        <w:rPr>
          <w:rFonts w:ascii="Times New Roman" w:hAnsi="Times New Roman" w:cs="Times New Roman" w:hint="eastAsia"/>
          <w:sz w:val="21"/>
        </w:rPr>
        <w:t>までを</w:t>
      </w:r>
      <w:r w:rsidR="00FD6639">
        <w:rPr>
          <w:rFonts w:ascii="Times New Roman" w:hAnsi="Times New Roman"/>
          <w:sz w:val="21"/>
        </w:rPr>
        <w:t xml:space="preserve">4 </w:t>
      </w:r>
      <w:proofErr w:type="spellStart"/>
      <w:r w:rsidR="00FD6639" w:rsidRPr="00366A2D">
        <w:rPr>
          <w:rFonts w:ascii="Times New Roman" w:hAnsi="Times New Roman" w:cs="Times New Roman"/>
          <w:sz w:val="21"/>
        </w:rPr>
        <w:t>μm</w:t>
      </w:r>
      <w:proofErr w:type="spellEnd"/>
      <w:r w:rsidR="00FD6639">
        <w:rPr>
          <w:rFonts w:ascii="Times New Roman" w:hAnsi="Times New Roman" w:cs="Times New Roman" w:hint="eastAsia"/>
          <w:sz w:val="21"/>
        </w:rPr>
        <w:t>ごとに，また先ほどと同様に</w:t>
      </w:r>
      <w:r w:rsidR="00FD6639">
        <w:rPr>
          <w:rFonts w:ascii="Times New Roman" w:hAnsi="Times New Roman" w:hint="eastAsia"/>
          <w:sz w:val="21"/>
        </w:rPr>
        <w:t>SBR</w:t>
      </w:r>
      <w:r w:rsidR="00FD6639">
        <w:rPr>
          <w:rFonts w:ascii="Times New Roman" w:hAnsi="Times New Roman" w:hint="eastAsia"/>
          <w:sz w:val="21"/>
        </w:rPr>
        <w:t>を一定にするようにレーザーパワー</w:t>
      </w:r>
      <w:r w:rsidR="00FD6639">
        <w:rPr>
          <w:rFonts w:ascii="Times New Roman" w:hAnsi="Times New Roman"/>
          <w:sz w:val="21"/>
        </w:rPr>
        <w:t>3</w:t>
      </w:r>
      <w:r w:rsidR="00FD6639">
        <w:rPr>
          <w:rFonts w:ascii="Times New Roman" w:hAnsi="Times New Roman" w:hint="eastAsia"/>
          <w:sz w:val="21"/>
        </w:rPr>
        <w:t>から</w:t>
      </w:r>
      <w:r w:rsidR="00FD6639">
        <w:rPr>
          <w:rFonts w:ascii="Times New Roman" w:hAnsi="Times New Roman"/>
          <w:sz w:val="21"/>
        </w:rPr>
        <w:t xml:space="preserve">20 </w:t>
      </w:r>
      <w:proofErr w:type="spellStart"/>
      <w:r w:rsidR="00FD6639">
        <w:rPr>
          <w:rFonts w:ascii="Times New Roman" w:hAnsi="Times New Roman"/>
          <w:sz w:val="21"/>
        </w:rPr>
        <w:t>mW</w:t>
      </w:r>
      <w:proofErr w:type="spellEnd"/>
      <w:r w:rsidR="00FD6639">
        <w:rPr>
          <w:rFonts w:ascii="Times New Roman" w:hAnsi="Times New Roman" w:hint="eastAsia"/>
          <w:sz w:val="21"/>
        </w:rPr>
        <w:t>まで可変し取得した脳の血管イメージを示す．</w:t>
      </w:r>
      <w:r w:rsidR="00DC34D8">
        <w:rPr>
          <w:rFonts w:ascii="Times New Roman" w:hAnsi="Times New Roman" w:hint="eastAsia"/>
          <w:sz w:val="21"/>
        </w:rPr>
        <w:t>同じ牽引強さでの各位置での</w:t>
      </w:r>
      <w:r w:rsidR="00DC34D8">
        <w:rPr>
          <w:rFonts w:ascii="Times New Roman" w:hAnsi="Times New Roman" w:hint="eastAsia"/>
          <w:sz w:val="21"/>
        </w:rPr>
        <w:t>SHG</w:t>
      </w:r>
      <w:r w:rsidRPr="00015089">
        <w:rPr>
          <w:rFonts w:ascii="Times New Roman" w:hAnsi="Times New Roman" w:hint="eastAsia"/>
          <w:sz w:val="21"/>
        </w:rPr>
        <w:t>イメージ</w:t>
      </w:r>
      <w:r w:rsidR="00DC34D8">
        <w:rPr>
          <w:rFonts w:ascii="Times New Roman" w:hAnsi="Times New Roman" w:hint="eastAsia"/>
          <w:sz w:val="21"/>
        </w:rPr>
        <w:t>および線維配向</w:t>
      </w:r>
      <w:r w:rsidRPr="00015089">
        <w:rPr>
          <w:rFonts w:ascii="Times New Roman" w:hAnsi="Times New Roman" w:hint="eastAsia"/>
          <w:sz w:val="21"/>
        </w:rPr>
        <w:t>を示す．</w:t>
      </w:r>
      <w:r w:rsidR="00FD6639">
        <w:rPr>
          <w:rFonts w:ascii="Times New Roman" w:hAnsi="Times New Roman" w:cs="Times New Roman"/>
          <w:sz w:val="21"/>
        </w:rPr>
        <w:t>1</w:t>
      </w:r>
      <w:r w:rsidR="00FD6639">
        <w:rPr>
          <w:rFonts w:ascii="Times New Roman" w:hAnsi="Times New Roman" w:cs="Times New Roman" w:hint="eastAsia"/>
          <w:sz w:val="21"/>
        </w:rPr>
        <w:t>40</w:t>
      </w:r>
      <w:r w:rsidR="00FD6639">
        <w:rPr>
          <w:rFonts w:ascii="Times New Roman" w:hAnsi="Times New Roman" w:cs="Times New Roman"/>
          <w:sz w:val="21"/>
        </w:rPr>
        <w:t xml:space="preserve">0 </w:t>
      </w:r>
      <w:proofErr w:type="spellStart"/>
      <w:r w:rsidR="00FD6639" w:rsidRPr="00366A2D">
        <w:rPr>
          <w:rFonts w:ascii="Times New Roman" w:hAnsi="Times New Roman" w:cs="Times New Roman"/>
          <w:sz w:val="21"/>
        </w:rPr>
        <w:t>μm</w:t>
      </w:r>
      <w:proofErr w:type="spellEnd"/>
      <w:r w:rsidR="00FD6639">
        <w:rPr>
          <w:rFonts w:ascii="Times New Roman" w:hAnsi="Times New Roman" w:cs="Times New Roman" w:hint="eastAsia"/>
          <w:sz w:val="21"/>
        </w:rPr>
        <w:t>までの血管構造が高分解で可視化出来ている．</w:t>
      </w:r>
      <w:r w:rsidR="00FD6639">
        <w:rPr>
          <w:rFonts w:ascii="Times New Roman" w:hAnsi="Times New Roman" w:hint="eastAsia"/>
          <w:sz w:val="21"/>
        </w:rPr>
        <w:t>EC</w:t>
      </w:r>
      <w:r w:rsidR="00FD6639">
        <w:rPr>
          <w:rFonts w:ascii="Times New Roman" w:hAnsi="Times New Roman" w:hint="eastAsia"/>
          <w:sz w:val="21"/>
        </w:rPr>
        <w:t>では</w:t>
      </w:r>
      <w:r w:rsidR="00FD6639">
        <w:rPr>
          <w:rFonts w:ascii="Times New Roman" w:hAnsi="Times New Roman" w:hint="eastAsia"/>
          <w:sz w:val="21"/>
        </w:rPr>
        <w:t>THG</w:t>
      </w:r>
      <w:r w:rsidR="00FD6639">
        <w:rPr>
          <w:rFonts w:ascii="Times New Roman" w:hAnsi="Times New Roman" w:hint="eastAsia"/>
          <w:sz w:val="21"/>
        </w:rPr>
        <w:t>が発生しそれぞれの境界を見分ける事が出来る．</w:t>
      </w:r>
    </w:p>
    <w:p w14:paraId="08AF87D6" w14:textId="5A7357D2" w:rsidR="00506D3E" w:rsidRDefault="00FD6639" w:rsidP="00FD6639">
      <w:pPr>
        <w:jc w:val="center"/>
        <w:rPr>
          <w:rFonts w:ascii="Times New Roman" w:hAnsi="Times New Roman"/>
          <w:sz w:val="21"/>
        </w:rPr>
      </w:pPr>
      <w:r w:rsidRPr="00FD6639">
        <w:rPr>
          <w:rFonts w:ascii="Times New Roman" w:hAnsi="Times New Roman"/>
          <w:noProof/>
          <w:sz w:val="21"/>
        </w:rPr>
        <w:drawing>
          <wp:inline distT="0" distB="0" distL="0" distR="0" wp14:anchorId="2A84020B" wp14:editId="254F3424">
            <wp:extent cx="4751294" cy="6894773"/>
            <wp:effectExtent l="0" t="0" r="0" b="0"/>
            <wp:docPr id="48" name="コンテンツ プレースホルダー 3" descr="スクリーンショット 2014-05-20 14.38.1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スクリーンショット 2014-05-20 14.38.15.png"/>
                    <pic:cNvPicPr>
                      <a:picLocks noGrp="1" noChangeAspect="1"/>
                    </pic:cNvPicPr>
                  </pic:nvPicPr>
                  <pic:blipFill rotWithShape="1">
                    <a:blip r:embed="rId10">
                      <a:extLst>
                        <a:ext uri="{28A0092B-C50C-407E-A947-70E740481C1C}">
                          <a14:useLocalDpi xmlns:a14="http://schemas.microsoft.com/office/drawing/2010/main" val="0"/>
                        </a:ext>
                      </a:extLst>
                    </a:blip>
                    <a:srcRect t="-808" b="672"/>
                    <a:stretch/>
                  </pic:blipFill>
                  <pic:spPr>
                    <a:xfrm>
                      <a:off x="0" y="0"/>
                      <a:ext cx="4751294" cy="6894773"/>
                    </a:xfrm>
                    <a:prstGeom prst="rect">
                      <a:avLst/>
                    </a:prstGeom>
                  </pic:spPr>
                </pic:pic>
              </a:graphicData>
            </a:graphic>
          </wp:inline>
        </w:drawing>
      </w:r>
    </w:p>
    <w:p w14:paraId="50FABEFC" w14:textId="2C75ACB1" w:rsidR="000868CC" w:rsidRDefault="000868CC" w:rsidP="000868CC">
      <w:pPr>
        <w:jc w:val="center"/>
        <w:rPr>
          <w:rFonts w:ascii="Times New Roman" w:hAnsi="Times New Roman"/>
          <w:sz w:val="21"/>
        </w:rPr>
      </w:pPr>
      <w:r w:rsidRPr="00015089">
        <w:rPr>
          <w:rFonts w:ascii="Times New Roman" w:hAnsi="Times New Roman" w:hint="eastAsia"/>
          <w:sz w:val="21"/>
        </w:rPr>
        <w:t>図</w:t>
      </w:r>
      <w:r w:rsidR="00FD6639">
        <w:rPr>
          <w:rFonts w:ascii="Times New Roman" w:hAnsi="Times New Roman"/>
          <w:sz w:val="21"/>
        </w:rPr>
        <w:t>5</w:t>
      </w:r>
      <w:r w:rsidR="00A32028">
        <w:rPr>
          <w:rFonts w:ascii="Times New Roman" w:hAnsi="Times New Roman" w:hint="eastAsia"/>
          <w:sz w:val="21"/>
        </w:rPr>
        <w:t xml:space="preserve">　</w:t>
      </w:r>
      <w:r w:rsidR="00FD6639">
        <w:rPr>
          <w:rFonts w:ascii="Times New Roman" w:hAnsi="Times New Roman" w:hint="eastAsia"/>
          <w:sz w:val="21"/>
        </w:rPr>
        <w:t>脳の血管</w:t>
      </w:r>
      <w:r w:rsidR="00FD6639">
        <w:rPr>
          <w:rFonts w:ascii="Times New Roman" w:hAnsi="Times New Roman"/>
          <w:sz w:val="21"/>
        </w:rPr>
        <w:t>3</w:t>
      </w:r>
      <w:r w:rsidR="00FD6639">
        <w:rPr>
          <w:rFonts w:ascii="Times New Roman" w:hAnsi="Times New Roman" w:hint="eastAsia"/>
          <w:sz w:val="21"/>
        </w:rPr>
        <w:t>光子イメージ</w:t>
      </w:r>
    </w:p>
    <w:p w14:paraId="3E7DA3C3" w14:textId="77777777" w:rsidR="000868CC" w:rsidRPr="00015089" w:rsidRDefault="000868CC" w:rsidP="00506D3E">
      <w:pPr>
        <w:rPr>
          <w:rFonts w:ascii="Times New Roman" w:hAnsi="Times New Roman"/>
          <w:sz w:val="21"/>
        </w:rPr>
      </w:pPr>
    </w:p>
    <w:p w14:paraId="155D55B3" w14:textId="3C01CF2C" w:rsidR="000868CC" w:rsidRDefault="00FD6639" w:rsidP="00506D3E">
      <w:pPr>
        <w:rPr>
          <w:rFonts w:ascii="Times New Roman" w:hAnsi="Times New Roman" w:hint="eastAsia"/>
          <w:sz w:val="21"/>
        </w:rPr>
      </w:pPr>
      <w:r w:rsidRPr="00015089">
        <w:rPr>
          <w:rFonts w:ascii="Times New Roman" w:hAnsi="Times New Roman" w:hint="eastAsia"/>
          <w:sz w:val="21"/>
        </w:rPr>
        <w:t>図</w:t>
      </w:r>
      <w:r>
        <w:rPr>
          <w:rFonts w:ascii="Times New Roman" w:hAnsi="Times New Roman" w:hint="eastAsia"/>
          <w:sz w:val="21"/>
        </w:rPr>
        <w:t>6</w:t>
      </w:r>
      <w:r w:rsidRPr="00015089">
        <w:rPr>
          <w:rFonts w:ascii="Times New Roman" w:hAnsi="Times New Roman" w:hint="eastAsia"/>
          <w:sz w:val="21"/>
        </w:rPr>
        <w:t>に</w:t>
      </w:r>
      <w:r>
        <w:rPr>
          <w:rFonts w:ascii="Times New Roman" w:hAnsi="Times New Roman" w:hint="eastAsia"/>
          <w:sz w:val="21"/>
        </w:rPr>
        <w:t>はサンプル表面から</w:t>
      </w:r>
      <w:r>
        <w:rPr>
          <w:rFonts w:ascii="Times New Roman" w:hAnsi="Times New Roman" w:cs="Times New Roman"/>
          <w:sz w:val="21"/>
        </w:rPr>
        <w:t>1</w:t>
      </w:r>
      <w:r w:rsidR="00A32028">
        <w:rPr>
          <w:rFonts w:ascii="Times New Roman" w:hAnsi="Times New Roman" w:cs="Times New Roman"/>
          <w:sz w:val="21"/>
        </w:rPr>
        <w:t>2</w:t>
      </w:r>
      <w:r>
        <w:rPr>
          <w:rFonts w:ascii="Times New Roman" w:hAnsi="Times New Roman" w:cs="Times New Roman" w:hint="eastAsia"/>
          <w:sz w:val="21"/>
        </w:rPr>
        <w:t>0</w:t>
      </w:r>
      <w:r>
        <w:rPr>
          <w:rFonts w:ascii="Times New Roman" w:hAnsi="Times New Roman" w:cs="Times New Roman"/>
          <w:sz w:val="21"/>
        </w:rPr>
        <w:t xml:space="preserve">0 </w:t>
      </w:r>
      <w:proofErr w:type="spellStart"/>
      <w:r w:rsidRPr="00366A2D">
        <w:rPr>
          <w:rFonts w:ascii="Times New Roman" w:hAnsi="Times New Roman" w:cs="Times New Roman"/>
          <w:sz w:val="21"/>
        </w:rPr>
        <w:t>μm</w:t>
      </w:r>
      <w:proofErr w:type="spellEnd"/>
      <w:r>
        <w:rPr>
          <w:rFonts w:ascii="Times New Roman" w:hAnsi="Times New Roman" w:cs="Times New Roman" w:hint="eastAsia"/>
          <w:sz w:val="21"/>
        </w:rPr>
        <w:t>までを</w:t>
      </w:r>
      <w:r>
        <w:rPr>
          <w:rFonts w:ascii="Times New Roman" w:hAnsi="Times New Roman"/>
          <w:sz w:val="21"/>
        </w:rPr>
        <w:t xml:space="preserve">4 </w:t>
      </w:r>
      <w:proofErr w:type="spellStart"/>
      <w:r w:rsidRPr="00366A2D">
        <w:rPr>
          <w:rFonts w:ascii="Times New Roman" w:hAnsi="Times New Roman" w:cs="Times New Roman"/>
          <w:sz w:val="21"/>
        </w:rPr>
        <w:t>μm</w:t>
      </w:r>
      <w:proofErr w:type="spellEnd"/>
      <w:r>
        <w:rPr>
          <w:rFonts w:ascii="Times New Roman" w:hAnsi="Times New Roman" w:cs="Times New Roman" w:hint="eastAsia"/>
          <w:sz w:val="21"/>
        </w:rPr>
        <w:t>ごと</w:t>
      </w:r>
      <w:r w:rsidR="00A32028">
        <w:rPr>
          <w:rFonts w:ascii="Times New Roman" w:hAnsi="Times New Roman" w:cs="Times New Roman" w:hint="eastAsia"/>
          <w:sz w:val="21"/>
        </w:rPr>
        <w:t>に取得した脳の細胞イメージを示す．脳細胞は</w:t>
      </w:r>
      <w:r w:rsidR="00A32028">
        <w:rPr>
          <w:rFonts w:ascii="Times New Roman" w:hAnsi="Times New Roman" w:cs="Times New Roman" w:hint="eastAsia"/>
          <w:sz w:val="21"/>
        </w:rPr>
        <w:t>RFP</w:t>
      </w:r>
      <w:r w:rsidR="00A32028">
        <w:rPr>
          <w:rFonts w:ascii="Times New Roman" w:hAnsi="Times New Roman" w:cs="Times New Roman" w:hint="eastAsia"/>
          <w:sz w:val="21"/>
        </w:rPr>
        <w:t>によって標識されている．先ほどと同様に１</w:t>
      </w:r>
      <w:r w:rsidR="00A32028">
        <w:rPr>
          <w:rFonts w:ascii="Times New Roman" w:hAnsi="Times New Roman" w:cs="Times New Roman"/>
          <w:sz w:val="21"/>
        </w:rPr>
        <w:t>mm</w:t>
      </w:r>
      <w:r w:rsidR="00A32028">
        <w:rPr>
          <w:rFonts w:ascii="Times New Roman" w:hAnsi="Times New Roman" w:cs="Times New Roman" w:hint="eastAsia"/>
          <w:sz w:val="21"/>
        </w:rPr>
        <w:t>以上の深さまで細胞が高分解で可視化出来ている．</w:t>
      </w:r>
      <w:r w:rsidR="00A32028">
        <w:rPr>
          <w:rFonts w:ascii="Times New Roman" w:hAnsi="Times New Roman" w:cs="Times New Roman"/>
          <w:sz w:val="21"/>
        </w:rPr>
        <w:t>1060</w:t>
      </w:r>
      <w:r w:rsidR="00A32028">
        <w:rPr>
          <w:rFonts w:ascii="Times New Roman" w:hAnsi="Times New Roman" w:cs="Times New Roman" w:hint="eastAsia"/>
          <w:sz w:val="21"/>
        </w:rPr>
        <w:t>から</w:t>
      </w:r>
      <w:r w:rsidR="00A32028">
        <w:rPr>
          <w:rFonts w:ascii="Times New Roman" w:hAnsi="Times New Roman" w:cs="Times New Roman" w:hint="eastAsia"/>
          <w:sz w:val="21"/>
        </w:rPr>
        <w:t>1120</w:t>
      </w:r>
      <w:r w:rsidR="00A32028">
        <w:rPr>
          <w:rFonts w:ascii="Times New Roman" w:hAnsi="Times New Roman" w:cs="Times New Roman"/>
          <w:sz w:val="21"/>
        </w:rPr>
        <w:t xml:space="preserve"> </w:t>
      </w:r>
      <w:proofErr w:type="spellStart"/>
      <w:r w:rsidR="00A32028" w:rsidRPr="00366A2D">
        <w:rPr>
          <w:rFonts w:ascii="Times New Roman" w:hAnsi="Times New Roman" w:cs="Times New Roman"/>
          <w:sz w:val="21"/>
        </w:rPr>
        <w:t>μm</w:t>
      </w:r>
      <w:proofErr w:type="spellEnd"/>
      <w:r w:rsidR="00A32028">
        <w:rPr>
          <w:rFonts w:ascii="Times New Roman" w:hAnsi="Times New Roman" w:cs="Times New Roman" w:hint="eastAsia"/>
          <w:sz w:val="21"/>
        </w:rPr>
        <w:t>の領域では錐体細胞が可視化できており，今回のイメージングでは，皮質を通して海馬まで測定が可能であることがわかる．</w:t>
      </w:r>
    </w:p>
    <w:p w14:paraId="0E609098" w14:textId="77777777" w:rsidR="00FD6639" w:rsidRDefault="00FD6639" w:rsidP="00D93AC9">
      <w:pPr>
        <w:rPr>
          <w:rFonts w:asciiTheme="majorEastAsia" w:eastAsiaTheme="majorEastAsia" w:hAnsiTheme="majorEastAsia"/>
          <w:sz w:val="21"/>
        </w:rPr>
      </w:pPr>
      <w:r w:rsidRPr="00FD6639">
        <w:rPr>
          <w:rFonts w:ascii="Times New Roman" w:hAnsi="Times New Roman"/>
          <w:sz w:val="21"/>
        </w:rPr>
        <w:drawing>
          <wp:inline distT="0" distB="0" distL="0" distR="0" wp14:anchorId="537D7B65" wp14:editId="0FF3A7CA">
            <wp:extent cx="4947663" cy="6858000"/>
            <wp:effectExtent l="0" t="0" r="5715" b="0"/>
            <wp:docPr id="4" name="コンテンツ プレースホルダー 3" descr="スクリーンショット 2014-05-20 14.38.30.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スクリーンショット 2014-05-20 14.38.30.png"/>
                    <pic:cNvPicPr>
                      <a:picLocks noGrp="1" noChangeAspect="1"/>
                    </pic:cNvPicPr>
                  </pic:nvPicPr>
                  <pic:blipFill rotWithShape="1">
                    <a:blip r:embed="rId11">
                      <a:extLst>
                        <a:ext uri="{28A0092B-C50C-407E-A947-70E740481C1C}">
                          <a14:useLocalDpi xmlns:a14="http://schemas.microsoft.com/office/drawing/2010/main" val="0"/>
                        </a:ext>
                      </a:extLst>
                    </a:blip>
                    <a:srcRect t="-100" b="107"/>
                    <a:stretch/>
                  </pic:blipFill>
                  <pic:spPr>
                    <a:xfrm>
                      <a:off x="0" y="0"/>
                      <a:ext cx="4947663" cy="6858000"/>
                    </a:xfrm>
                    <a:prstGeom prst="rect">
                      <a:avLst/>
                    </a:prstGeom>
                  </pic:spPr>
                </pic:pic>
              </a:graphicData>
            </a:graphic>
          </wp:inline>
        </w:drawing>
      </w:r>
    </w:p>
    <w:p w14:paraId="35743103" w14:textId="05C4702F" w:rsidR="00A32028" w:rsidRDefault="00A32028" w:rsidP="00A32028">
      <w:pPr>
        <w:jc w:val="center"/>
        <w:rPr>
          <w:rFonts w:ascii="Times New Roman" w:hAnsi="Times New Roman"/>
          <w:sz w:val="21"/>
        </w:rPr>
      </w:pPr>
      <w:r w:rsidRPr="00015089">
        <w:rPr>
          <w:rFonts w:ascii="Times New Roman" w:hAnsi="Times New Roman" w:hint="eastAsia"/>
          <w:sz w:val="21"/>
        </w:rPr>
        <w:t>図</w:t>
      </w:r>
      <w:r>
        <w:rPr>
          <w:rFonts w:ascii="Times New Roman" w:hAnsi="Times New Roman"/>
          <w:sz w:val="21"/>
        </w:rPr>
        <w:t>6</w:t>
      </w:r>
      <w:r>
        <w:rPr>
          <w:rFonts w:ascii="Times New Roman" w:hAnsi="Times New Roman" w:hint="eastAsia"/>
          <w:sz w:val="21"/>
        </w:rPr>
        <w:t xml:space="preserve">　脳の細胞</w:t>
      </w:r>
      <w:r>
        <w:rPr>
          <w:rFonts w:ascii="Times New Roman" w:hAnsi="Times New Roman"/>
          <w:sz w:val="21"/>
        </w:rPr>
        <w:t>3</w:t>
      </w:r>
      <w:r>
        <w:rPr>
          <w:rFonts w:ascii="Times New Roman" w:hAnsi="Times New Roman" w:hint="eastAsia"/>
          <w:sz w:val="21"/>
        </w:rPr>
        <w:t>光子イメージ</w:t>
      </w:r>
    </w:p>
    <w:p w14:paraId="3DCC7168" w14:textId="77777777" w:rsidR="00FD6639" w:rsidRDefault="00FD6639" w:rsidP="00D93AC9">
      <w:pPr>
        <w:rPr>
          <w:rFonts w:asciiTheme="majorEastAsia" w:eastAsiaTheme="majorEastAsia" w:hAnsiTheme="majorEastAsia"/>
          <w:sz w:val="21"/>
        </w:rPr>
      </w:pPr>
    </w:p>
    <w:p w14:paraId="727F0DF8" w14:textId="2997C0CE" w:rsidR="00D93AC9" w:rsidRPr="00147696" w:rsidRDefault="00D93AC9" w:rsidP="00D93AC9">
      <w:pPr>
        <w:rPr>
          <w:rFonts w:asciiTheme="majorEastAsia" w:eastAsiaTheme="majorEastAsia" w:hAnsiTheme="majorEastAsia"/>
          <w:sz w:val="21"/>
        </w:rPr>
      </w:pPr>
      <w:r w:rsidRPr="00147696">
        <w:rPr>
          <w:rFonts w:asciiTheme="majorEastAsia" w:eastAsiaTheme="majorEastAsia" w:hAnsiTheme="majorEastAsia" w:hint="eastAsia"/>
          <w:sz w:val="21"/>
        </w:rPr>
        <w:t>３−３．まとめ</w:t>
      </w:r>
    </w:p>
    <w:p w14:paraId="0F47CE18" w14:textId="554E020A" w:rsidR="00737305" w:rsidRDefault="00D93AC9" w:rsidP="00D93AC9">
      <w:pPr>
        <w:rPr>
          <w:rFonts w:ascii="Times New Roman" w:hAnsi="Times New Roman"/>
          <w:sz w:val="21"/>
        </w:rPr>
      </w:pPr>
      <w:r w:rsidRPr="00015089">
        <w:rPr>
          <w:rFonts w:ascii="Times New Roman" w:hAnsi="Times New Roman" w:hint="eastAsia"/>
          <w:sz w:val="21"/>
        </w:rPr>
        <w:t xml:space="preserve">　</w:t>
      </w:r>
      <w:r w:rsidR="00A32028">
        <w:rPr>
          <w:rFonts w:ascii="Times New Roman" w:hAnsi="Times New Roman" w:hint="eastAsia"/>
          <w:sz w:val="21"/>
        </w:rPr>
        <w:t>３光子蛍光を用いることで，減衰の影響の抑制と高</w:t>
      </w:r>
      <w:r w:rsidR="00A32028">
        <w:rPr>
          <w:rFonts w:ascii="Times New Roman" w:hAnsi="Times New Roman" w:hint="eastAsia"/>
          <w:sz w:val="21"/>
        </w:rPr>
        <w:t>SBR</w:t>
      </w:r>
      <w:r w:rsidR="00A32028">
        <w:rPr>
          <w:rFonts w:ascii="Times New Roman" w:hAnsi="Times New Roman" w:hint="eastAsia"/>
          <w:sz w:val="21"/>
        </w:rPr>
        <w:t>化が可能となり，低パワーでも深部まで</w:t>
      </w:r>
      <w:r w:rsidR="00A32028">
        <w:rPr>
          <w:rFonts w:ascii="Times New Roman" w:hAnsi="Times New Roman" w:hint="eastAsia"/>
          <w:sz w:val="21"/>
        </w:rPr>
        <w:t>in</w:t>
      </w:r>
      <w:r w:rsidR="00A32028">
        <w:rPr>
          <w:rFonts w:ascii="Times New Roman" w:hAnsi="Times New Roman"/>
          <w:sz w:val="21"/>
        </w:rPr>
        <w:t xml:space="preserve"> </w:t>
      </w:r>
      <w:r w:rsidR="00A32028">
        <w:rPr>
          <w:rFonts w:ascii="Times New Roman" w:hAnsi="Times New Roman" w:hint="eastAsia"/>
          <w:sz w:val="21"/>
        </w:rPr>
        <w:t>vivo</w:t>
      </w:r>
      <w:r w:rsidR="00A32028">
        <w:rPr>
          <w:rFonts w:ascii="Times New Roman" w:hAnsi="Times New Roman" w:hint="eastAsia"/>
          <w:sz w:val="21"/>
        </w:rPr>
        <w:t>で可視化出来た．また，図６から</w:t>
      </w:r>
      <w:r w:rsidR="00A32028">
        <w:rPr>
          <w:rFonts w:ascii="Times New Roman" w:hAnsi="Times New Roman" w:cs="Times New Roman" w:hint="eastAsia"/>
          <w:sz w:val="21"/>
        </w:rPr>
        <w:t>皮質を通して海馬までの光の到達が可能となった．</w:t>
      </w:r>
    </w:p>
    <w:p w14:paraId="50BA30E1" w14:textId="77777777" w:rsidR="000868CC" w:rsidRPr="00015089" w:rsidRDefault="000868CC" w:rsidP="00D93AC9">
      <w:pPr>
        <w:rPr>
          <w:rFonts w:ascii="Times New Roman" w:hAnsi="Times New Roman"/>
          <w:sz w:val="21"/>
        </w:rPr>
      </w:pPr>
    </w:p>
    <w:p w14:paraId="5251E5C0" w14:textId="77777777" w:rsidR="00A32028" w:rsidRPr="00A32028" w:rsidRDefault="00A32028" w:rsidP="000868CC">
      <w:pPr>
        <w:pStyle w:val="a4"/>
        <w:numPr>
          <w:ilvl w:val="0"/>
          <w:numId w:val="2"/>
        </w:numPr>
        <w:ind w:leftChars="0"/>
        <w:rPr>
          <w:rFonts w:ascii="Times New Roman" w:hAnsi="Times New Roman"/>
          <w:sz w:val="21"/>
        </w:rPr>
      </w:pPr>
      <w:proofErr w:type="spellStart"/>
      <w:r w:rsidRPr="00A32028">
        <w:rPr>
          <w:rFonts w:asciiTheme="majorEastAsia" w:eastAsiaTheme="majorEastAsia" w:hAnsiTheme="majorEastAsia"/>
          <w:sz w:val="21"/>
        </w:rPr>
        <w:t>Hyperspectral</w:t>
      </w:r>
      <w:proofErr w:type="spellEnd"/>
      <w:r w:rsidRPr="00A32028">
        <w:rPr>
          <w:rFonts w:asciiTheme="majorEastAsia" w:eastAsiaTheme="majorEastAsia" w:hAnsiTheme="majorEastAsia"/>
          <w:sz w:val="21"/>
        </w:rPr>
        <w:t xml:space="preserve"> multimodal CARS microscopy in the fingerprint region</w:t>
      </w:r>
    </w:p>
    <w:p w14:paraId="0E6F62B4" w14:textId="21958632" w:rsidR="000868CC" w:rsidRPr="00A32028" w:rsidRDefault="00A32028" w:rsidP="00A32028">
      <w:pPr>
        <w:pStyle w:val="a4"/>
        <w:ind w:leftChars="0" w:left="420"/>
        <w:rPr>
          <w:rFonts w:ascii="Times New Roman" w:hAnsi="Times New Roman"/>
          <w:sz w:val="21"/>
        </w:rPr>
      </w:pPr>
      <w:r>
        <w:rPr>
          <w:rFonts w:ascii="Times New Roman" w:hAnsi="Times New Roman" w:hint="eastAsia"/>
          <w:sz w:val="21"/>
        </w:rPr>
        <w:t xml:space="preserve">　本論文では，</w:t>
      </w:r>
      <w:r>
        <w:rPr>
          <w:rFonts w:ascii="Times New Roman" w:hAnsi="Times New Roman" w:hint="eastAsia"/>
          <w:color w:val="000000" w:themeColor="text1"/>
          <w:sz w:val="20"/>
        </w:rPr>
        <w:t>広帯域な</w:t>
      </w:r>
      <w:r>
        <w:rPr>
          <w:rFonts w:ascii="Times New Roman" w:hAnsi="Times New Roman" w:hint="eastAsia"/>
          <w:color w:val="000000" w:themeColor="text1"/>
          <w:sz w:val="20"/>
        </w:rPr>
        <w:t>CARS</w:t>
      </w:r>
      <w:r>
        <w:rPr>
          <w:rFonts w:ascii="Times New Roman" w:hAnsi="Times New Roman" w:hint="eastAsia"/>
          <w:color w:val="000000" w:themeColor="text1"/>
          <w:sz w:val="20"/>
        </w:rPr>
        <w:t>を実現し，２光子蛍光と</w:t>
      </w:r>
      <w:r>
        <w:rPr>
          <w:rFonts w:ascii="Times New Roman" w:hAnsi="Times New Roman" w:hint="eastAsia"/>
          <w:color w:val="000000" w:themeColor="text1"/>
          <w:sz w:val="20"/>
        </w:rPr>
        <w:t>SHG</w:t>
      </w:r>
      <w:r>
        <w:rPr>
          <w:rFonts w:ascii="Times New Roman" w:hAnsi="Times New Roman" w:hint="eastAsia"/>
          <w:color w:val="000000" w:themeColor="text1"/>
          <w:sz w:val="20"/>
        </w:rPr>
        <w:t>および</w:t>
      </w:r>
      <w:r>
        <w:rPr>
          <w:rFonts w:ascii="Times New Roman" w:hAnsi="Times New Roman" w:hint="eastAsia"/>
          <w:color w:val="000000" w:themeColor="text1"/>
          <w:sz w:val="20"/>
        </w:rPr>
        <w:t>CARS</w:t>
      </w:r>
      <w:r>
        <w:rPr>
          <w:rFonts w:ascii="Times New Roman" w:hAnsi="Times New Roman" w:hint="eastAsia"/>
          <w:color w:val="000000" w:themeColor="text1"/>
          <w:sz w:val="20"/>
        </w:rPr>
        <w:t>を用いたマルチモーダルイメージングを行い，骨組織において，</w:t>
      </w:r>
      <w:r>
        <w:rPr>
          <w:rFonts w:ascii="Times New Roman" w:hAnsi="Times New Roman" w:hint="eastAsia"/>
          <w:color w:val="000000" w:themeColor="text1"/>
          <w:sz w:val="20"/>
        </w:rPr>
        <w:t>CARS</w:t>
      </w:r>
      <w:r>
        <w:rPr>
          <w:rFonts w:ascii="Times New Roman" w:hAnsi="Times New Roman" w:hint="eastAsia"/>
          <w:color w:val="000000" w:themeColor="text1"/>
          <w:sz w:val="20"/>
        </w:rPr>
        <w:t>によりリン酸塩（ハイドロキシアパタイト）を，</w:t>
      </w:r>
      <w:r>
        <w:rPr>
          <w:rFonts w:ascii="Times New Roman" w:hAnsi="Times New Roman" w:hint="eastAsia"/>
          <w:color w:val="000000" w:themeColor="text1"/>
          <w:sz w:val="20"/>
        </w:rPr>
        <w:t>SHG</w:t>
      </w:r>
      <w:r>
        <w:rPr>
          <w:rFonts w:ascii="Times New Roman" w:hAnsi="Times New Roman" w:hint="eastAsia"/>
          <w:color w:val="000000" w:themeColor="text1"/>
          <w:sz w:val="20"/>
        </w:rPr>
        <w:t>によりコラーゲンを，２光子蛍光により血管を可視化している．</w:t>
      </w:r>
    </w:p>
    <w:p w14:paraId="622A5E51" w14:textId="77777777" w:rsidR="000868CC" w:rsidRDefault="000868CC" w:rsidP="00737305">
      <w:pPr>
        <w:rPr>
          <w:rFonts w:ascii="Times New Roman" w:hAnsi="Times New Roman"/>
          <w:sz w:val="21"/>
        </w:rPr>
      </w:pPr>
    </w:p>
    <w:p w14:paraId="0E713BD8" w14:textId="77777777" w:rsidR="00737305" w:rsidRPr="00147696" w:rsidRDefault="00737305" w:rsidP="00737305">
      <w:pPr>
        <w:rPr>
          <w:rFonts w:asciiTheme="majorEastAsia" w:eastAsiaTheme="majorEastAsia" w:hAnsiTheme="majorEastAsia"/>
          <w:sz w:val="21"/>
        </w:rPr>
      </w:pPr>
      <w:r w:rsidRPr="00147696">
        <w:rPr>
          <w:rFonts w:asciiTheme="majorEastAsia" w:eastAsiaTheme="majorEastAsia" w:hAnsiTheme="majorEastAsia" w:hint="eastAsia"/>
          <w:sz w:val="21"/>
        </w:rPr>
        <w:t>４−１．セットアップ</w:t>
      </w:r>
    </w:p>
    <w:p w14:paraId="21A61D67" w14:textId="53F61366" w:rsidR="0007005A" w:rsidRPr="00015089" w:rsidRDefault="00737305" w:rsidP="000E2F8E">
      <w:pPr>
        <w:rPr>
          <w:rFonts w:ascii="Times New Roman" w:hAnsi="Times New Roman" w:hint="eastAsia"/>
          <w:sz w:val="21"/>
        </w:rPr>
      </w:pPr>
      <w:r w:rsidRPr="00015089">
        <w:rPr>
          <w:rFonts w:ascii="Times New Roman" w:hAnsi="Times New Roman" w:hint="eastAsia"/>
          <w:sz w:val="21"/>
        </w:rPr>
        <w:t xml:space="preserve">　実験のセットアップ</w:t>
      </w:r>
      <w:r w:rsidR="005D5A6F">
        <w:rPr>
          <w:rFonts w:ascii="Times New Roman" w:hAnsi="Times New Roman" w:hint="eastAsia"/>
          <w:sz w:val="21"/>
        </w:rPr>
        <w:t>と概念図</w:t>
      </w:r>
      <w:r w:rsidRPr="00015089">
        <w:rPr>
          <w:rFonts w:ascii="Times New Roman" w:hAnsi="Times New Roman" w:hint="eastAsia"/>
          <w:sz w:val="21"/>
        </w:rPr>
        <w:t>を図</w:t>
      </w:r>
      <w:r w:rsidR="005D5A6F">
        <w:rPr>
          <w:rFonts w:ascii="Times New Roman" w:hAnsi="Times New Roman" w:hint="eastAsia"/>
          <w:sz w:val="21"/>
        </w:rPr>
        <w:t>７</w:t>
      </w:r>
      <w:r w:rsidRPr="00015089">
        <w:rPr>
          <w:rFonts w:ascii="Times New Roman" w:hAnsi="Times New Roman" w:hint="eastAsia"/>
          <w:sz w:val="21"/>
        </w:rPr>
        <w:t>に示す．</w:t>
      </w:r>
      <w:r w:rsidR="005D5A6F">
        <w:rPr>
          <w:rFonts w:ascii="Times New Roman" w:hAnsi="Times New Roman" w:hint="eastAsia"/>
          <w:sz w:val="21"/>
        </w:rPr>
        <w:t>光源に</w:t>
      </w:r>
      <w:proofErr w:type="spellStart"/>
      <w:r w:rsidR="000868CC">
        <w:rPr>
          <w:rFonts w:ascii="Times New Roman" w:hAnsi="Times New Roman"/>
          <w:sz w:val="21"/>
        </w:rPr>
        <w:t>Ti:S</w:t>
      </w:r>
      <w:proofErr w:type="spellEnd"/>
      <w:r w:rsidR="000868CC">
        <w:rPr>
          <w:rFonts w:ascii="Times New Roman" w:hAnsi="Times New Roman" w:hint="eastAsia"/>
          <w:sz w:val="21"/>
        </w:rPr>
        <w:t>レーザーを用いて</w:t>
      </w:r>
      <w:r w:rsidR="005D5A6F">
        <w:rPr>
          <w:rFonts w:ascii="Times New Roman" w:hAnsi="Times New Roman" w:hint="eastAsia"/>
          <w:sz w:val="21"/>
        </w:rPr>
        <w:t>いる．本研究では，ストークス光を</w:t>
      </w:r>
      <w:r w:rsidR="005D5A6F">
        <w:rPr>
          <w:rFonts w:ascii="Times New Roman" w:hAnsi="Times New Roman" w:hint="eastAsia"/>
          <w:sz w:val="21"/>
        </w:rPr>
        <w:t>PCF</w:t>
      </w:r>
      <w:r w:rsidR="005D5A6F">
        <w:rPr>
          <w:rFonts w:ascii="Times New Roman" w:hAnsi="Times New Roman" w:hint="eastAsia"/>
          <w:sz w:val="21"/>
        </w:rPr>
        <w:t>により広げ，さらに線形なチャープを与える．時間的に周波数成分が異なったストークス光に時間遅延を与えながらポンプ光を重ね合わせることにより，波長を振ることなく様々な分子振動の周波数にあわせる事が可能となる．また，ストークス光およびポンプ光は既成の</w:t>
      </w:r>
      <w:r w:rsidR="000E2F8E">
        <w:rPr>
          <w:rFonts w:ascii="Times New Roman" w:hAnsi="Times New Roman" w:hint="eastAsia"/>
          <w:sz w:val="21"/>
        </w:rPr>
        <w:t>顕微鏡に組み込んでいる．</w:t>
      </w:r>
      <w:r w:rsidR="005D5A6F" w:rsidRPr="000E2F8E">
        <w:rPr>
          <w:rFonts w:ascii="Times New Roman" w:hAnsi="Times New Roman"/>
          <w:sz w:val="21"/>
        </w:rPr>
        <w:t xml:space="preserve"> </w:t>
      </w:r>
    </w:p>
    <w:p w14:paraId="7CC2CE6F" w14:textId="3B9B681E" w:rsidR="00F650AE" w:rsidRDefault="005D5A6F" w:rsidP="000E2F8E">
      <w:pPr>
        <w:jc w:val="center"/>
        <w:rPr>
          <w:rFonts w:ascii="Times New Roman" w:hAnsi="Times New Roman"/>
          <w:sz w:val="21"/>
        </w:rPr>
      </w:pPr>
      <w:r>
        <w:rPr>
          <w:rFonts w:ascii="Times New Roman" w:hAnsi="Times New Roman"/>
          <w:noProof/>
          <w:sz w:val="21"/>
        </w:rPr>
        <w:drawing>
          <wp:inline distT="0" distB="0" distL="0" distR="0" wp14:anchorId="75FEF109" wp14:editId="505A8489">
            <wp:extent cx="5727700" cy="2171700"/>
            <wp:effectExtent l="0" t="0" r="12700" b="12700"/>
            <wp:docPr id="49" name="図 49" descr="Macintosh HD:Users:eijihase:Desktop:名称未設定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ijihase:Desktop:名称未設定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171700"/>
                    </a:xfrm>
                    <a:prstGeom prst="rect">
                      <a:avLst/>
                    </a:prstGeom>
                    <a:noFill/>
                    <a:ln>
                      <a:noFill/>
                    </a:ln>
                  </pic:spPr>
                </pic:pic>
              </a:graphicData>
            </a:graphic>
          </wp:inline>
        </w:drawing>
      </w:r>
    </w:p>
    <w:p w14:paraId="5876663E" w14:textId="5046C333" w:rsidR="000E2F8E" w:rsidRDefault="005D5A6F" w:rsidP="000E2F8E">
      <w:pPr>
        <w:jc w:val="center"/>
        <w:rPr>
          <w:rFonts w:ascii="Times New Roman" w:hAnsi="Times New Roman"/>
          <w:sz w:val="21"/>
        </w:rPr>
      </w:pPr>
      <w:r>
        <w:rPr>
          <w:rFonts w:ascii="Times New Roman" w:hAnsi="Times New Roman" w:hint="eastAsia"/>
          <w:sz w:val="21"/>
        </w:rPr>
        <w:t>図７</w:t>
      </w:r>
      <w:r w:rsidR="000E2F8E">
        <w:rPr>
          <w:rFonts w:ascii="Times New Roman" w:hAnsi="Times New Roman" w:hint="eastAsia"/>
          <w:sz w:val="21"/>
        </w:rPr>
        <w:t xml:space="preserve">　セットアップ</w:t>
      </w:r>
    </w:p>
    <w:p w14:paraId="513D4458" w14:textId="0D120ED0" w:rsidR="000E2F8E" w:rsidRDefault="005D5A6F" w:rsidP="000E2F8E">
      <w:pPr>
        <w:jc w:val="center"/>
        <w:rPr>
          <w:rFonts w:asciiTheme="majorEastAsia" w:eastAsiaTheme="majorEastAsia" w:hAnsiTheme="majorEastAsia"/>
          <w:sz w:val="21"/>
        </w:rPr>
      </w:pPr>
      <w:r w:rsidRPr="005D5A6F">
        <w:rPr>
          <w:rFonts w:asciiTheme="majorEastAsia" w:eastAsiaTheme="majorEastAsia" w:hAnsiTheme="majorEastAsia"/>
          <w:sz w:val="21"/>
        </w:rPr>
        <w:drawing>
          <wp:inline distT="0" distB="0" distL="0" distR="0" wp14:anchorId="08CEFA83" wp14:editId="12277F8C">
            <wp:extent cx="2694996" cy="4096755"/>
            <wp:effectExtent l="0" t="0" r="0" b="0"/>
            <wp:docPr id="50" name="図 3" descr="スクリーンショット 2014-05-21 6.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4-05-21 6.11.08.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5137" cy="4096969"/>
                    </a:xfrm>
                    <a:prstGeom prst="rect">
                      <a:avLst/>
                    </a:prstGeom>
                  </pic:spPr>
                </pic:pic>
              </a:graphicData>
            </a:graphic>
          </wp:inline>
        </w:drawing>
      </w:r>
    </w:p>
    <w:p w14:paraId="3673CC6B" w14:textId="41797FF8" w:rsidR="000E2F8E" w:rsidRDefault="005D5A6F" w:rsidP="000E2F8E">
      <w:pPr>
        <w:jc w:val="center"/>
        <w:rPr>
          <w:rFonts w:asciiTheme="majorEastAsia" w:eastAsiaTheme="majorEastAsia" w:hAnsiTheme="majorEastAsia"/>
          <w:sz w:val="21"/>
        </w:rPr>
      </w:pPr>
      <w:r>
        <w:rPr>
          <w:rFonts w:ascii="Times New Roman" w:hAnsi="Times New Roman" w:hint="eastAsia"/>
          <w:sz w:val="21"/>
        </w:rPr>
        <w:t>図８</w:t>
      </w:r>
      <w:r w:rsidR="000E2F8E">
        <w:rPr>
          <w:rFonts w:ascii="Times New Roman" w:hAnsi="Times New Roman" w:hint="eastAsia"/>
          <w:sz w:val="21"/>
        </w:rPr>
        <w:t xml:space="preserve">　</w:t>
      </w:r>
      <w:r>
        <w:rPr>
          <w:rFonts w:ascii="Times New Roman" w:hAnsi="Times New Roman" w:hint="eastAsia"/>
          <w:sz w:val="21"/>
        </w:rPr>
        <w:t>牛骨組織のマルチモーダルイメージ</w:t>
      </w:r>
    </w:p>
    <w:p w14:paraId="137606A8" w14:textId="77777777" w:rsidR="000E2F8E" w:rsidRPr="00147696" w:rsidRDefault="000E2F8E" w:rsidP="00737305">
      <w:pPr>
        <w:rPr>
          <w:rFonts w:asciiTheme="majorEastAsia" w:eastAsiaTheme="majorEastAsia" w:hAnsiTheme="majorEastAsia"/>
          <w:sz w:val="21"/>
        </w:rPr>
      </w:pPr>
    </w:p>
    <w:p w14:paraId="7D9EA136" w14:textId="77777777" w:rsidR="005D5A6F" w:rsidRDefault="00F650AE" w:rsidP="005D5A6F">
      <w:pPr>
        <w:rPr>
          <w:rFonts w:ascii="Times New Roman" w:hAnsi="Times New Roman" w:hint="eastAsia"/>
          <w:sz w:val="21"/>
        </w:rPr>
      </w:pPr>
      <w:r w:rsidRPr="00147696">
        <w:rPr>
          <w:rFonts w:asciiTheme="majorEastAsia" w:eastAsiaTheme="majorEastAsia" w:hAnsiTheme="majorEastAsia" w:hint="eastAsia"/>
          <w:sz w:val="21"/>
        </w:rPr>
        <w:t>４−２．実験結果</w:t>
      </w:r>
    </w:p>
    <w:p w14:paraId="59C3E79F" w14:textId="76C46145" w:rsidR="005D5A6F" w:rsidRPr="005D5A6F" w:rsidRDefault="005D5A6F" w:rsidP="005D5A6F">
      <w:pPr>
        <w:rPr>
          <w:rFonts w:ascii="Times New Roman" w:hAnsi="Times New Roman" w:hint="eastAsia"/>
          <w:sz w:val="21"/>
        </w:rPr>
      </w:pPr>
      <w:r>
        <w:rPr>
          <w:rFonts w:ascii="Times New Roman" w:hAnsi="Times New Roman" w:hint="eastAsia"/>
          <w:sz w:val="21"/>
        </w:rPr>
        <w:t xml:space="preserve">　</w:t>
      </w:r>
      <w:r w:rsidR="00F650AE" w:rsidRPr="00015089">
        <w:rPr>
          <w:rFonts w:ascii="Times New Roman" w:hAnsi="Times New Roman" w:hint="eastAsia"/>
          <w:sz w:val="21"/>
        </w:rPr>
        <w:t>図</w:t>
      </w:r>
      <w:r w:rsidR="000E2F8E">
        <w:rPr>
          <w:rFonts w:ascii="Times New Roman" w:hAnsi="Times New Roman" w:hint="eastAsia"/>
          <w:sz w:val="21"/>
        </w:rPr>
        <w:t>８</w:t>
      </w:r>
      <w:r w:rsidR="00F650AE" w:rsidRPr="00015089">
        <w:rPr>
          <w:rFonts w:ascii="Times New Roman" w:hAnsi="Times New Roman" w:hint="eastAsia"/>
          <w:sz w:val="21"/>
        </w:rPr>
        <w:t>に</w:t>
      </w:r>
      <w:r>
        <w:rPr>
          <w:rFonts w:ascii="Times New Roman" w:hAnsi="Times New Roman" w:hint="eastAsia"/>
          <w:sz w:val="21"/>
        </w:rPr>
        <w:t>牛骨組織のマルチモーダルイメージを示す．グリーンが</w:t>
      </w:r>
      <w:r>
        <w:rPr>
          <w:rFonts w:ascii="Times New Roman" w:hAnsi="Times New Roman" w:hint="eastAsia"/>
          <w:sz w:val="21"/>
        </w:rPr>
        <w:t>960</w:t>
      </w:r>
      <w:r>
        <w:rPr>
          <w:rFonts w:ascii="Times New Roman" w:hAnsi="Times New Roman"/>
          <w:sz w:val="21"/>
        </w:rPr>
        <w:t xml:space="preserve"> cm</w:t>
      </w:r>
      <w:r>
        <w:rPr>
          <w:rFonts w:ascii="Times New Roman" w:hAnsi="Times New Roman"/>
          <w:sz w:val="21"/>
          <w:vertAlign w:val="superscript"/>
        </w:rPr>
        <w:t>-1</w:t>
      </w:r>
      <w:r>
        <w:rPr>
          <w:rFonts w:ascii="Times New Roman" w:hAnsi="Times New Roman" w:hint="eastAsia"/>
          <w:sz w:val="21"/>
        </w:rPr>
        <w:t>の</w:t>
      </w:r>
      <w:r w:rsidR="00FC19C6">
        <w:rPr>
          <w:rFonts w:ascii="Times New Roman" w:hAnsi="Times New Roman" w:hint="eastAsia"/>
          <w:sz w:val="21"/>
        </w:rPr>
        <w:t>リン酸からの</w:t>
      </w:r>
      <w:r>
        <w:rPr>
          <w:rFonts w:ascii="Times New Roman" w:hAnsi="Times New Roman" w:hint="eastAsia"/>
          <w:sz w:val="21"/>
        </w:rPr>
        <w:t>CARS</w:t>
      </w:r>
      <w:r w:rsidR="00FC19C6">
        <w:rPr>
          <w:rFonts w:ascii="Times New Roman" w:hAnsi="Times New Roman" w:hint="eastAsia"/>
          <w:sz w:val="21"/>
        </w:rPr>
        <w:t>，また，赤はコラーゲンからの</w:t>
      </w:r>
      <w:r w:rsidR="00FC19C6">
        <w:rPr>
          <w:rFonts w:ascii="Times New Roman" w:hAnsi="Times New Roman" w:hint="eastAsia"/>
          <w:sz w:val="21"/>
        </w:rPr>
        <w:t>SHG</w:t>
      </w:r>
      <w:r w:rsidR="00FC19C6">
        <w:rPr>
          <w:rFonts w:ascii="Times New Roman" w:hAnsi="Times New Roman" w:hint="eastAsia"/>
          <w:sz w:val="21"/>
        </w:rPr>
        <w:t>を示している．２つの領域の</w:t>
      </w:r>
      <w:r w:rsidR="00FC19C6">
        <w:rPr>
          <w:rFonts w:ascii="Times New Roman" w:hAnsi="Times New Roman" w:hint="eastAsia"/>
          <w:sz w:val="21"/>
        </w:rPr>
        <w:t>CARS</w:t>
      </w:r>
      <w:r w:rsidR="00FC19C6">
        <w:rPr>
          <w:rFonts w:ascii="Times New Roman" w:hAnsi="Times New Roman" w:hint="eastAsia"/>
          <w:sz w:val="21"/>
        </w:rPr>
        <w:t>スペクトルから，リン酸とコラーゲンの分布の相関は無い事がわかる．</w:t>
      </w:r>
    </w:p>
    <w:p w14:paraId="34951502" w14:textId="05CFDB3B" w:rsidR="002A6F86" w:rsidRPr="00015089" w:rsidRDefault="002A6F86" w:rsidP="000E2F8E">
      <w:pPr>
        <w:rPr>
          <w:rFonts w:ascii="Times New Roman" w:hAnsi="Times New Roman"/>
          <w:sz w:val="21"/>
        </w:rPr>
      </w:pPr>
    </w:p>
    <w:p w14:paraId="5653CD1C" w14:textId="77777777" w:rsidR="002A6F86" w:rsidRPr="00147696" w:rsidRDefault="002A6F86" w:rsidP="007E2847">
      <w:pPr>
        <w:rPr>
          <w:rFonts w:asciiTheme="majorEastAsia" w:eastAsiaTheme="majorEastAsia" w:hAnsiTheme="majorEastAsia"/>
          <w:sz w:val="21"/>
        </w:rPr>
      </w:pPr>
      <w:r w:rsidRPr="00147696">
        <w:rPr>
          <w:rFonts w:asciiTheme="majorEastAsia" w:eastAsiaTheme="majorEastAsia" w:hAnsiTheme="majorEastAsia" w:hint="eastAsia"/>
          <w:sz w:val="21"/>
        </w:rPr>
        <w:t>４−３．まとめ</w:t>
      </w:r>
    </w:p>
    <w:p w14:paraId="127BE6A2" w14:textId="75D25819" w:rsidR="002A6F86" w:rsidRPr="00015089" w:rsidRDefault="002A6F86" w:rsidP="00381D1F">
      <w:pPr>
        <w:rPr>
          <w:rFonts w:ascii="Times New Roman" w:hAnsi="Times New Roman"/>
          <w:sz w:val="21"/>
        </w:rPr>
      </w:pPr>
      <w:r w:rsidRPr="00015089">
        <w:rPr>
          <w:rFonts w:ascii="Times New Roman" w:hAnsi="Times New Roman" w:hint="eastAsia"/>
          <w:sz w:val="21"/>
        </w:rPr>
        <w:t xml:space="preserve">　</w:t>
      </w:r>
      <w:r w:rsidR="00FC19C6">
        <w:rPr>
          <w:rFonts w:ascii="Times New Roman" w:hAnsi="Times New Roman" w:hint="eastAsia"/>
          <w:color w:val="000000" w:themeColor="text1"/>
          <w:sz w:val="20"/>
        </w:rPr>
        <w:t>２光子蛍光と</w:t>
      </w:r>
      <w:r w:rsidR="00FC19C6">
        <w:rPr>
          <w:rFonts w:ascii="Times New Roman" w:hAnsi="Times New Roman" w:hint="eastAsia"/>
          <w:color w:val="000000" w:themeColor="text1"/>
          <w:sz w:val="20"/>
        </w:rPr>
        <w:t>SHG</w:t>
      </w:r>
      <w:r w:rsidR="00FC19C6">
        <w:rPr>
          <w:rFonts w:ascii="Times New Roman" w:hAnsi="Times New Roman" w:hint="eastAsia"/>
          <w:color w:val="000000" w:themeColor="text1"/>
          <w:sz w:val="20"/>
        </w:rPr>
        <w:t>および</w:t>
      </w:r>
      <w:r w:rsidR="00FC19C6">
        <w:rPr>
          <w:rFonts w:ascii="Times New Roman" w:hAnsi="Times New Roman" w:hint="eastAsia"/>
          <w:color w:val="000000" w:themeColor="text1"/>
          <w:sz w:val="20"/>
        </w:rPr>
        <w:t>CARS</w:t>
      </w:r>
      <w:r w:rsidR="00FC19C6">
        <w:rPr>
          <w:rFonts w:ascii="Times New Roman" w:hAnsi="Times New Roman" w:hint="eastAsia"/>
          <w:color w:val="000000" w:themeColor="text1"/>
          <w:sz w:val="20"/>
        </w:rPr>
        <w:t>を用いたマルチモーダルイメージングを行い，骨組織において，</w:t>
      </w:r>
      <w:r w:rsidR="00FC19C6">
        <w:rPr>
          <w:rFonts w:ascii="Times New Roman" w:hAnsi="Times New Roman" w:hint="eastAsia"/>
          <w:color w:val="000000" w:themeColor="text1"/>
          <w:sz w:val="20"/>
        </w:rPr>
        <w:t>CARS</w:t>
      </w:r>
      <w:r w:rsidR="00FC19C6">
        <w:rPr>
          <w:rFonts w:ascii="Times New Roman" w:hAnsi="Times New Roman" w:hint="eastAsia"/>
          <w:color w:val="000000" w:themeColor="text1"/>
          <w:sz w:val="20"/>
        </w:rPr>
        <w:t>によりリン酸塩（ハイドロキシアパタイト）を，</w:t>
      </w:r>
      <w:r w:rsidR="00FC19C6">
        <w:rPr>
          <w:rFonts w:ascii="Times New Roman" w:hAnsi="Times New Roman" w:hint="eastAsia"/>
          <w:color w:val="000000" w:themeColor="text1"/>
          <w:sz w:val="20"/>
        </w:rPr>
        <w:t>SHG</w:t>
      </w:r>
      <w:r w:rsidR="00FC19C6">
        <w:rPr>
          <w:rFonts w:ascii="Times New Roman" w:hAnsi="Times New Roman" w:hint="eastAsia"/>
          <w:color w:val="000000" w:themeColor="text1"/>
          <w:sz w:val="20"/>
        </w:rPr>
        <w:t>によりコラーゲンを，２光子蛍光により血管を可視化した．本データから，もし，反射配置での測定が可能になれば，骨リモデリングに応用可能であると考えられる．</w:t>
      </w:r>
      <w:r w:rsidR="00381D1F" w:rsidRPr="00381D1F">
        <w:rPr>
          <w:rFonts w:ascii="Times New Roman" w:hAnsi="Times New Roman"/>
          <w:sz w:val="21"/>
        </w:rPr>
        <w:t xml:space="preserve"> </w:t>
      </w:r>
    </w:p>
    <w:p w14:paraId="364B9870" w14:textId="77777777" w:rsidR="002A6F86" w:rsidRPr="00015089" w:rsidRDefault="002A6F86" w:rsidP="007E2847">
      <w:pPr>
        <w:rPr>
          <w:rFonts w:ascii="Times New Roman" w:hAnsi="Times New Roman"/>
          <w:sz w:val="21"/>
        </w:rPr>
      </w:pPr>
    </w:p>
    <w:p w14:paraId="0D23D463" w14:textId="77777777" w:rsidR="002A6F86" w:rsidRPr="00147696" w:rsidRDefault="002A6F86" w:rsidP="002A6F86">
      <w:pPr>
        <w:pStyle w:val="a4"/>
        <w:numPr>
          <w:ilvl w:val="0"/>
          <w:numId w:val="2"/>
        </w:numPr>
        <w:ind w:leftChars="0"/>
        <w:rPr>
          <w:rFonts w:asciiTheme="majorEastAsia" w:eastAsiaTheme="majorEastAsia" w:hAnsiTheme="majorEastAsia"/>
          <w:sz w:val="21"/>
        </w:rPr>
      </w:pPr>
      <w:r w:rsidRPr="00147696">
        <w:rPr>
          <w:rFonts w:asciiTheme="majorEastAsia" w:eastAsiaTheme="majorEastAsia" w:hAnsiTheme="majorEastAsia" w:hint="eastAsia"/>
          <w:sz w:val="21"/>
        </w:rPr>
        <w:t>結論</w:t>
      </w:r>
    </w:p>
    <w:p w14:paraId="32978952" w14:textId="6872D4C2" w:rsidR="00D06B55" w:rsidRPr="00015089" w:rsidRDefault="00FC19C6" w:rsidP="002A6F86">
      <w:pPr>
        <w:rPr>
          <w:rFonts w:ascii="Times New Roman" w:hAnsi="Times New Roman" w:hint="eastAsia"/>
          <w:sz w:val="21"/>
        </w:rPr>
      </w:pPr>
      <w:r>
        <w:rPr>
          <w:rFonts w:ascii="Times New Roman" w:hAnsi="Times New Roman" w:hint="eastAsia"/>
          <w:sz w:val="21"/>
        </w:rPr>
        <w:t xml:space="preserve">　長波長，特に</w:t>
      </w:r>
      <w:r>
        <w:rPr>
          <w:rFonts w:ascii="Times New Roman" w:hAnsi="Times New Roman" w:hint="eastAsia"/>
          <w:sz w:val="21"/>
        </w:rPr>
        <w:t>1700</w:t>
      </w:r>
      <w:r>
        <w:rPr>
          <w:rFonts w:ascii="Times New Roman" w:hAnsi="Times New Roman"/>
          <w:sz w:val="21"/>
        </w:rPr>
        <w:t xml:space="preserve"> nm</w:t>
      </w:r>
      <w:r>
        <w:rPr>
          <w:rFonts w:ascii="Times New Roman" w:hAnsi="Times New Roman" w:hint="eastAsia"/>
          <w:sz w:val="21"/>
        </w:rPr>
        <w:t>の光源を用いることにより，減衰の影響が小さくなり，生体イメージングに有用である事がわかった．一方で，現在この光源があまり発達していないことや</w:t>
      </w:r>
      <w:r>
        <w:rPr>
          <w:rFonts w:ascii="Times New Roman" w:hAnsi="Times New Roman"/>
          <w:sz w:val="21"/>
        </w:rPr>
        <w:t>1700 nm</w:t>
      </w:r>
      <w:r>
        <w:rPr>
          <w:rFonts w:ascii="Times New Roman" w:hAnsi="Times New Roman" w:hint="eastAsia"/>
          <w:sz w:val="21"/>
        </w:rPr>
        <w:t>用の光学素子がないという問題点を解決出来れば，さらに深い位置まで測定可能になると考えられる．また，マルチモーダルイメージでは，</w:t>
      </w:r>
      <w:r>
        <w:rPr>
          <w:rFonts w:ascii="Times New Roman" w:hAnsi="Times New Roman" w:hint="eastAsia"/>
          <w:sz w:val="21"/>
        </w:rPr>
        <w:t>CARS</w:t>
      </w:r>
      <w:r>
        <w:rPr>
          <w:rFonts w:ascii="Times New Roman" w:hAnsi="Times New Roman" w:hint="eastAsia"/>
          <w:sz w:val="21"/>
        </w:rPr>
        <w:t>を用いることでリン酸塩，つまり石灰化の様子がコラーゲンからの</w:t>
      </w:r>
      <w:r>
        <w:rPr>
          <w:rFonts w:ascii="Times New Roman" w:hAnsi="Times New Roman" w:hint="eastAsia"/>
          <w:sz w:val="21"/>
        </w:rPr>
        <w:t>SHG</w:t>
      </w:r>
      <w:r>
        <w:rPr>
          <w:rFonts w:ascii="Times New Roman" w:hAnsi="Times New Roman" w:hint="eastAsia"/>
          <w:sz w:val="21"/>
        </w:rPr>
        <w:t>と同時で取得出来ている．この特徴は骨芽細胞系および，骨リモデリングにおいて非常に重要なツールになると考えられる．</w:t>
      </w:r>
    </w:p>
    <w:p w14:paraId="7A7BE0D5" w14:textId="77777777" w:rsidR="00D06B55" w:rsidRPr="00015089" w:rsidRDefault="00D06B55" w:rsidP="002A6F86">
      <w:pPr>
        <w:rPr>
          <w:rFonts w:ascii="Times New Roman" w:hAnsi="Times New Roman"/>
          <w:sz w:val="21"/>
        </w:rPr>
      </w:pPr>
    </w:p>
    <w:p w14:paraId="7D6D479B" w14:textId="77777777" w:rsidR="00D93AC9" w:rsidRPr="00147696" w:rsidRDefault="002A6F86" w:rsidP="002A6F86">
      <w:pPr>
        <w:rPr>
          <w:rFonts w:asciiTheme="majorEastAsia" w:eastAsiaTheme="majorEastAsia" w:hAnsiTheme="majorEastAsia"/>
          <w:sz w:val="21"/>
        </w:rPr>
      </w:pPr>
      <w:r w:rsidRPr="00147696">
        <w:rPr>
          <w:rFonts w:asciiTheme="majorEastAsia" w:eastAsiaTheme="majorEastAsia" w:hAnsiTheme="majorEastAsia" w:hint="eastAsia"/>
          <w:sz w:val="21"/>
        </w:rPr>
        <w:t>参考文献</w:t>
      </w:r>
    </w:p>
    <w:p w14:paraId="64610BCE" w14:textId="57216FF9" w:rsidR="00D93AC9" w:rsidRPr="00FC19C6" w:rsidRDefault="00D93AC9" w:rsidP="00D93AC9">
      <w:pPr>
        <w:rPr>
          <w:rFonts w:ascii="Times New Roman" w:eastAsia="ＭＳ ゴシック" w:hAnsi="Times New Roman" w:cs="Arial" w:hint="eastAsia"/>
          <w:sz w:val="21"/>
          <w:szCs w:val="21"/>
        </w:rPr>
      </w:pPr>
      <w:r w:rsidRPr="00FC19C6">
        <w:rPr>
          <w:rFonts w:ascii="Times New Roman" w:hAnsi="Times New Roman" w:hint="eastAsia"/>
          <w:sz w:val="21"/>
          <w:szCs w:val="21"/>
        </w:rPr>
        <w:t>[1]</w:t>
      </w:r>
      <w:r w:rsidR="00272480" w:rsidRPr="00FC19C6">
        <w:rPr>
          <w:sz w:val="21"/>
          <w:szCs w:val="21"/>
        </w:rPr>
        <w:t xml:space="preserve"> </w:t>
      </w:r>
      <w:proofErr w:type="spellStart"/>
      <w:r w:rsidR="00FC19C6" w:rsidRPr="00FC19C6">
        <w:rPr>
          <w:rFonts w:ascii="Times New Roman" w:eastAsia="ＭＳ ゴシック" w:hAnsi="Times New Roman" w:cs="Arial"/>
          <w:sz w:val="21"/>
          <w:szCs w:val="21"/>
        </w:rPr>
        <w:t>Demirhan</w:t>
      </w:r>
      <w:proofErr w:type="spellEnd"/>
      <w:r w:rsidR="00FC19C6" w:rsidRPr="00FC19C6">
        <w:rPr>
          <w:rFonts w:ascii="Times New Roman" w:eastAsia="ＭＳ ゴシック" w:hAnsi="Times New Roman" w:cs="Arial"/>
          <w:sz w:val="21"/>
          <w:szCs w:val="21"/>
        </w:rPr>
        <w:t xml:space="preserve"> </w:t>
      </w:r>
      <w:proofErr w:type="spellStart"/>
      <w:r w:rsidR="00FC19C6" w:rsidRPr="00FC19C6">
        <w:rPr>
          <w:rFonts w:ascii="Times New Roman" w:eastAsia="ＭＳ ゴシック" w:hAnsi="Times New Roman" w:cs="Arial"/>
          <w:sz w:val="21"/>
          <w:szCs w:val="21"/>
        </w:rPr>
        <w:t>Kobat</w:t>
      </w:r>
      <w:proofErr w:type="spellEnd"/>
      <w:r w:rsidR="00FC19C6" w:rsidRPr="00FC19C6">
        <w:rPr>
          <w:rFonts w:ascii="Times New Roman" w:eastAsia="ＭＳ ゴシック" w:hAnsi="Times New Roman" w:cs="Arial"/>
          <w:sz w:val="21"/>
          <w:szCs w:val="21"/>
        </w:rPr>
        <w:t xml:space="preserve">, Nicholas G. Horton, and Chris </w:t>
      </w:r>
      <w:proofErr w:type="spellStart"/>
      <w:r w:rsidR="00FC19C6" w:rsidRPr="00FC19C6">
        <w:rPr>
          <w:rFonts w:ascii="Times New Roman" w:eastAsia="ＭＳ ゴシック" w:hAnsi="Times New Roman" w:cs="Arial"/>
          <w:sz w:val="21"/>
          <w:szCs w:val="21"/>
        </w:rPr>
        <w:t>Xu</w:t>
      </w:r>
      <w:proofErr w:type="spellEnd"/>
      <w:r w:rsidR="00FC19C6" w:rsidRPr="00FC19C6">
        <w:rPr>
          <w:rFonts w:ascii="Times New Roman" w:eastAsia="ＭＳ ゴシック" w:hAnsi="Times New Roman" w:cs="Arial"/>
          <w:sz w:val="21"/>
          <w:szCs w:val="21"/>
        </w:rPr>
        <w:t>, “In vivo two-photon microscopy to 1.6-mm depth in mouse cortex”, Journal of Biomedical Optics 16, 106014 (2011).</w:t>
      </w:r>
    </w:p>
    <w:p w14:paraId="7A0EB978" w14:textId="52872A4E" w:rsidR="00883AAD" w:rsidRPr="00FC19C6" w:rsidRDefault="00D93AC9" w:rsidP="00883AAD">
      <w:pPr>
        <w:rPr>
          <w:rFonts w:ascii="Times New Roman" w:hAnsi="Times New Roman" w:hint="eastAsia"/>
          <w:sz w:val="21"/>
          <w:szCs w:val="21"/>
        </w:rPr>
      </w:pPr>
      <w:r w:rsidRPr="00FC19C6">
        <w:rPr>
          <w:rFonts w:ascii="Times New Roman" w:hAnsi="Times New Roman" w:hint="eastAsia"/>
          <w:sz w:val="21"/>
          <w:szCs w:val="21"/>
        </w:rPr>
        <w:t>[2]</w:t>
      </w:r>
      <w:r w:rsidR="00D06B55" w:rsidRPr="00FC19C6">
        <w:rPr>
          <w:rFonts w:ascii="Times New Roman" w:hAnsi="Times New Roman"/>
          <w:sz w:val="21"/>
          <w:szCs w:val="21"/>
        </w:rPr>
        <w:t xml:space="preserve"> </w:t>
      </w:r>
      <w:r w:rsidR="00FC19C6" w:rsidRPr="00FC19C6">
        <w:rPr>
          <w:rFonts w:ascii="Times New Roman" w:hAnsi="Times New Roman"/>
          <w:sz w:val="21"/>
          <w:szCs w:val="21"/>
        </w:rPr>
        <w:t xml:space="preserve">Nicholas G. Horton, </w:t>
      </w:r>
      <w:proofErr w:type="spellStart"/>
      <w:r w:rsidR="00FC19C6" w:rsidRPr="00FC19C6">
        <w:rPr>
          <w:rFonts w:ascii="Times New Roman" w:hAnsi="Times New Roman"/>
          <w:sz w:val="21"/>
          <w:szCs w:val="21"/>
        </w:rPr>
        <w:t>Ke</w:t>
      </w:r>
      <w:proofErr w:type="spellEnd"/>
      <w:r w:rsidR="00FC19C6" w:rsidRPr="00FC19C6">
        <w:rPr>
          <w:rFonts w:ascii="Times New Roman" w:hAnsi="Times New Roman"/>
          <w:sz w:val="21"/>
          <w:szCs w:val="21"/>
        </w:rPr>
        <w:t xml:space="preserve"> Wang, </w:t>
      </w:r>
      <w:proofErr w:type="spellStart"/>
      <w:r w:rsidR="00FC19C6" w:rsidRPr="00FC19C6">
        <w:rPr>
          <w:rFonts w:ascii="Times New Roman" w:hAnsi="Times New Roman"/>
          <w:sz w:val="21"/>
          <w:szCs w:val="21"/>
        </w:rPr>
        <w:t>Demirhan</w:t>
      </w:r>
      <w:proofErr w:type="spellEnd"/>
      <w:r w:rsidR="00FC19C6" w:rsidRPr="00FC19C6">
        <w:rPr>
          <w:rFonts w:ascii="Times New Roman" w:hAnsi="Times New Roman"/>
          <w:sz w:val="21"/>
          <w:szCs w:val="21"/>
        </w:rPr>
        <w:t xml:space="preserve"> </w:t>
      </w:r>
      <w:proofErr w:type="spellStart"/>
      <w:r w:rsidR="00FC19C6" w:rsidRPr="00FC19C6">
        <w:rPr>
          <w:rFonts w:ascii="Times New Roman" w:hAnsi="Times New Roman"/>
          <w:sz w:val="21"/>
          <w:szCs w:val="21"/>
        </w:rPr>
        <w:t>Kobat</w:t>
      </w:r>
      <w:proofErr w:type="spellEnd"/>
      <w:r w:rsidR="00FC19C6" w:rsidRPr="00FC19C6">
        <w:rPr>
          <w:rFonts w:ascii="Times New Roman" w:hAnsi="Times New Roman"/>
          <w:sz w:val="21"/>
          <w:szCs w:val="21"/>
        </w:rPr>
        <w:t xml:space="preserve">, Catharine G. Clark, Frank W. Wise, Chris B. Schaffer and Chris </w:t>
      </w:r>
      <w:proofErr w:type="spellStart"/>
      <w:r w:rsidR="00FC19C6" w:rsidRPr="00FC19C6">
        <w:rPr>
          <w:rFonts w:ascii="Times New Roman" w:hAnsi="Times New Roman"/>
          <w:sz w:val="21"/>
          <w:szCs w:val="21"/>
        </w:rPr>
        <w:t>Xu</w:t>
      </w:r>
      <w:proofErr w:type="spellEnd"/>
      <w:r w:rsidR="00FC19C6" w:rsidRPr="00FC19C6">
        <w:rPr>
          <w:rFonts w:ascii="Times New Roman" w:hAnsi="Times New Roman"/>
          <w:sz w:val="21"/>
          <w:szCs w:val="21"/>
        </w:rPr>
        <w:t>, “In vivo three-photon microscopy of subcortical structures within an intact mouse brain”. Nature Photonics  20, 1 (2013).</w:t>
      </w:r>
    </w:p>
    <w:p w14:paraId="06BA3E97" w14:textId="65D3C491" w:rsidR="006A7D41" w:rsidRPr="00FC19C6" w:rsidRDefault="00883AAD" w:rsidP="0050202A">
      <w:pPr>
        <w:rPr>
          <w:rFonts w:ascii="Times New Roman" w:hAnsi="Times New Roman"/>
          <w:sz w:val="21"/>
          <w:szCs w:val="21"/>
        </w:rPr>
      </w:pPr>
      <w:r w:rsidRPr="00FC19C6">
        <w:rPr>
          <w:rFonts w:ascii="Times New Roman" w:hAnsi="Times New Roman" w:hint="eastAsia"/>
          <w:sz w:val="21"/>
          <w:szCs w:val="21"/>
        </w:rPr>
        <w:t>[3]</w:t>
      </w:r>
      <w:r w:rsidR="00FC19C6" w:rsidRPr="00FC19C6">
        <w:rPr>
          <w:rFonts w:ascii="Times New Roman" w:hAnsi="Times New Roman"/>
          <w:sz w:val="21"/>
          <w:szCs w:val="21"/>
        </w:rPr>
        <w:t xml:space="preserve"> Adrian F. </w:t>
      </w:r>
      <w:proofErr w:type="spellStart"/>
      <w:r w:rsidR="00FC19C6" w:rsidRPr="00FC19C6">
        <w:rPr>
          <w:rFonts w:ascii="Times New Roman" w:hAnsi="Times New Roman"/>
          <w:sz w:val="21"/>
          <w:szCs w:val="21"/>
        </w:rPr>
        <w:t>Pegoraro</w:t>
      </w:r>
      <w:proofErr w:type="spellEnd"/>
      <w:r w:rsidR="00FC19C6" w:rsidRPr="00FC19C6">
        <w:rPr>
          <w:rFonts w:ascii="Times New Roman" w:hAnsi="Times New Roman"/>
          <w:sz w:val="21"/>
          <w:szCs w:val="21"/>
        </w:rPr>
        <w:t xml:space="preserve">, Aaron D. </w:t>
      </w:r>
      <w:proofErr w:type="spellStart"/>
      <w:r w:rsidR="00FC19C6" w:rsidRPr="00FC19C6">
        <w:rPr>
          <w:rFonts w:ascii="Times New Roman" w:hAnsi="Times New Roman"/>
          <w:sz w:val="21"/>
          <w:szCs w:val="21"/>
        </w:rPr>
        <w:t>Slepkov</w:t>
      </w:r>
      <w:proofErr w:type="spellEnd"/>
      <w:r w:rsidR="00FC19C6" w:rsidRPr="00FC19C6">
        <w:rPr>
          <w:rFonts w:ascii="Times New Roman" w:hAnsi="Times New Roman"/>
          <w:sz w:val="21"/>
          <w:szCs w:val="21"/>
        </w:rPr>
        <w:t xml:space="preserve">, Andrew </w:t>
      </w:r>
      <w:proofErr w:type="spellStart"/>
      <w:r w:rsidR="00FC19C6" w:rsidRPr="00FC19C6">
        <w:rPr>
          <w:rFonts w:ascii="Times New Roman" w:hAnsi="Times New Roman"/>
          <w:sz w:val="21"/>
          <w:szCs w:val="21"/>
        </w:rPr>
        <w:t>Ridsdale</w:t>
      </w:r>
      <w:proofErr w:type="spellEnd"/>
      <w:r w:rsidR="00FC19C6" w:rsidRPr="00FC19C6">
        <w:rPr>
          <w:rFonts w:ascii="Times New Roman" w:hAnsi="Times New Roman"/>
          <w:sz w:val="21"/>
          <w:szCs w:val="21"/>
        </w:rPr>
        <w:t xml:space="preserve">, Douglas J. Moffatt and Albert </w:t>
      </w:r>
      <w:proofErr w:type="spellStart"/>
      <w:r w:rsidR="00FC19C6" w:rsidRPr="00FC19C6">
        <w:rPr>
          <w:rFonts w:ascii="Times New Roman" w:hAnsi="Times New Roman"/>
          <w:sz w:val="21"/>
          <w:szCs w:val="21"/>
        </w:rPr>
        <w:t>Stolow</w:t>
      </w:r>
      <w:proofErr w:type="spellEnd"/>
      <w:r w:rsidR="00FC19C6" w:rsidRPr="00FC19C6">
        <w:rPr>
          <w:rFonts w:ascii="Times New Roman" w:hAnsi="Times New Roman"/>
          <w:sz w:val="21"/>
          <w:szCs w:val="21"/>
        </w:rPr>
        <w:t>, “</w:t>
      </w:r>
      <w:proofErr w:type="spellStart"/>
      <w:r w:rsidR="00FC19C6" w:rsidRPr="00FC19C6">
        <w:rPr>
          <w:rFonts w:ascii="Times New Roman" w:hAnsi="Times New Roman"/>
          <w:sz w:val="21"/>
          <w:szCs w:val="21"/>
        </w:rPr>
        <w:t>Hyperspectral</w:t>
      </w:r>
      <w:proofErr w:type="spellEnd"/>
      <w:r w:rsidR="00FC19C6" w:rsidRPr="00FC19C6">
        <w:rPr>
          <w:rFonts w:ascii="Times New Roman" w:hAnsi="Times New Roman"/>
          <w:sz w:val="21"/>
          <w:szCs w:val="21"/>
        </w:rPr>
        <w:t xml:space="preserve"> multimodal CARS microscopy in the fingerprint region”. Journal of </w:t>
      </w:r>
      <w:proofErr w:type="spellStart"/>
      <w:r w:rsidR="00FC19C6" w:rsidRPr="00FC19C6">
        <w:rPr>
          <w:rFonts w:ascii="Times New Roman" w:hAnsi="Times New Roman"/>
          <w:sz w:val="21"/>
          <w:szCs w:val="21"/>
        </w:rPr>
        <w:t>Biophotonics</w:t>
      </w:r>
      <w:proofErr w:type="spellEnd"/>
      <w:r w:rsidR="00FC19C6" w:rsidRPr="00FC19C6">
        <w:rPr>
          <w:rFonts w:ascii="Times New Roman" w:hAnsi="Times New Roman"/>
          <w:sz w:val="21"/>
          <w:szCs w:val="21"/>
        </w:rPr>
        <w:t xml:space="preserve"> 7, 49 (2014).</w:t>
      </w:r>
    </w:p>
    <w:sectPr w:rsidR="006A7D41" w:rsidRPr="00FC19C6" w:rsidSect="00FC19C6">
      <w:pgSz w:w="11900" w:h="16840"/>
      <w:pgMar w:top="1440" w:right="1440" w:bottom="1440" w:left="1440" w:header="851" w:footer="992" w:gutter="0"/>
      <w:cols w:space="425"/>
      <w:docGrid w:type="lines" w:linePitch="328"/>
      <w:printerSettings r:id="rId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793850"/>
    <w:multiLevelType w:val="hybridMultilevel"/>
    <w:tmpl w:val="AC086456"/>
    <w:lvl w:ilvl="0" w:tplc="736A2C2A">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6BD22D4C"/>
    <w:multiLevelType w:val="hybridMultilevel"/>
    <w:tmpl w:val="8C7E57A2"/>
    <w:lvl w:ilvl="0" w:tplc="42C4A3BA">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7A782A37"/>
    <w:multiLevelType w:val="hybridMultilevel"/>
    <w:tmpl w:val="072440E4"/>
    <w:lvl w:ilvl="0" w:tplc="D44CE24C">
      <w:start w:val="3"/>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efaultTabStop w:val="960"/>
  <w:drawingGridHorizontalSpacing w:val="120"/>
  <w:drawingGridVerticalSpacing w:val="164"/>
  <w:displayHorizontalDrawingGridEvery w:val="2"/>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D41"/>
    <w:rsid w:val="00015089"/>
    <w:rsid w:val="0007005A"/>
    <w:rsid w:val="000868CC"/>
    <w:rsid w:val="000E2F8E"/>
    <w:rsid w:val="000F0A51"/>
    <w:rsid w:val="00110A11"/>
    <w:rsid w:val="00140DD2"/>
    <w:rsid w:val="00147696"/>
    <w:rsid w:val="001516E5"/>
    <w:rsid w:val="001A42BD"/>
    <w:rsid w:val="001C209E"/>
    <w:rsid w:val="0020667E"/>
    <w:rsid w:val="002651E3"/>
    <w:rsid w:val="00272480"/>
    <w:rsid w:val="00272B91"/>
    <w:rsid w:val="002A01A3"/>
    <w:rsid w:val="002A6F86"/>
    <w:rsid w:val="002B1571"/>
    <w:rsid w:val="002B44A5"/>
    <w:rsid w:val="002F50D1"/>
    <w:rsid w:val="00361717"/>
    <w:rsid w:val="00366A2D"/>
    <w:rsid w:val="00381D1F"/>
    <w:rsid w:val="0038343F"/>
    <w:rsid w:val="003F6552"/>
    <w:rsid w:val="004256B5"/>
    <w:rsid w:val="00471400"/>
    <w:rsid w:val="004C7771"/>
    <w:rsid w:val="0050202A"/>
    <w:rsid w:val="00506D3E"/>
    <w:rsid w:val="00510DE7"/>
    <w:rsid w:val="005C7C50"/>
    <w:rsid w:val="005D5A6F"/>
    <w:rsid w:val="005F150E"/>
    <w:rsid w:val="006318C9"/>
    <w:rsid w:val="00695653"/>
    <w:rsid w:val="006A7D41"/>
    <w:rsid w:val="006C498C"/>
    <w:rsid w:val="006F17ED"/>
    <w:rsid w:val="006F53D9"/>
    <w:rsid w:val="007100EC"/>
    <w:rsid w:val="00737305"/>
    <w:rsid w:val="007464B1"/>
    <w:rsid w:val="007476DB"/>
    <w:rsid w:val="007E2847"/>
    <w:rsid w:val="00831A54"/>
    <w:rsid w:val="00883AAD"/>
    <w:rsid w:val="00926116"/>
    <w:rsid w:val="00930C13"/>
    <w:rsid w:val="009529CC"/>
    <w:rsid w:val="009531CD"/>
    <w:rsid w:val="009666C7"/>
    <w:rsid w:val="009C2029"/>
    <w:rsid w:val="00A23DB2"/>
    <w:rsid w:val="00A32028"/>
    <w:rsid w:val="00A3463D"/>
    <w:rsid w:val="00A93994"/>
    <w:rsid w:val="00AA3AF3"/>
    <w:rsid w:val="00BC747D"/>
    <w:rsid w:val="00BD5ADF"/>
    <w:rsid w:val="00C4587A"/>
    <w:rsid w:val="00CC24B7"/>
    <w:rsid w:val="00CC5C0F"/>
    <w:rsid w:val="00D06B55"/>
    <w:rsid w:val="00D93AC9"/>
    <w:rsid w:val="00DA6A73"/>
    <w:rsid w:val="00DC34D8"/>
    <w:rsid w:val="00E12172"/>
    <w:rsid w:val="00E32AB4"/>
    <w:rsid w:val="00E360BE"/>
    <w:rsid w:val="00E71B58"/>
    <w:rsid w:val="00EB4948"/>
    <w:rsid w:val="00F33202"/>
    <w:rsid w:val="00F650AE"/>
    <w:rsid w:val="00FA12B2"/>
    <w:rsid w:val="00FA758F"/>
    <w:rsid w:val="00FC19C6"/>
    <w:rsid w:val="00FD6639"/>
    <w:rsid w:val="00FF5A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oNotEmbedSmartTags/>
  <w:decimalSymbol w:val="."/>
  <w:listSeparator w:val=","/>
  <w14:docId w14:val="6641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Normal (Web)" w:uiPriority="99"/>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A7D41"/>
    <w:rPr>
      <w:color w:val="0000FF" w:themeColor="hyperlink"/>
      <w:u w:val="single"/>
    </w:rPr>
  </w:style>
  <w:style w:type="paragraph" w:styleId="a4">
    <w:name w:val="List Paragraph"/>
    <w:basedOn w:val="a"/>
    <w:uiPriority w:val="34"/>
    <w:qFormat/>
    <w:rsid w:val="006A7D41"/>
    <w:pPr>
      <w:ind w:leftChars="400" w:left="960"/>
    </w:pPr>
  </w:style>
  <w:style w:type="paragraph" w:styleId="Web">
    <w:name w:val="Normal (Web)"/>
    <w:basedOn w:val="a"/>
    <w:uiPriority w:val="99"/>
    <w:rsid w:val="002A01A3"/>
    <w:pPr>
      <w:widowControl/>
      <w:spacing w:beforeLines="1" w:afterLines="1"/>
      <w:jc w:val="left"/>
    </w:pPr>
    <w:rPr>
      <w:rFonts w:ascii="Times" w:hAnsi="Times" w:cs="Times New Roman"/>
      <w:kern w:val="0"/>
      <w:sz w:val="20"/>
      <w:szCs w:val="20"/>
    </w:rPr>
  </w:style>
  <w:style w:type="paragraph" w:styleId="a5">
    <w:name w:val="Balloon Text"/>
    <w:basedOn w:val="a"/>
    <w:link w:val="a6"/>
    <w:rsid w:val="00140DD2"/>
    <w:rPr>
      <w:rFonts w:ascii="ヒラギノ角ゴ ProN W3" w:eastAsia="ヒラギノ角ゴ ProN W3"/>
      <w:sz w:val="18"/>
      <w:szCs w:val="18"/>
    </w:rPr>
  </w:style>
  <w:style w:type="character" w:customStyle="1" w:styleId="a6">
    <w:name w:val="吹き出し (文字)"/>
    <w:basedOn w:val="a0"/>
    <w:link w:val="a5"/>
    <w:rsid w:val="00140DD2"/>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Normal (Web)" w:uiPriority="99"/>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A7D41"/>
    <w:rPr>
      <w:color w:val="0000FF" w:themeColor="hyperlink"/>
      <w:u w:val="single"/>
    </w:rPr>
  </w:style>
  <w:style w:type="paragraph" w:styleId="a4">
    <w:name w:val="List Paragraph"/>
    <w:basedOn w:val="a"/>
    <w:uiPriority w:val="34"/>
    <w:qFormat/>
    <w:rsid w:val="006A7D41"/>
    <w:pPr>
      <w:ind w:leftChars="400" w:left="960"/>
    </w:pPr>
  </w:style>
  <w:style w:type="paragraph" w:styleId="Web">
    <w:name w:val="Normal (Web)"/>
    <w:basedOn w:val="a"/>
    <w:uiPriority w:val="99"/>
    <w:rsid w:val="002A01A3"/>
    <w:pPr>
      <w:widowControl/>
      <w:spacing w:beforeLines="1" w:afterLines="1"/>
      <w:jc w:val="left"/>
    </w:pPr>
    <w:rPr>
      <w:rFonts w:ascii="Times" w:hAnsi="Times" w:cs="Times New Roman"/>
      <w:kern w:val="0"/>
      <w:sz w:val="20"/>
      <w:szCs w:val="20"/>
    </w:rPr>
  </w:style>
  <w:style w:type="paragraph" w:styleId="a5">
    <w:name w:val="Balloon Text"/>
    <w:basedOn w:val="a"/>
    <w:link w:val="a6"/>
    <w:rsid w:val="00140DD2"/>
    <w:rPr>
      <w:rFonts w:ascii="ヒラギノ角ゴ ProN W3" w:eastAsia="ヒラギノ角ゴ ProN W3"/>
      <w:sz w:val="18"/>
      <w:szCs w:val="18"/>
    </w:rPr>
  </w:style>
  <w:style w:type="character" w:customStyle="1" w:styleId="a6">
    <w:name w:val="吹き出し (文字)"/>
    <w:basedOn w:val="a0"/>
    <w:link w:val="a5"/>
    <w:rsid w:val="00140DD2"/>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14931">
      <w:bodyDiv w:val="1"/>
      <w:marLeft w:val="0"/>
      <w:marRight w:val="0"/>
      <w:marTop w:val="0"/>
      <w:marBottom w:val="0"/>
      <w:divBdr>
        <w:top w:val="none" w:sz="0" w:space="0" w:color="auto"/>
        <w:left w:val="none" w:sz="0" w:space="0" w:color="auto"/>
        <w:bottom w:val="none" w:sz="0" w:space="0" w:color="auto"/>
        <w:right w:val="none" w:sz="0" w:space="0" w:color="auto"/>
      </w:divBdr>
    </w:div>
    <w:div w:id="257325435">
      <w:bodyDiv w:val="1"/>
      <w:marLeft w:val="0"/>
      <w:marRight w:val="0"/>
      <w:marTop w:val="0"/>
      <w:marBottom w:val="0"/>
      <w:divBdr>
        <w:top w:val="none" w:sz="0" w:space="0" w:color="auto"/>
        <w:left w:val="none" w:sz="0" w:space="0" w:color="auto"/>
        <w:bottom w:val="none" w:sz="0" w:space="0" w:color="auto"/>
        <w:right w:val="none" w:sz="0" w:space="0" w:color="auto"/>
      </w:divBdr>
    </w:div>
    <w:div w:id="299774101">
      <w:bodyDiv w:val="1"/>
      <w:marLeft w:val="0"/>
      <w:marRight w:val="0"/>
      <w:marTop w:val="0"/>
      <w:marBottom w:val="0"/>
      <w:divBdr>
        <w:top w:val="none" w:sz="0" w:space="0" w:color="auto"/>
        <w:left w:val="none" w:sz="0" w:space="0" w:color="auto"/>
        <w:bottom w:val="none" w:sz="0" w:space="0" w:color="auto"/>
        <w:right w:val="none" w:sz="0" w:space="0" w:color="auto"/>
      </w:divBdr>
    </w:div>
    <w:div w:id="333148439">
      <w:bodyDiv w:val="1"/>
      <w:marLeft w:val="0"/>
      <w:marRight w:val="0"/>
      <w:marTop w:val="0"/>
      <w:marBottom w:val="0"/>
      <w:divBdr>
        <w:top w:val="none" w:sz="0" w:space="0" w:color="auto"/>
        <w:left w:val="none" w:sz="0" w:space="0" w:color="auto"/>
        <w:bottom w:val="none" w:sz="0" w:space="0" w:color="auto"/>
        <w:right w:val="none" w:sz="0" w:space="0" w:color="auto"/>
      </w:divBdr>
    </w:div>
    <w:div w:id="359362492">
      <w:bodyDiv w:val="1"/>
      <w:marLeft w:val="0"/>
      <w:marRight w:val="0"/>
      <w:marTop w:val="0"/>
      <w:marBottom w:val="0"/>
      <w:divBdr>
        <w:top w:val="none" w:sz="0" w:space="0" w:color="auto"/>
        <w:left w:val="none" w:sz="0" w:space="0" w:color="auto"/>
        <w:bottom w:val="none" w:sz="0" w:space="0" w:color="auto"/>
        <w:right w:val="none" w:sz="0" w:space="0" w:color="auto"/>
      </w:divBdr>
    </w:div>
    <w:div w:id="412774833">
      <w:bodyDiv w:val="1"/>
      <w:marLeft w:val="0"/>
      <w:marRight w:val="0"/>
      <w:marTop w:val="0"/>
      <w:marBottom w:val="0"/>
      <w:divBdr>
        <w:top w:val="none" w:sz="0" w:space="0" w:color="auto"/>
        <w:left w:val="none" w:sz="0" w:space="0" w:color="auto"/>
        <w:bottom w:val="none" w:sz="0" w:space="0" w:color="auto"/>
        <w:right w:val="none" w:sz="0" w:space="0" w:color="auto"/>
      </w:divBdr>
    </w:div>
    <w:div w:id="453066430">
      <w:bodyDiv w:val="1"/>
      <w:marLeft w:val="0"/>
      <w:marRight w:val="0"/>
      <w:marTop w:val="0"/>
      <w:marBottom w:val="0"/>
      <w:divBdr>
        <w:top w:val="none" w:sz="0" w:space="0" w:color="auto"/>
        <w:left w:val="none" w:sz="0" w:space="0" w:color="auto"/>
        <w:bottom w:val="none" w:sz="0" w:space="0" w:color="auto"/>
        <w:right w:val="none" w:sz="0" w:space="0" w:color="auto"/>
      </w:divBdr>
    </w:div>
    <w:div w:id="502667511">
      <w:bodyDiv w:val="1"/>
      <w:marLeft w:val="0"/>
      <w:marRight w:val="0"/>
      <w:marTop w:val="0"/>
      <w:marBottom w:val="0"/>
      <w:divBdr>
        <w:top w:val="none" w:sz="0" w:space="0" w:color="auto"/>
        <w:left w:val="none" w:sz="0" w:space="0" w:color="auto"/>
        <w:bottom w:val="none" w:sz="0" w:space="0" w:color="auto"/>
        <w:right w:val="none" w:sz="0" w:space="0" w:color="auto"/>
      </w:divBdr>
    </w:div>
    <w:div w:id="510098562">
      <w:bodyDiv w:val="1"/>
      <w:marLeft w:val="0"/>
      <w:marRight w:val="0"/>
      <w:marTop w:val="0"/>
      <w:marBottom w:val="0"/>
      <w:divBdr>
        <w:top w:val="none" w:sz="0" w:space="0" w:color="auto"/>
        <w:left w:val="none" w:sz="0" w:space="0" w:color="auto"/>
        <w:bottom w:val="none" w:sz="0" w:space="0" w:color="auto"/>
        <w:right w:val="none" w:sz="0" w:space="0" w:color="auto"/>
      </w:divBdr>
    </w:div>
    <w:div w:id="602153523">
      <w:bodyDiv w:val="1"/>
      <w:marLeft w:val="0"/>
      <w:marRight w:val="0"/>
      <w:marTop w:val="0"/>
      <w:marBottom w:val="0"/>
      <w:divBdr>
        <w:top w:val="none" w:sz="0" w:space="0" w:color="auto"/>
        <w:left w:val="none" w:sz="0" w:space="0" w:color="auto"/>
        <w:bottom w:val="none" w:sz="0" w:space="0" w:color="auto"/>
        <w:right w:val="none" w:sz="0" w:space="0" w:color="auto"/>
      </w:divBdr>
    </w:div>
    <w:div w:id="642273058">
      <w:bodyDiv w:val="1"/>
      <w:marLeft w:val="0"/>
      <w:marRight w:val="0"/>
      <w:marTop w:val="0"/>
      <w:marBottom w:val="0"/>
      <w:divBdr>
        <w:top w:val="none" w:sz="0" w:space="0" w:color="auto"/>
        <w:left w:val="none" w:sz="0" w:space="0" w:color="auto"/>
        <w:bottom w:val="none" w:sz="0" w:space="0" w:color="auto"/>
        <w:right w:val="none" w:sz="0" w:space="0" w:color="auto"/>
      </w:divBdr>
    </w:div>
    <w:div w:id="679704354">
      <w:bodyDiv w:val="1"/>
      <w:marLeft w:val="0"/>
      <w:marRight w:val="0"/>
      <w:marTop w:val="0"/>
      <w:marBottom w:val="0"/>
      <w:divBdr>
        <w:top w:val="none" w:sz="0" w:space="0" w:color="auto"/>
        <w:left w:val="none" w:sz="0" w:space="0" w:color="auto"/>
        <w:bottom w:val="none" w:sz="0" w:space="0" w:color="auto"/>
        <w:right w:val="none" w:sz="0" w:space="0" w:color="auto"/>
      </w:divBdr>
    </w:div>
    <w:div w:id="857349849">
      <w:bodyDiv w:val="1"/>
      <w:marLeft w:val="0"/>
      <w:marRight w:val="0"/>
      <w:marTop w:val="0"/>
      <w:marBottom w:val="0"/>
      <w:divBdr>
        <w:top w:val="none" w:sz="0" w:space="0" w:color="auto"/>
        <w:left w:val="none" w:sz="0" w:space="0" w:color="auto"/>
        <w:bottom w:val="none" w:sz="0" w:space="0" w:color="auto"/>
        <w:right w:val="none" w:sz="0" w:space="0" w:color="auto"/>
      </w:divBdr>
    </w:div>
    <w:div w:id="890650167">
      <w:bodyDiv w:val="1"/>
      <w:marLeft w:val="0"/>
      <w:marRight w:val="0"/>
      <w:marTop w:val="0"/>
      <w:marBottom w:val="0"/>
      <w:divBdr>
        <w:top w:val="none" w:sz="0" w:space="0" w:color="auto"/>
        <w:left w:val="none" w:sz="0" w:space="0" w:color="auto"/>
        <w:bottom w:val="none" w:sz="0" w:space="0" w:color="auto"/>
        <w:right w:val="none" w:sz="0" w:space="0" w:color="auto"/>
      </w:divBdr>
    </w:div>
    <w:div w:id="909536841">
      <w:bodyDiv w:val="1"/>
      <w:marLeft w:val="0"/>
      <w:marRight w:val="0"/>
      <w:marTop w:val="0"/>
      <w:marBottom w:val="0"/>
      <w:divBdr>
        <w:top w:val="none" w:sz="0" w:space="0" w:color="auto"/>
        <w:left w:val="none" w:sz="0" w:space="0" w:color="auto"/>
        <w:bottom w:val="none" w:sz="0" w:space="0" w:color="auto"/>
        <w:right w:val="none" w:sz="0" w:space="0" w:color="auto"/>
      </w:divBdr>
    </w:div>
    <w:div w:id="927693438">
      <w:bodyDiv w:val="1"/>
      <w:marLeft w:val="0"/>
      <w:marRight w:val="0"/>
      <w:marTop w:val="0"/>
      <w:marBottom w:val="0"/>
      <w:divBdr>
        <w:top w:val="none" w:sz="0" w:space="0" w:color="auto"/>
        <w:left w:val="none" w:sz="0" w:space="0" w:color="auto"/>
        <w:bottom w:val="none" w:sz="0" w:space="0" w:color="auto"/>
        <w:right w:val="none" w:sz="0" w:space="0" w:color="auto"/>
      </w:divBdr>
    </w:div>
    <w:div w:id="1112827132">
      <w:bodyDiv w:val="1"/>
      <w:marLeft w:val="0"/>
      <w:marRight w:val="0"/>
      <w:marTop w:val="0"/>
      <w:marBottom w:val="0"/>
      <w:divBdr>
        <w:top w:val="none" w:sz="0" w:space="0" w:color="auto"/>
        <w:left w:val="none" w:sz="0" w:space="0" w:color="auto"/>
        <w:bottom w:val="none" w:sz="0" w:space="0" w:color="auto"/>
        <w:right w:val="none" w:sz="0" w:space="0" w:color="auto"/>
      </w:divBdr>
    </w:div>
    <w:div w:id="1145119354">
      <w:bodyDiv w:val="1"/>
      <w:marLeft w:val="0"/>
      <w:marRight w:val="0"/>
      <w:marTop w:val="0"/>
      <w:marBottom w:val="0"/>
      <w:divBdr>
        <w:top w:val="none" w:sz="0" w:space="0" w:color="auto"/>
        <w:left w:val="none" w:sz="0" w:space="0" w:color="auto"/>
        <w:bottom w:val="none" w:sz="0" w:space="0" w:color="auto"/>
        <w:right w:val="none" w:sz="0" w:space="0" w:color="auto"/>
      </w:divBdr>
    </w:div>
    <w:div w:id="1274364159">
      <w:bodyDiv w:val="1"/>
      <w:marLeft w:val="0"/>
      <w:marRight w:val="0"/>
      <w:marTop w:val="0"/>
      <w:marBottom w:val="0"/>
      <w:divBdr>
        <w:top w:val="none" w:sz="0" w:space="0" w:color="auto"/>
        <w:left w:val="none" w:sz="0" w:space="0" w:color="auto"/>
        <w:bottom w:val="none" w:sz="0" w:space="0" w:color="auto"/>
        <w:right w:val="none" w:sz="0" w:space="0" w:color="auto"/>
      </w:divBdr>
    </w:div>
    <w:div w:id="1298678432">
      <w:bodyDiv w:val="1"/>
      <w:marLeft w:val="0"/>
      <w:marRight w:val="0"/>
      <w:marTop w:val="0"/>
      <w:marBottom w:val="0"/>
      <w:divBdr>
        <w:top w:val="none" w:sz="0" w:space="0" w:color="auto"/>
        <w:left w:val="none" w:sz="0" w:space="0" w:color="auto"/>
        <w:bottom w:val="none" w:sz="0" w:space="0" w:color="auto"/>
        <w:right w:val="none" w:sz="0" w:space="0" w:color="auto"/>
      </w:divBdr>
    </w:div>
    <w:div w:id="1303148713">
      <w:bodyDiv w:val="1"/>
      <w:marLeft w:val="0"/>
      <w:marRight w:val="0"/>
      <w:marTop w:val="0"/>
      <w:marBottom w:val="0"/>
      <w:divBdr>
        <w:top w:val="none" w:sz="0" w:space="0" w:color="auto"/>
        <w:left w:val="none" w:sz="0" w:space="0" w:color="auto"/>
        <w:bottom w:val="none" w:sz="0" w:space="0" w:color="auto"/>
        <w:right w:val="none" w:sz="0" w:space="0" w:color="auto"/>
      </w:divBdr>
    </w:div>
    <w:div w:id="1326863780">
      <w:bodyDiv w:val="1"/>
      <w:marLeft w:val="0"/>
      <w:marRight w:val="0"/>
      <w:marTop w:val="0"/>
      <w:marBottom w:val="0"/>
      <w:divBdr>
        <w:top w:val="none" w:sz="0" w:space="0" w:color="auto"/>
        <w:left w:val="none" w:sz="0" w:space="0" w:color="auto"/>
        <w:bottom w:val="none" w:sz="0" w:space="0" w:color="auto"/>
        <w:right w:val="none" w:sz="0" w:space="0" w:color="auto"/>
      </w:divBdr>
    </w:div>
    <w:div w:id="1379671644">
      <w:bodyDiv w:val="1"/>
      <w:marLeft w:val="0"/>
      <w:marRight w:val="0"/>
      <w:marTop w:val="0"/>
      <w:marBottom w:val="0"/>
      <w:divBdr>
        <w:top w:val="none" w:sz="0" w:space="0" w:color="auto"/>
        <w:left w:val="none" w:sz="0" w:space="0" w:color="auto"/>
        <w:bottom w:val="none" w:sz="0" w:space="0" w:color="auto"/>
        <w:right w:val="none" w:sz="0" w:space="0" w:color="auto"/>
      </w:divBdr>
      <w:divsChild>
        <w:div w:id="6105763">
          <w:marLeft w:val="547"/>
          <w:marRight w:val="0"/>
          <w:marTop w:val="154"/>
          <w:marBottom w:val="0"/>
          <w:divBdr>
            <w:top w:val="none" w:sz="0" w:space="0" w:color="auto"/>
            <w:left w:val="none" w:sz="0" w:space="0" w:color="auto"/>
            <w:bottom w:val="none" w:sz="0" w:space="0" w:color="auto"/>
            <w:right w:val="none" w:sz="0" w:space="0" w:color="auto"/>
          </w:divBdr>
        </w:div>
      </w:divsChild>
    </w:div>
    <w:div w:id="1445810628">
      <w:bodyDiv w:val="1"/>
      <w:marLeft w:val="0"/>
      <w:marRight w:val="0"/>
      <w:marTop w:val="0"/>
      <w:marBottom w:val="0"/>
      <w:divBdr>
        <w:top w:val="none" w:sz="0" w:space="0" w:color="auto"/>
        <w:left w:val="none" w:sz="0" w:space="0" w:color="auto"/>
        <w:bottom w:val="none" w:sz="0" w:space="0" w:color="auto"/>
        <w:right w:val="none" w:sz="0" w:space="0" w:color="auto"/>
      </w:divBdr>
    </w:div>
    <w:div w:id="1525248671">
      <w:bodyDiv w:val="1"/>
      <w:marLeft w:val="0"/>
      <w:marRight w:val="0"/>
      <w:marTop w:val="0"/>
      <w:marBottom w:val="0"/>
      <w:divBdr>
        <w:top w:val="none" w:sz="0" w:space="0" w:color="auto"/>
        <w:left w:val="none" w:sz="0" w:space="0" w:color="auto"/>
        <w:bottom w:val="none" w:sz="0" w:space="0" w:color="auto"/>
        <w:right w:val="none" w:sz="0" w:space="0" w:color="auto"/>
      </w:divBdr>
    </w:div>
    <w:div w:id="1620182098">
      <w:bodyDiv w:val="1"/>
      <w:marLeft w:val="0"/>
      <w:marRight w:val="0"/>
      <w:marTop w:val="0"/>
      <w:marBottom w:val="0"/>
      <w:divBdr>
        <w:top w:val="none" w:sz="0" w:space="0" w:color="auto"/>
        <w:left w:val="none" w:sz="0" w:space="0" w:color="auto"/>
        <w:bottom w:val="none" w:sz="0" w:space="0" w:color="auto"/>
        <w:right w:val="none" w:sz="0" w:space="0" w:color="auto"/>
      </w:divBdr>
    </w:div>
    <w:div w:id="1762487420">
      <w:bodyDiv w:val="1"/>
      <w:marLeft w:val="0"/>
      <w:marRight w:val="0"/>
      <w:marTop w:val="0"/>
      <w:marBottom w:val="0"/>
      <w:divBdr>
        <w:top w:val="none" w:sz="0" w:space="0" w:color="auto"/>
        <w:left w:val="none" w:sz="0" w:space="0" w:color="auto"/>
        <w:bottom w:val="none" w:sz="0" w:space="0" w:color="auto"/>
        <w:right w:val="none" w:sz="0" w:space="0" w:color="auto"/>
      </w:divBdr>
    </w:div>
    <w:div w:id="1837727560">
      <w:bodyDiv w:val="1"/>
      <w:marLeft w:val="0"/>
      <w:marRight w:val="0"/>
      <w:marTop w:val="0"/>
      <w:marBottom w:val="0"/>
      <w:divBdr>
        <w:top w:val="none" w:sz="0" w:space="0" w:color="auto"/>
        <w:left w:val="none" w:sz="0" w:space="0" w:color="auto"/>
        <w:bottom w:val="none" w:sz="0" w:space="0" w:color="auto"/>
        <w:right w:val="none" w:sz="0" w:space="0" w:color="auto"/>
      </w:divBdr>
    </w:div>
    <w:div w:id="1879462938">
      <w:bodyDiv w:val="1"/>
      <w:marLeft w:val="0"/>
      <w:marRight w:val="0"/>
      <w:marTop w:val="0"/>
      <w:marBottom w:val="0"/>
      <w:divBdr>
        <w:top w:val="none" w:sz="0" w:space="0" w:color="auto"/>
        <w:left w:val="none" w:sz="0" w:space="0" w:color="auto"/>
        <w:bottom w:val="none" w:sz="0" w:space="0" w:color="auto"/>
        <w:right w:val="none" w:sz="0" w:space="0" w:color="auto"/>
      </w:divBdr>
    </w:div>
    <w:div w:id="1982080546">
      <w:bodyDiv w:val="1"/>
      <w:marLeft w:val="0"/>
      <w:marRight w:val="0"/>
      <w:marTop w:val="0"/>
      <w:marBottom w:val="0"/>
      <w:divBdr>
        <w:top w:val="none" w:sz="0" w:space="0" w:color="auto"/>
        <w:left w:val="none" w:sz="0" w:space="0" w:color="auto"/>
        <w:bottom w:val="none" w:sz="0" w:space="0" w:color="auto"/>
        <w:right w:val="none" w:sz="0" w:space="0" w:color="auto"/>
      </w:divBdr>
    </w:div>
    <w:div w:id="2039238448">
      <w:bodyDiv w:val="1"/>
      <w:marLeft w:val="0"/>
      <w:marRight w:val="0"/>
      <w:marTop w:val="0"/>
      <w:marBottom w:val="0"/>
      <w:divBdr>
        <w:top w:val="none" w:sz="0" w:space="0" w:color="auto"/>
        <w:left w:val="none" w:sz="0" w:space="0" w:color="auto"/>
        <w:bottom w:val="none" w:sz="0" w:space="0" w:color="auto"/>
        <w:right w:val="none" w:sz="0" w:space="0" w:color="auto"/>
      </w:divBdr>
    </w:div>
    <w:div w:id="2042198827">
      <w:bodyDiv w:val="1"/>
      <w:marLeft w:val="0"/>
      <w:marRight w:val="0"/>
      <w:marTop w:val="0"/>
      <w:marBottom w:val="0"/>
      <w:divBdr>
        <w:top w:val="none" w:sz="0" w:space="0" w:color="auto"/>
        <w:left w:val="none" w:sz="0" w:space="0" w:color="auto"/>
        <w:bottom w:val="none" w:sz="0" w:space="0" w:color="auto"/>
        <w:right w:val="none" w:sz="0" w:space="0" w:color="auto"/>
      </w:divBdr>
    </w:div>
    <w:div w:id="2136949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594</Words>
  <Characters>3392</Characters>
  <Application>Microsoft Macintosh Word</Application>
  <DocSecurity>0</DocSecurity>
  <Lines>28</Lines>
  <Paragraphs>7</Paragraphs>
  <ScaleCrop>false</ScaleCrop>
  <Company>徳島大学安井研究室</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長谷 栄治</dc:creator>
  <cp:keywords/>
  <dc:description/>
  <cp:lastModifiedBy>長谷 栄治</cp:lastModifiedBy>
  <cp:revision>1</cp:revision>
  <cp:lastPrinted>2014-05-20T23:47:00Z</cp:lastPrinted>
  <dcterms:created xsi:type="dcterms:W3CDTF">2013-11-04T23:10:00Z</dcterms:created>
  <dcterms:modified xsi:type="dcterms:W3CDTF">2014-05-21T08:03:00Z</dcterms:modified>
</cp:coreProperties>
</file>