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1982" w:rsidRDefault="0078082C" w:rsidP="0078082C">
      <w:pPr>
        <w:jc w:val="center"/>
        <w:rPr>
          <w:sz w:val="40"/>
        </w:rPr>
      </w:pPr>
      <w:r w:rsidRPr="0078082C">
        <w:rPr>
          <w:rFonts w:hint="eastAsia"/>
          <w:sz w:val="40"/>
        </w:rPr>
        <w:t>VIPA(virtually imaged phased array)</w:t>
      </w:r>
      <w:r w:rsidRPr="0078082C">
        <w:rPr>
          <w:rFonts w:hint="eastAsia"/>
          <w:sz w:val="40"/>
        </w:rPr>
        <w:t>を用いた波長分散技術と周波数コム分光法への応用</w:t>
      </w:r>
    </w:p>
    <w:p w:rsidR="0078082C" w:rsidRDefault="0078082C" w:rsidP="0078082C">
      <w:pPr>
        <w:jc w:val="center"/>
      </w:pPr>
    </w:p>
    <w:p w:rsidR="0078082C" w:rsidRDefault="0078082C" w:rsidP="0078082C">
      <w:pPr>
        <w:jc w:val="center"/>
      </w:pPr>
    </w:p>
    <w:p w:rsidR="0078082C" w:rsidRDefault="0078082C" w:rsidP="0078082C">
      <w:pPr>
        <w:pStyle w:val="a7"/>
        <w:numPr>
          <w:ilvl w:val="0"/>
          <w:numId w:val="1"/>
        </w:numPr>
        <w:ind w:leftChars="0"/>
        <w:jc w:val="left"/>
        <w:rPr>
          <w:rFonts w:asciiTheme="majorEastAsia" w:eastAsiaTheme="majorEastAsia" w:hAnsiTheme="majorEastAsia"/>
        </w:rPr>
      </w:pPr>
      <w:r w:rsidRPr="0078082C">
        <w:rPr>
          <w:rFonts w:asciiTheme="majorEastAsia" w:eastAsiaTheme="majorEastAsia" w:hAnsiTheme="majorEastAsia" w:hint="eastAsia"/>
        </w:rPr>
        <w:t>イントロダクション</w:t>
      </w:r>
    </w:p>
    <w:p w:rsidR="00BD3D5A" w:rsidRDefault="00430030" w:rsidP="00430030">
      <w:pPr>
        <w:ind w:firstLineChars="100" w:firstLine="210"/>
        <w:jc w:val="left"/>
      </w:pPr>
      <w:r>
        <w:rPr>
          <w:rFonts w:hint="eastAsia"/>
        </w:rPr>
        <w:t>安定化</w:t>
      </w:r>
      <w:r w:rsidR="00BD3D5A">
        <w:rPr>
          <w:rFonts w:hint="eastAsia"/>
        </w:rPr>
        <w:t>モード同期</w:t>
      </w:r>
      <w:r>
        <w:rPr>
          <w:rFonts w:hint="eastAsia"/>
        </w:rPr>
        <w:t>フェムト秒レーザーから発生する周波数コム</w:t>
      </w:r>
      <w:r w:rsidR="001B3394">
        <w:rPr>
          <w:rFonts w:hint="eastAsia"/>
        </w:rPr>
        <w:t>は</w:t>
      </w:r>
      <w:r>
        <w:rPr>
          <w:rFonts w:hint="eastAsia"/>
        </w:rPr>
        <w:t>、非常に狭い線幅</w:t>
      </w:r>
      <w:r w:rsidR="001B3394">
        <w:rPr>
          <w:rFonts w:hint="eastAsia"/>
        </w:rPr>
        <w:t>を有する</w:t>
      </w:r>
      <w:r w:rsidR="001B3394">
        <w:rPr>
          <w:rFonts w:hint="eastAsia"/>
        </w:rPr>
        <w:t>CW</w:t>
      </w:r>
      <w:r w:rsidR="001B3394">
        <w:rPr>
          <w:rFonts w:hint="eastAsia"/>
        </w:rPr>
        <w:t>レーザーが繰り返し周波数間隔で約百万近く並んだ</w:t>
      </w:r>
      <w:r w:rsidR="00BD3D5A">
        <w:rPr>
          <w:rFonts w:hint="eastAsia"/>
        </w:rPr>
        <w:t>ものと見なせる</w:t>
      </w:r>
      <w:r>
        <w:rPr>
          <w:rFonts w:hint="eastAsia"/>
        </w:rPr>
        <w:t>。</w:t>
      </w:r>
      <w:r w:rsidR="00BD3D5A">
        <w:rPr>
          <w:rFonts w:hint="eastAsia"/>
        </w:rPr>
        <w:t>周波数コムを用いた</w:t>
      </w:r>
      <w:r w:rsidR="00CD0968">
        <w:rPr>
          <w:rFonts w:hint="eastAsia"/>
        </w:rPr>
        <w:t>分子</w:t>
      </w:r>
      <w:r w:rsidR="00BD3D5A">
        <w:rPr>
          <w:rFonts w:hint="eastAsia"/>
        </w:rPr>
        <w:t>分光法は長い間研究されており、</w:t>
      </w:r>
      <w:r w:rsidR="00CD0968">
        <w:rPr>
          <w:rFonts w:hint="eastAsia"/>
        </w:rPr>
        <w:t>様々な物質の定量的評価や解析が可能であるため、分子に対する新たな知見が得られる非常に有益な手法である</w:t>
      </w:r>
      <w:r w:rsidR="00BD3D5A">
        <w:rPr>
          <w:rFonts w:hint="eastAsia"/>
        </w:rPr>
        <w:t>。</w:t>
      </w:r>
    </w:p>
    <w:p w:rsidR="00065B03" w:rsidRPr="00430030" w:rsidRDefault="00430030" w:rsidP="00CD0968">
      <w:pPr>
        <w:ind w:firstLineChars="100" w:firstLine="210"/>
        <w:jc w:val="left"/>
        <w:rPr>
          <w:rFonts w:ascii="Times New Roman" w:hAnsi="Times New Roman" w:cs="Times New Roman"/>
        </w:rPr>
      </w:pPr>
      <w:r w:rsidRPr="00430030">
        <w:rPr>
          <w:rFonts w:ascii="Times New Roman" w:hAnsi="Times New Roman" w:cs="Times New Roman"/>
        </w:rPr>
        <w:t>本雑誌会では、</w:t>
      </w:r>
      <w:r w:rsidR="00BD3D5A">
        <w:rPr>
          <w:rFonts w:ascii="Times New Roman" w:hAnsi="Times New Roman" w:cs="Times New Roman" w:hint="eastAsia"/>
        </w:rPr>
        <w:t>従来の周波数コム分光法とは大きく異な</w:t>
      </w:r>
      <w:r w:rsidR="0045617A">
        <w:rPr>
          <w:rFonts w:ascii="Times New Roman" w:hAnsi="Times New Roman" w:cs="Times New Roman" w:hint="eastAsia"/>
        </w:rPr>
        <w:t>ったアプローチである</w:t>
      </w:r>
      <w:r w:rsidR="00BD3D5A">
        <w:rPr>
          <w:rFonts w:ascii="Times New Roman" w:hAnsi="Times New Roman" w:cs="Times New Roman" w:hint="eastAsia"/>
        </w:rPr>
        <w:t>、</w:t>
      </w:r>
      <w:r w:rsidR="00BD3D5A" w:rsidRPr="00430030">
        <w:rPr>
          <w:rFonts w:ascii="Times New Roman" w:hAnsi="Times New Roman" w:cs="Times New Roman"/>
        </w:rPr>
        <w:t>VIPA</w:t>
      </w:r>
      <w:r w:rsidR="00BD3D5A" w:rsidRPr="00430030">
        <w:rPr>
          <w:rFonts w:ascii="Times New Roman" w:hAnsi="Times New Roman" w:cs="Times New Roman"/>
        </w:rPr>
        <w:t>（</w:t>
      </w:r>
      <w:r w:rsidR="00BD3D5A" w:rsidRPr="00430030">
        <w:rPr>
          <w:rFonts w:ascii="Times New Roman" w:hAnsi="Times New Roman" w:cs="Times New Roman"/>
        </w:rPr>
        <w:t>Virtually Imaged Phased Array</w:t>
      </w:r>
      <w:r w:rsidR="00BD3D5A" w:rsidRPr="00430030">
        <w:rPr>
          <w:rFonts w:ascii="Times New Roman" w:hAnsi="Times New Roman" w:cs="Times New Roman"/>
        </w:rPr>
        <w:t>）を</w:t>
      </w:r>
      <w:r w:rsidR="00BD3D5A">
        <w:rPr>
          <w:rFonts w:ascii="Times New Roman" w:hAnsi="Times New Roman" w:cs="Times New Roman" w:hint="eastAsia"/>
        </w:rPr>
        <w:t>用いた分光法について紹介する。</w:t>
      </w:r>
      <w:r w:rsidRPr="00430030">
        <w:rPr>
          <w:rFonts w:ascii="Times New Roman" w:hAnsi="Times New Roman" w:cs="Times New Roman"/>
        </w:rPr>
        <w:t>VIPA</w:t>
      </w:r>
      <w:r w:rsidR="00BD3D5A">
        <w:rPr>
          <w:rFonts w:ascii="Times New Roman" w:hAnsi="Times New Roman" w:cs="Times New Roman" w:hint="eastAsia"/>
        </w:rPr>
        <w:t>は</w:t>
      </w:r>
      <w:r w:rsidR="00BD3D5A" w:rsidRPr="00430030">
        <w:rPr>
          <w:rFonts w:ascii="Times New Roman" w:hAnsi="Times New Roman" w:cs="Times New Roman"/>
        </w:rPr>
        <w:t>非常に高い角度分散量を有</w:t>
      </w:r>
      <w:r w:rsidR="00BD3D5A">
        <w:rPr>
          <w:rFonts w:ascii="Times New Roman" w:hAnsi="Times New Roman" w:cs="Times New Roman" w:hint="eastAsia"/>
        </w:rPr>
        <w:t>しており、</w:t>
      </w:r>
      <w:r w:rsidR="00BD3D5A">
        <w:rPr>
          <w:rFonts w:ascii="Times New Roman" w:hAnsi="Times New Roman" w:cs="Times New Roman" w:hint="eastAsia"/>
        </w:rPr>
        <w:t>VIPA</w:t>
      </w:r>
      <w:r w:rsidR="00BD3D5A">
        <w:rPr>
          <w:rFonts w:ascii="Times New Roman" w:hAnsi="Times New Roman" w:cs="Times New Roman" w:hint="eastAsia"/>
        </w:rPr>
        <w:t>と回折格子を組み合わせることにより、周波数コムを空間上に分離</w:t>
      </w:r>
      <w:r w:rsidR="00CD0968">
        <w:rPr>
          <w:rFonts w:ascii="Times New Roman" w:hAnsi="Times New Roman" w:cs="Times New Roman" w:hint="eastAsia"/>
        </w:rPr>
        <w:t>することが可能となる。</w:t>
      </w:r>
    </w:p>
    <w:p w:rsidR="00065B03" w:rsidRPr="0045617A" w:rsidRDefault="00065B03" w:rsidP="0045617A">
      <w:pPr>
        <w:jc w:val="left"/>
        <w:rPr>
          <w:rFonts w:asciiTheme="majorEastAsia" w:eastAsiaTheme="majorEastAsia" w:hAnsiTheme="majorEastAsia"/>
        </w:rPr>
      </w:pPr>
    </w:p>
    <w:p w:rsidR="00065B03" w:rsidRPr="00CD0968" w:rsidRDefault="00065B03" w:rsidP="00CD0968">
      <w:pPr>
        <w:rPr>
          <w:rFonts w:asciiTheme="majorEastAsia" w:eastAsiaTheme="majorEastAsia" w:hAnsiTheme="majorEastAsia"/>
        </w:rPr>
      </w:pPr>
    </w:p>
    <w:p w:rsidR="00065B03" w:rsidRDefault="00065B03" w:rsidP="00065B03">
      <w:pPr>
        <w:pStyle w:val="a7"/>
        <w:numPr>
          <w:ilvl w:val="0"/>
          <w:numId w:val="1"/>
        </w:numPr>
        <w:ind w:leftChars="0"/>
        <w:jc w:val="left"/>
        <w:rPr>
          <w:rFonts w:asciiTheme="majorEastAsia" w:eastAsiaTheme="majorEastAsia" w:hAnsiTheme="majorEastAsia"/>
        </w:rPr>
      </w:pPr>
      <w:r w:rsidRPr="0078082C">
        <w:rPr>
          <w:rFonts w:asciiTheme="majorEastAsia" w:eastAsiaTheme="majorEastAsia" w:hAnsiTheme="majorEastAsia" w:hint="eastAsia"/>
        </w:rPr>
        <w:t>「</w:t>
      </w:r>
      <w:r w:rsidRPr="0078082C">
        <w:rPr>
          <w:rFonts w:asciiTheme="majorEastAsia" w:eastAsiaTheme="majorEastAsia" w:hAnsiTheme="majorEastAsia"/>
        </w:rPr>
        <w:t xml:space="preserve">Large angular dispersion by a virtually imaged phased array and its application to a  wavelength </w:t>
      </w:r>
      <w:proofErr w:type="spellStart"/>
      <w:r w:rsidRPr="0078082C">
        <w:rPr>
          <w:rFonts w:asciiTheme="majorEastAsia" w:eastAsiaTheme="majorEastAsia" w:hAnsiTheme="majorEastAsia"/>
        </w:rPr>
        <w:t>demultiplexer</w:t>
      </w:r>
      <w:proofErr w:type="spellEnd"/>
      <w:r w:rsidRPr="0078082C">
        <w:rPr>
          <w:rFonts w:asciiTheme="majorEastAsia" w:eastAsiaTheme="majorEastAsia" w:hAnsiTheme="majorEastAsia" w:hint="eastAsia"/>
        </w:rPr>
        <w:t>」[1]</w:t>
      </w:r>
    </w:p>
    <w:p w:rsidR="00065B03" w:rsidRDefault="00065B03" w:rsidP="00065B03">
      <w:pPr>
        <w:jc w:val="left"/>
        <w:rPr>
          <w:rFonts w:asciiTheme="majorEastAsia" w:eastAsiaTheme="majorEastAsia" w:hAnsiTheme="majorEastAsia"/>
        </w:rPr>
      </w:pPr>
    </w:p>
    <w:p w:rsidR="00065B03" w:rsidRPr="00065B03" w:rsidRDefault="00065B03" w:rsidP="00065B03">
      <w:pPr>
        <w:jc w:val="left"/>
        <w:rPr>
          <w:rFonts w:asciiTheme="majorEastAsia" w:eastAsiaTheme="majorEastAsia" w:hAnsiTheme="majorEastAsia"/>
        </w:rPr>
      </w:pPr>
      <w:r>
        <w:rPr>
          <w:rFonts w:asciiTheme="majorEastAsia" w:eastAsiaTheme="majorEastAsia" w:hAnsiTheme="majorEastAsia" w:hint="eastAsia"/>
        </w:rPr>
        <w:t>2-1. イントロダクション</w:t>
      </w:r>
    </w:p>
    <w:p w:rsidR="00553A3F" w:rsidRDefault="00DB702A" w:rsidP="00B63CE4">
      <w:pPr>
        <w:pStyle w:val="a7"/>
        <w:ind w:leftChars="0" w:left="0" w:firstLineChars="100" w:firstLine="210"/>
      </w:pPr>
      <w:r>
        <w:rPr>
          <w:rFonts w:hint="eastAsia"/>
        </w:rPr>
        <w:t>VIPA</w:t>
      </w:r>
      <w:r>
        <w:rPr>
          <w:rFonts w:hint="eastAsia"/>
        </w:rPr>
        <w:t>は光通信における</w:t>
      </w:r>
      <w:r w:rsidR="00553A3F">
        <w:rPr>
          <w:rFonts w:hint="eastAsia"/>
        </w:rPr>
        <w:t>高密度波長分割多重システム</w:t>
      </w:r>
      <w:r>
        <w:rPr>
          <w:rFonts w:hint="eastAsia"/>
        </w:rPr>
        <w:t>として、開発された。</w:t>
      </w:r>
      <w:r w:rsidR="005032A2">
        <w:rPr>
          <w:rFonts w:hint="eastAsia"/>
        </w:rPr>
        <w:t>従来用いられていた</w:t>
      </w:r>
      <w:r w:rsidR="00553A3F">
        <w:rPr>
          <w:rFonts w:hint="eastAsia"/>
        </w:rPr>
        <w:t>回折格子は、一度に多くの波長に光を分解するより単純な手段である</w:t>
      </w:r>
      <w:r w:rsidR="005032A2">
        <w:rPr>
          <w:rFonts w:hint="eastAsia"/>
        </w:rPr>
        <w:t>。しかし、</w:t>
      </w:r>
      <w:r w:rsidR="00553A3F">
        <w:rPr>
          <w:rFonts w:hint="eastAsia"/>
        </w:rPr>
        <w:t>回折格子は、回折効率、不十分な角度分散</w:t>
      </w:r>
      <w:r w:rsidR="005032A2">
        <w:rPr>
          <w:rFonts w:hint="eastAsia"/>
        </w:rPr>
        <w:t>、偏光状態依存性といった欠点を有しており、非常に</w:t>
      </w:r>
      <w:r w:rsidR="00292E5D">
        <w:rPr>
          <w:rFonts w:hint="eastAsia"/>
        </w:rPr>
        <w:t>高密度</w:t>
      </w:r>
      <w:r w:rsidR="005032A2">
        <w:rPr>
          <w:rFonts w:hint="eastAsia"/>
        </w:rPr>
        <w:t>な</w:t>
      </w:r>
      <w:r w:rsidR="00553A3F">
        <w:rPr>
          <w:rFonts w:hint="eastAsia"/>
        </w:rPr>
        <w:t>マルチプレクサ</w:t>
      </w:r>
      <w:r w:rsidR="005032A2">
        <w:rPr>
          <w:rFonts w:hint="eastAsia"/>
        </w:rPr>
        <w:t>が必要となる。</w:t>
      </w:r>
    </w:p>
    <w:p w:rsidR="00F56E88" w:rsidRDefault="00292E5D" w:rsidP="00B63CE4">
      <w:pPr>
        <w:ind w:firstLineChars="100" w:firstLine="210"/>
      </w:pPr>
      <w:r>
        <w:rPr>
          <w:rFonts w:hint="eastAsia"/>
        </w:rPr>
        <w:t>本論文では、大きな角度分散を示す</w:t>
      </w:r>
      <w:r w:rsidR="00F56E88" w:rsidRPr="002159EB">
        <w:t>VIPA</w:t>
      </w:r>
      <w:r w:rsidR="00553A3F">
        <w:rPr>
          <w:rFonts w:hint="eastAsia"/>
        </w:rPr>
        <w:t>を提案し、光分波器としての</w:t>
      </w:r>
      <w:r w:rsidR="00553A3F">
        <w:rPr>
          <w:rFonts w:hint="eastAsia"/>
        </w:rPr>
        <w:t>VIPA</w:t>
      </w:r>
      <w:r w:rsidR="005032A2">
        <w:rPr>
          <w:rFonts w:hint="eastAsia"/>
        </w:rPr>
        <w:t>の特性について評価している</w:t>
      </w:r>
      <w:r w:rsidR="00553A3F">
        <w:rPr>
          <w:rFonts w:hint="eastAsia"/>
        </w:rPr>
        <w:t>。</w:t>
      </w:r>
    </w:p>
    <w:p w:rsidR="00F56E88" w:rsidRDefault="00F56E88" w:rsidP="00F56E88">
      <w:pPr>
        <w:ind w:firstLineChars="100" w:firstLine="210"/>
      </w:pPr>
    </w:p>
    <w:p w:rsidR="00F56E88" w:rsidRPr="00065B03" w:rsidRDefault="00065B03" w:rsidP="00065B03">
      <w:pPr>
        <w:rPr>
          <w:rFonts w:asciiTheme="majorEastAsia" w:eastAsiaTheme="majorEastAsia" w:hAnsiTheme="majorEastAsia"/>
          <w:shd w:val="pct15" w:color="auto" w:fill="FFFFFF"/>
        </w:rPr>
      </w:pPr>
      <w:r w:rsidRPr="00065B03">
        <w:rPr>
          <w:rFonts w:asciiTheme="majorEastAsia" w:eastAsiaTheme="majorEastAsia" w:hAnsiTheme="majorEastAsia" w:hint="eastAsia"/>
        </w:rPr>
        <w:t xml:space="preserve">2-2. </w:t>
      </w:r>
      <w:r w:rsidR="00F56E88" w:rsidRPr="00065B03">
        <w:rPr>
          <w:rFonts w:asciiTheme="majorEastAsia" w:eastAsiaTheme="majorEastAsia" w:hAnsiTheme="majorEastAsia" w:hint="eastAsia"/>
        </w:rPr>
        <w:t>VIPA</w:t>
      </w:r>
      <w:r w:rsidR="00B63CE4" w:rsidRPr="00065B03">
        <w:rPr>
          <w:rFonts w:asciiTheme="majorEastAsia" w:eastAsiaTheme="majorEastAsia" w:hAnsiTheme="majorEastAsia" w:hint="eastAsia"/>
        </w:rPr>
        <w:t>の原理</w:t>
      </w:r>
    </w:p>
    <w:p w:rsidR="00B63CE4" w:rsidRDefault="00B63CE4" w:rsidP="00B63CE4">
      <w:pPr>
        <w:pStyle w:val="a7"/>
        <w:ind w:leftChars="0" w:left="360"/>
        <w:jc w:val="center"/>
        <w:rPr>
          <w:rFonts w:asciiTheme="majorEastAsia" w:eastAsiaTheme="majorEastAsia" w:hAnsiTheme="majorEastAsia"/>
        </w:rPr>
      </w:pPr>
      <w:r>
        <w:rPr>
          <w:noProof/>
        </w:rPr>
        <w:drawing>
          <wp:inline distT="0" distB="0" distL="0" distR="0" wp14:anchorId="081C64B8" wp14:editId="445098D2">
            <wp:extent cx="3794760" cy="1589984"/>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02053" cy="1593040"/>
                    </a:xfrm>
                    <a:prstGeom prst="rect">
                      <a:avLst/>
                    </a:prstGeom>
                    <a:noFill/>
                    <a:ln>
                      <a:noFill/>
                    </a:ln>
                  </pic:spPr>
                </pic:pic>
              </a:graphicData>
            </a:graphic>
          </wp:inline>
        </w:drawing>
      </w:r>
    </w:p>
    <w:p w:rsidR="00B63CE4" w:rsidRPr="00B63CE4" w:rsidRDefault="00B63CE4" w:rsidP="00065B03">
      <w:pPr>
        <w:pStyle w:val="a7"/>
        <w:ind w:leftChars="0" w:left="360"/>
        <w:jc w:val="center"/>
      </w:pPr>
      <w:r w:rsidRPr="00B63CE4">
        <w:lastRenderedPageBreak/>
        <w:t>図</w:t>
      </w:r>
      <w:r w:rsidRPr="00B63CE4">
        <w:t>1</w:t>
      </w:r>
      <w:r w:rsidRPr="00B63CE4">
        <w:t xml:space="preserve">　</w:t>
      </w:r>
      <w:r w:rsidRPr="00B63CE4">
        <w:t>VIPA</w:t>
      </w:r>
      <w:r w:rsidRPr="00B63CE4">
        <w:t>の概略図</w:t>
      </w:r>
    </w:p>
    <w:p w:rsidR="00B63CE4" w:rsidRDefault="00553A3F" w:rsidP="00B63CE4">
      <w:pPr>
        <w:ind w:firstLineChars="100" w:firstLine="210"/>
      </w:pPr>
      <w:r>
        <w:rPr>
          <w:rFonts w:hint="eastAsia"/>
        </w:rPr>
        <w:t>VIPA</w:t>
      </w:r>
      <w:r>
        <w:rPr>
          <w:rFonts w:hint="eastAsia"/>
        </w:rPr>
        <w:t>は、図</w:t>
      </w:r>
      <w:r w:rsidR="00065B03">
        <w:rPr>
          <w:rFonts w:hint="eastAsia"/>
        </w:rPr>
        <w:t>2-</w:t>
      </w:r>
      <w:r>
        <w:rPr>
          <w:rFonts w:hint="eastAsia"/>
        </w:rPr>
        <w:t>1</w:t>
      </w:r>
      <w:r>
        <w:rPr>
          <w:rFonts w:hint="eastAsia"/>
        </w:rPr>
        <w:t>に示すように、ガラス</w:t>
      </w:r>
      <w:r w:rsidR="001C70F0">
        <w:rPr>
          <w:rFonts w:hint="eastAsia"/>
        </w:rPr>
        <w:t>板</w:t>
      </w:r>
      <w:r>
        <w:rPr>
          <w:rFonts w:hint="eastAsia"/>
        </w:rPr>
        <w:t>とシリンドリカルレンズ（</w:t>
      </w:r>
      <w:r>
        <w:rPr>
          <w:rFonts w:hint="eastAsia"/>
        </w:rPr>
        <w:t>C</w:t>
      </w:r>
      <w:r w:rsidR="001C70F0">
        <w:rPr>
          <w:rFonts w:hint="eastAsia"/>
        </w:rPr>
        <w:t>レンズ）を使用する。</w:t>
      </w:r>
      <w:r>
        <w:rPr>
          <w:rFonts w:hint="eastAsia"/>
        </w:rPr>
        <w:t>入射光は、</w:t>
      </w:r>
      <w:r w:rsidR="00F56E88">
        <w:rPr>
          <w:rFonts w:hint="eastAsia"/>
        </w:rPr>
        <w:t>VIPA</w:t>
      </w:r>
      <w:r>
        <w:rPr>
          <w:rFonts w:hint="eastAsia"/>
        </w:rPr>
        <w:t>板にシリンドリカルレンズで線集光する。</w:t>
      </w:r>
      <w:r w:rsidR="00F56E88">
        <w:rPr>
          <w:rFonts w:hint="eastAsia"/>
        </w:rPr>
        <w:t>図</w:t>
      </w:r>
      <w:r w:rsidR="00065B03">
        <w:rPr>
          <w:rFonts w:hint="eastAsia"/>
        </w:rPr>
        <w:t>2-</w:t>
      </w:r>
      <w:r w:rsidR="00F56E88">
        <w:rPr>
          <w:rFonts w:hint="eastAsia"/>
        </w:rPr>
        <w:t>2</w:t>
      </w:r>
      <w:r w:rsidR="00F56E88">
        <w:rPr>
          <w:rFonts w:hint="eastAsia"/>
        </w:rPr>
        <w:t>に</w:t>
      </w:r>
      <w:r>
        <w:rPr>
          <w:rFonts w:hint="eastAsia"/>
        </w:rPr>
        <w:t>VIPA</w:t>
      </w:r>
      <w:r w:rsidR="00F56E88">
        <w:rPr>
          <w:rFonts w:hint="eastAsia"/>
        </w:rPr>
        <w:t>構造の詳細を</w:t>
      </w:r>
      <w:r>
        <w:rPr>
          <w:rFonts w:hint="eastAsia"/>
        </w:rPr>
        <w:t>示す。ガラス板の片側は高反射膜（反射率</w:t>
      </w:r>
      <w:r>
        <w:rPr>
          <w:rFonts w:hint="eastAsia"/>
        </w:rPr>
        <w:t>95</w:t>
      </w:r>
      <w:r>
        <w:rPr>
          <w:rFonts w:hint="eastAsia"/>
        </w:rPr>
        <w:t>％以上）で被覆されており、</w:t>
      </w:r>
      <w:r w:rsidR="001C70F0">
        <w:rPr>
          <w:rFonts w:hint="eastAsia"/>
        </w:rPr>
        <w:t>他辺は</w:t>
      </w:r>
      <w:r>
        <w:rPr>
          <w:rFonts w:hint="eastAsia"/>
        </w:rPr>
        <w:t>反射防止（</w:t>
      </w:r>
      <w:r>
        <w:rPr>
          <w:rFonts w:hint="eastAsia"/>
        </w:rPr>
        <w:t>AR</w:t>
      </w:r>
      <w:r>
        <w:rPr>
          <w:rFonts w:hint="eastAsia"/>
        </w:rPr>
        <w:t>）コーティングされている領域</w:t>
      </w:r>
      <w:r w:rsidR="001C70F0">
        <w:rPr>
          <w:rFonts w:hint="eastAsia"/>
        </w:rPr>
        <w:t>（窓）</w:t>
      </w:r>
      <w:r>
        <w:rPr>
          <w:rFonts w:hint="eastAsia"/>
        </w:rPr>
        <w:t>を除いて</w:t>
      </w:r>
      <w:r w:rsidR="001C70F0">
        <w:rPr>
          <w:rFonts w:hint="eastAsia"/>
        </w:rPr>
        <w:t>~</w:t>
      </w:r>
      <w:r>
        <w:rPr>
          <w:rFonts w:hint="eastAsia"/>
        </w:rPr>
        <w:t>100</w:t>
      </w:r>
      <w:r>
        <w:rPr>
          <w:rFonts w:hint="eastAsia"/>
        </w:rPr>
        <w:t>％の反射膜で被覆されている。入力光は、窓を通して</w:t>
      </w:r>
      <w:r w:rsidR="001C70F0">
        <w:rPr>
          <w:rFonts w:hint="eastAsia"/>
        </w:rPr>
        <w:t>ガラス</w:t>
      </w:r>
      <w:r>
        <w:rPr>
          <w:rFonts w:hint="eastAsia"/>
        </w:rPr>
        <w:t>板に入射し、シリンドリカルレンズ（</w:t>
      </w:r>
      <w:r>
        <w:rPr>
          <w:rFonts w:hint="eastAsia"/>
        </w:rPr>
        <w:t>C</w:t>
      </w:r>
      <w:r>
        <w:rPr>
          <w:rFonts w:hint="eastAsia"/>
        </w:rPr>
        <w:t>レンズ）でプレートの他方の面上に集光する。ここで、表面への入力光の中心軸は、小さな入射角</w:t>
      </w:r>
      <w:r>
        <w:rPr>
          <w:rFonts w:hint="eastAsia"/>
        </w:rPr>
        <w:t>u</w:t>
      </w:r>
      <w:r>
        <w:rPr>
          <w:rFonts w:hint="eastAsia"/>
        </w:rPr>
        <w:t>を有する。</w:t>
      </w:r>
      <w:r>
        <w:rPr>
          <w:rFonts w:hint="eastAsia"/>
        </w:rPr>
        <w:t xml:space="preserve"> u</w:t>
      </w:r>
      <w:r>
        <w:rPr>
          <w:rFonts w:hint="eastAsia"/>
        </w:rPr>
        <w:t>はプレートから空気への入射角であり、屈折率</w:t>
      </w:r>
      <w:r>
        <w:rPr>
          <w:rFonts w:hint="eastAsia"/>
        </w:rPr>
        <w:t>n</w:t>
      </w:r>
      <w:r>
        <w:rPr>
          <w:rFonts w:hint="eastAsia"/>
        </w:rPr>
        <w:t>（</w:t>
      </w:r>
      <w:proofErr w:type="spellStart"/>
      <w:r>
        <w:rPr>
          <w:rFonts w:hint="eastAsia"/>
        </w:rPr>
        <w:t>n</w:t>
      </w:r>
      <w:proofErr w:type="spellEnd"/>
      <w:r>
        <w:rPr>
          <w:rFonts w:hint="eastAsia"/>
        </w:rPr>
        <w:t>はガラス用板の屈折率であり、</w:t>
      </w:r>
      <w:r>
        <w:rPr>
          <w:rFonts w:hint="eastAsia"/>
        </w:rPr>
        <w:t>n</w:t>
      </w:r>
      <w:r>
        <w:rPr>
          <w:rFonts w:hint="eastAsia"/>
        </w:rPr>
        <w:t>は</w:t>
      </w:r>
      <w:r>
        <w:rPr>
          <w:rFonts w:hint="eastAsia"/>
        </w:rPr>
        <w:t>1.5</w:t>
      </w:r>
      <w:r w:rsidR="001C70F0">
        <w:rPr>
          <w:rFonts w:hint="eastAsia"/>
        </w:rPr>
        <w:t>）倍大</w:t>
      </w:r>
      <w:bookmarkStart w:id="0" w:name="_GoBack"/>
      <w:bookmarkEnd w:id="0"/>
      <w:r w:rsidR="001C70F0">
        <w:rPr>
          <w:rFonts w:hint="eastAsia"/>
        </w:rPr>
        <w:t>きいが</w:t>
      </w:r>
      <w:r>
        <w:rPr>
          <w:rFonts w:hint="eastAsia"/>
        </w:rPr>
        <w:t>、図</w:t>
      </w:r>
      <w:r>
        <w:rPr>
          <w:rFonts w:hint="eastAsia"/>
        </w:rPr>
        <w:t>2</w:t>
      </w:r>
      <w:r>
        <w:rPr>
          <w:rFonts w:hint="eastAsia"/>
        </w:rPr>
        <w:t>では無視している。入力光の</w:t>
      </w:r>
      <w:r>
        <w:rPr>
          <w:rFonts w:hint="eastAsia"/>
        </w:rPr>
        <w:t>5</w:t>
      </w:r>
      <w:r>
        <w:rPr>
          <w:rFonts w:hint="eastAsia"/>
        </w:rPr>
        <w:t>％は、ガラス板に入射した後、ビームウエストの後面で発散する。入力光の</w:t>
      </w:r>
      <w:r>
        <w:rPr>
          <w:rFonts w:hint="eastAsia"/>
        </w:rPr>
        <w:t>95</w:t>
      </w:r>
      <w:r>
        <w:rPr>
          <w:rFonts w:hint="eastAsia"/>
        </w:rPr>
        <w:t>％は反射し、</w:t>
      </w:r>
      <w:r>
        <w:rPr>
          <w:rFonts w:hint="eastAsia"/>
        </w:rPr>
        <w:t>2</w:t>
      </w:r>
      <w:r>
        <w:rPr>
          <w:rFonts w:hint="eastAsia"/>
        </w:rPr>
        <w:t>回目の反射後、同一面において距離</w:t>
      </w:r>
      <w:r>
        <w:rPr>
          <w:rFonts w:hint="eastAsia"/>
        </w:rPr>
        <w:t>d</w:t>
      </w:r>
      <w:r>
        <w:rPr>
          <w:rFonts w:hint="eastAsia"/>
        </w:rPr>
        <w:t>だけ離れた場所に当た</w:t>
      </w:r>
      <w:r w:rsidR="001C70F0">
        <w:rPr>
          <w:rFonts w:hint="eastAsia"/>
        </w:rPr>
        <w:t>り、再び</w:t>
      </w:r>
      <w:r>
        <w:rPr>
          <w:rFonts w:hint="eastAsia"/>
        </w:rPr>
        <w:t>光の</w:t>
      </w:r>
      <w:r>
        <w:rPr>
          <w:rFonts w:hint="eastAsia"/>
        </w:rPr>
        <w:t>5</w:t>
      </w:r>
      <w:r>
        <w:rPr>
          <w:rFonts w:hint="eastAsia"/>
        </w:rPr>
        <w:t>％が表面を通過する。同様に、プレート後の光は、一定の距離</w:t>
      </w:r>
      <w:r>
        <w:rPr>
          <w:rFonts w:hint="eastAsia"/>
        </w:rPr>
        <w:t>d</w:t>
      </w:r>
      <w:r>
        <w:rPr>
          <w:rFonts w:hint="eastAsia"/>
        </w:rPr>
        <w:t>で多数のパスに分割される。各パスのビーム形状は、</w:t>
      </w:r>
      <w:r w:rsidR="001C70F0">
        <w:rPr>
          <w:rFonts w:hint="eastAsia"/>
        </w:rPr>
        <w:t>あたかも</w:t>
      </w:r>
      <w:r>
        <w:rPr>
          <w:rFonts w:hint="eastAsia"/>
        </w:rPr>
        <w:t>ビームウエストの虚像から</w:t>
      </w:r>
      <w:r w:rsidR="001C70F0">
        <w:rPr>
          <w:rFonts w:hint="eastAsia"/>
        </w:rPr>
        <w:t>そこにあるかのように振る舞う</w:t>
      </w:r>
      <w:r>
        <w:rPr>
          <w:rFonts w:hint="eastAsia"/>
        </w:rPr>
        <w:t>。ビームウエストの</w:t>
      </w:r>
      <w:r w:rsidR="001C70F0">
        <w:rPr>
          <w:rFonts w:hint="eastAsia"/>
        </w:rPr>
        <w:t>虚像</w:t>
      </w:r>
      <w:r>
        <w:rPr>
          <w:rFonts w:hint="eastAsia"/>
        </w:rPr>
        <w:t>は、ガラス板に垂直な線に沿って一定の間隔</w:t>
      </w:r>
      <w:r>
        <w:rPr>
          <w:rFonts w:hint="eastAsia"/>
        </w:rPr>
        <w:t>2t</w:t>
      </w:r>
      <w:r>
        <w:rPr>
          <w:rFonts w:hint="eastAsia"/>
        </w:rPr>
        <w:t>（</w:t>
      </w:r>
      <w:r>
        <w:rPr>
          <w:rFonts w:hint="eastAsia"/>
        </w:rPr>
        <w:t>t</w:t>
      </w:r>
      <w:r>
        <w:rPr>
          <w:rFonts w:hint="eastAsia"/>
        </w:rPr>
        <w:t>：板厚）で位置する。次に、全てのビームは、光が回折格子のブラッグ角と同様の角度によって決定される方向に伝播する</w:t>
      </w:r>
      <w:r w:rsidR="00B63CE4">
        <w:rPr>
          <w:rFonts w:hint="eastAsia"/>
        </w:rPr>
        <w:t>。</w:t>
      </w:r>
      <w:r w:rsidRPr="00FE3F8C">
        <w:t>光路の間隔は</w:t>
      </w:r>
      <w:r w:rsidRPr="00FE3F8C">
        <w:t>d=2tsinθ</w:t>
      </w:r>
      <w:r w:rsidRPr="00FE3F8C">
        <w:t>であり、隣接するビーム間の光路長の差は、</w:t>
      </w:r>
      <w:r w:rsidRPr="00FE3F8C">
        <w:t>2tcosθ</w:t>
      </w:r>
      <w:r w:rsidRPr="00FE3F8C">
        <w:t>ある。角度分散はこれらの比である</w:t>
      </w:r>
      <w:proofErr w:type="spellStart"/>
      <w:r w:rsidRPr="00FE3F8C">
        <w:t>cotθ</w:t>
      </w:r>
      <w:proofErr w:type="spellEnd"/>
      <w:r w:rsidRPr="00FE3F8C">
        <w:t>に比例する。プレート後の角度分散は、屈折率のため</w:t>
      </w:r>
      <w:r w:rsidRPr="00FE3F8C">
        <w:t>n</w:t>
      </w:r>
      <w:r w:rsidRPr="00FE3F8C">
        <w:t>倍される</w:t>
      </w:r>
      <w:r w:rsidR="00B63CE4">
        <w:t>。したがって分散</w:t>
      </w:r>
      <w:r w:rsidRPr="00FE3F8C">
        <w:t>は、</w:t>
      </w:r>
      <w:proofErr w:type="spellStart"/>
      <w:r w:rsidRPr="00FE3F8C">
        <w:t>ncotθ</w:t>
      </w:r>
      <w:proofErr w:type="spellEnd"/>
      <w:r w:rsidRPr="00FE3F8C">
        <w:t>である。</w:t>
      </w:r>
      <w:r w:rsidRPr="00FE3F8C">
        <w:t>VIPA</w:t>
      </w:r>
      <w:r w:rsidRPr="00FE3F8C">
        <w:t>が回折格子と異なる点は、</w:t>
      </w:r>
      <w:r w:rsidR="00B63CE4">
        <w:rPr>
          <w:rFonts w:hint="eastAsia"/>
        </w:rPr>
        <w:t>虚像</w:t>
      </w:r>
      <w:r w:rsidRPr="00FE3F8C">
        <w:t>の</w:t>
      </w:r>
      <w:r>
        <w:rPr>
          <w:rFonts w:hint="eastAsia"/>
        </w:rPr>
        <w:t>振幅</w:t>
      </w:r>
      <w:r w:rsidRPr="00FE3F8C">
        <w:t>の大きさ</w:t>
      </w:r>
      <w:r w:rsidR="00B63CE4">
        <w:rPr>
          <w:rFonts w:hint="eastAsia"/>
        </w:rPr>
        <w:t>が</w:t>
      </w:r>
      <w:r w:rsidRPr="00FE3F8C">
        <w:t>反射の数が増えるにつれて指数関数的に減衰することである。</w:t>
      </w:r>
    </w:p>
    <w:p w:rsidR="00B63CE4" w:rsidRDefault="00B63CE4" w:rsidP="00B63CE4">
      <w:pPr>
        <w:ind w:firstLineChars="100" w:firstLine="210"/>
        <w:jc w:val="left"/>
      </w:pPr>
    </w:p>
    <w:p w:rsidR="00065B03" w:rsidRDefault="00065B03" w:rsidP="00B63CE4"/>
    <w:p w:rsidR="00B63CE4" w:rsidRDefault="00B63CE4" w:rsidP="00B63CE4">
      <w:r w:rsidRPr="00B63CE4">
        <w:rPr>
          <w:noProof/>
        </w:rPr>
        <w:drawing>
          <wp:inline distT="0" distB="0" distL="0" distR="0" wp14:anchorId="0A7CFF86" wp14:editId="78637066">
            <wp:extent cx="5400040" cy="3188211"/>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3188211"/>
                    </a:xfrm>
                    <a:prstGeom prst="rect">
                      <a:avLst/>
                    </a:prstGeom>
                    <a:noFill/>
                    <a:ln>
                      <a:noFill/>
                    </a:ln>
                    <a:extLst/>
                  </pic:spPr>
                </pic:pic>
              </a:graphicData>
            </a:graphic>
          </wp:inline>
        </w:drawing>
      </w:r>
    </w:p>
    <w:p w:rsidR="00B63CE4" w:rsidRDefault="00B63CE4" w:rsidP="00065B03">
      <w:pPr>
        <w:ind w:firstLineChars="100" w:firstLine="210"/>
        <w:jc w:val="center"/>
      </w:pPr>
      <w:r>
        <w:rPr>
          <w:rFonts w:hint="eastAsia"/>
        </w:rPr>
        <w:t>図</w:t>
      </w:r>
      <w:r w:rsidR="00065B03">
        <w:rPr>
          <w:rFonts w:hint="eastAsia"/>
        </w:rPr>
        <w:t>2-</w:t>
      </w:r>
      <w:r>
        <w:rPr>
          <w:rFonts w:hint="eastAsia"/>
        </w:rPr>
        <w:t>2</w:t>
      </w:r>
      <w:r>
        <w:rPr>
          <w:rFonts w:hint="eastAsia"/>
        </w:rPr>
        <w:t xml:space="preserve">　</w:t>
      </w:r>
      <w:r w:rsidR="00065B03">
        <w:rPr>
          <w:rFonts w:hint="eastAsia"/>
        </w:rPr>
        <w:t>VIPA</w:t>
      </w:r>
      <w:r w:rsidR="00065B03">
        <w:rPr>
          <w:rFonts w:hint="eastAsia"/>
        </w:rPr>
        <w:t>の原理図</w:t>
      </w:r>
    </w:p>
    <w:p w:rsidR="00B63CE4" w:rsidRDefault="00B63CE4" w:rsidP="00B63CE4">
      <w:pPr>
        <w:ind w:firstLineChars="100" w:firstLine="210"/>
      </w:pPr>
    </w:p>
    <w:p w:rsidR="00553A3F" w:rsidRDefault="00553A3F" w:rsidP="00B63CE4">
      <w:pPr>
        <w:ind w:firstLineChars="100" w:firstLine="210"/>
      </w:pPr>
      <w:r w:rsidRPr="00FE3F8C">
        <w:t>回折格子において、回折</w:t>
      </w:r>
      <w:r>
        <w:rPr>
          <w:rFonts w:hint="eastAsia"/>
        </w:rPr>
        <w:t>面上での振幅の大きさは、入力ビームプロファイルによって決定され</w:t>
      </w:r>
      <w:r w:rsidR="00B63CE4">
        <w:rPr>
          <w:rFonts w:hint="eastAsia"/>
        </w:rPr>
        <w:t>、一般的に</w:t>
      </w:r>
      <w:r>
        <w:rPr>
          <w:rFonts w:hint="eastAsia"/>
        </w:rPr>
        <w:t>ガウス分布である。</w:t>
      </w:r>
      <w:r>
        <w:rPr>
          <w:rFonts w:hint="eastAsia"/>
        </w:rPr>
        <w:t>VIPA</w:t>
      </w:r>
      <w:r>
        <w:rPr>
          <w:rFonts w:hint="eastAsia"/>
        </w:rPr>
        <w:t>の</w:t>
      </w:r>
      <w:r>
        <w:rPr>
          <w:rFonts w:hint="eastAsia"/>
        </w:rPr>
        <w:t>1</w:t>
      </w:r>
      <w:r w:rsidR="00B63CE4">
        <w:rPr>
          <w:rFonts w:hint="eastAsia"/>
        </w:rPr>
        <w:t>回の反射</w:t>
      </w:r>
      <w:r>
        <w:rPr>
          <w:rFonts w:hint="eastAsia"/>
        </w:rPr>
        <w:t>での減衰率は、反射率が</w:t>
      </w:r>
      <w:r>
        <w:rPr>
          <w:rFonts w:hint="eastAsia"/>
        </w:rPr>
        <w:t>95%</w:t>
      </w:r>
      <w:r>
        <w:rPr>
          <w:rFonts w:hint="eastAsia"/>
        </w:rPr>
        <w:t>のとき、反射率の平方根である</w:t>
      </w:r>
      <w:r>
        <w:rPr>
          <w:rFonts w:hint="eastAsia"/>
        </w:rPr>
        <w:t>0.975</w:t>
      </w:r>
      <w:r>
        <w:rPr>
          <w:rFonts w:hint="eastAsia"/>
        </w:rPr>
        <w:t>となる。それらは虚像であるため、反射率に位相がなく、入射角の範囲内で変化しない条件において、全</w:t>
      </w:r>
      <w:r w:rsidR="00B63CE4">
        <w:rPr>
          <w:rFonts w:hint="eastAsia"/>
        </w:rPr>
        <w:t>ての光路におけるビームプロファイルは同じとなる</w:t>
      </w:r>
      <w:r>
        <w:rPr>
          <w:rFonts w:hint="eastAsia"/>
        </w:rPr>
        <w:t>。ビームの振幅の大きさは出力ピーク方向周りに一定であると仮定すると、角度</w:t>
      </w:r>
      <m:oMath>
        <m:r>
          <m:rPr>
            <m:sty m:val="p"/>
          </m:rPr>
          <w:rPr>
            <w:rFonts w:ascii="Cambria Math" w:hAnsi="Cambria Math"/>
          </w:rPr>
          <m:t>∆∅</m:t>
        </m:r>
      </m:oMath>
      <w:r>
        <w:rPr>
          <w:rFonts w:hint="eastAsia"/>
        </w:rPr>
        <w:t>の方向に進行する出力領域は、</w:t>
      </w:r>
      <m:oMath>
        <m:r>
          <m:rPr>
            <m:sty m:val="p"/>
          </m:rPr>
          <w:rPr>
            <w:rFonts w:ascii="Cambria Math" w:hAnsi="Cambria Math" w:hint="eastAsia"/>
          </w:rPr>
          <m:t>1/[1</m:t>
        </m:r>
        <m:r>
          <m:rPr>
            <m:sty m:val="p"/>
          </m:rPr>
          <w:rPr>
            <w:rFonts w:ascii="Cambria Math" w:hAnsi="Cambria Math"/>
          </w:rPr>
          <m:t>-</m:t>
        </m:r>
        <m:func>
          <m:funcPr>
            <m:ctrlPr>
              <w:rPr>
                <w:rFonts w:ascii="Cambria Math" w:hAnsi="Cambria Math"/>
              </w:rPr>
            </m:ctrlPr>
          </m:funcPr>
          <m:fName>
            <m:r>
              <m:rPr>
                <m:sty m:val="p"/>
              </m:rPr>
              <w:rPr>
                <w:rFonts w:ascii="Cambria Math" w:hAnsi="Cambria Math"/>
              </w:rPr>
              <m:t>exp</m:t>
            </m:r>
          </m:fName>
          <m:e>
            <m:d>
              <m:dPr>
                <m:ctrlPr>
                  <w:rPr>
                    <w:rFonts w:ascii="Cambria Math" w:hAnsi="Cambria Math"/>
                  </w:rPr>
                </m:ctrlPr>
              </m:dPr>
              <m:e>
                <m:r>
                  <m:rPr>
                    <m:sty m:val="p"/>
                  </m:rPr>
                  <w:rPr>
                    <w:rFonts w:ascii="Cambria Math" w:hAnsi="Cambria Math"/>
                  </w:rPr>
                  <m:t>-α+ikd∆∅</m:t>
                </m:r>
              </m:e>
            </m:d>
          </m:e>
        </m:func>
        <m:r>
          <m:rPr>
            <m:sty m:val="p"/>
          </m:rPr>
          <w:rPr>
            <w:rFonts w:ascii="Cambria Math" w:hAnsi="Cambria Math"/>
          </w:rPr>
          <m:t>]≈1/(α-i</m:t>
        </m:r>
        <m:r>
          <m:rPr>
            <m:sty m:val="p"/>
          </m:rPr>
          <w:rPr>
            <w:rFonts w:ascii="Cambria Math" w:hAnsi="Cambria Math" w:hint="eastAsia"/>
          </w:rPr>
          <m:t>kd</m:t>
        </m:r>
        <m:r>
          <m:rPr>
            <m:sty m:val="p"/>
          </m:rPr>
          <w:rPr>
            <w:rFonts w:ascii="Cambria Math" w:hAnsi="Cambria Math"/>
          </w:rPr>
          <m:t>∆∅)</m:t>
        </m:r>
      </m:oMath>
      <w:r>
        <w:rPr>
          <w:rFonts w:hint="eastAsia"/>
        </w:rPr>
        <w:t>に比例する。ここで、</w:t>
      </w:r>
      <w:proofErr w:type="spellStart"/>
      <w:r>
        <w:rPr>
          <w:rFonts w:hint="eastAsia"/>
        </w:rPr>
        <w:t>exp</w:t>
      </w:r>
      <w:proofErr w:type="spellEnd"/>
      <w:r>
        <w:rPr>
          <w:rFonts w:hint="eastAsia"/>
        </w:rPr>
        <w:t>(-a)</w:t>
      </w:r>
      <w:r>
        <w:rPr>
          <w:rFonts w:hint="eastAsia"/>
        </w:rPr>
        <w:t>は</w:t>
      </w:r>
      <w:r>
        <w:rPr>
          <w:rFonts w:hint="eastAsia"/>
        </w:rPr>
        <w:t>VIPA</w:t>
      </w:r>
      <w:r>
        <w:rPr>
          <w:rFonts w:hint="eastAsia"/>
        </w:rPr>
        <w:t>における減衰率</w:t>
      </w:r>
      <w:r>
        <w:rPr>
          <w:rFonts w:hint="eastAsia"/>
        </w:rPr>
        <w:t>(0.975)</w:t>
      </w:r>
      <w:r>
        <w:rPr>
          <w:rFonts w:hint="eastAsia"/>
        </w:rPr>
        <w:t>であり、</w:t>
      </w:r>
      <m:oMath>
        <m:r>
          <m:rPr>
            <m:sty m:val="p"/>
          </m:rPr>
          <w:rPr>
            <w:rFonts w:ascii="Cambria Math" w:hAnsi="Cambria Math"/>
          </w:rPr>
          <m:t xml:space="preserve"> k=2π/λ</m:t>
        </m:r>
      </m:oMath>
      <w:r>
        <w:rPr>
          <w:rFonts w:hint="eastAsia"/>
        </w:rPr>
        <w:t>である（</w:t>
      </w:r>
      <w:r w:rsidRPr="00650D5E">
        <w:t>λ</w:t>
      </w:r>
      <w:r>
        <w:rPr>
          <w:rFonts w:hint="eastAsia"/>
        </w:rPr>
        <w:t>は波長である）。したがって、出力光におけるパターンはローレンツタイプになる。ローレンツ出力からガウスモードへの結合効率を評価することは重要である。図</w:t>
      </w:r>
      <w:r>
        <w:rPr>
          <w:rFonts w:hint="eastAsia"/>
        </w:rPr>
        <w:t>2</w:t>
      </w:r>
      <w:r w:rsidR="00B63CE4">
        <w:rPr>
          <w:rFonts w:hint="eastAsia"/>
        </w:rPr>
        <w:t>の平面に垂直な方向のビームプロファイルはガウシアンであると仮定し、</w:t>
      </w:r>
      <w:r>
        <w:rPr>
          <w:rFonts w:hint="eastAsia"/>
        </w:rPr>
        <w:t>次に、結合効率は図</w:t>
      </w:r>
      <w:r>
        <w:rPr>
          <w:rFonts w:hint="eastAsia"/>
        </w:rPr>
        <w:t>2</w:t>
      </w:r>
      <w:r>
        <w:rPr>
          <w:rFonts w:hint="eastAsia"/>
        </w:rPr>
        <w:t>の二次元モデルによって決定する。</w:t>
      </w:r>
      <w:r>
        <w:rPr>
          <w:rFonts w:hint="eastAsia"/>
        </w:rPr>
        <w:t>VIPA</w:t>
      </w:r>
      <w:r>
        <w:rPr>
          <w:rFonts w:hint="eastAsia"/>
        </w:rPr>
        <w:t>からの出力光がレンズによりガウスモードに集束されると、結合効率はガウスフィールドと</w:t>
      </w:r>
      <m:oMath>
        <m:func>
          <m:funcPr>
            <m:ctrlPr>
              <w:rPr>
                <w:rFonts w:ascii="Cambria Math" w:hAnsi="Cambria Math"/>
              </w:rPr>
            </m:ctrlPr>
          </m:funcPr>
          <m:fName>
            <m:r>
              <m:rPr>
                <m:sty m:val="p"/>
              </m:rPr>
              <w:rPr>
                <w:rFonts w:ascii="Cambria Math" w:hAnsi="Cambria Math"/>
              </w:rPr>
              <m:t>exp</m:t>
            </m:r>
          </m:fName>
          <m:e>
            <m:d>
              <m:dPr>
                <m:ctrlPr>
                  <w:rPr>
                    <w:rFonts w:ascii="Cambria Math" w:hAnsi="Cambria Math"/>
                  </w:rPr>
                </m:ctrlPr>
              </m:dPr>
              <m:e>
                <m:r>
                  <m:rPr>
                    <m:sty m:val="p"/>
                  </m:rPr>
                  <w:rPr>
                    <w:rFonts w:ascii="Cambria Math" w:hAnsi="Cambria Math"/>
                  </w:rPr>
                  <m:t>ikyΔ∅</m:t>
                </m:r>
                <m:r>
                  <m:rPr>
                    <m:sty m:val="p"/>
                  </m:rPr>
                  <w:rPr>
                    <w:rFonts w:ascii="Cambria Math" w:hAnsi="Cambria Math" w:hint="eastAsia"/>
                  </w:rPr>
                  <m:t>)</m:t>
                </m:r>
                <m:r>
                  <m:rPr>
                    <m:sty m:val="p"/>
                  </m:rPr>
                  <w:rPr>
                    <w:rFonts w:ascii="Cambria Math" w:hAnsi="Cambria Math"/>
                  </w:rPr>
                  <m:t>/(α-ikd∆∅</m:t>
                </m:r>
              </m:e>
            </m:d>
          </m:e>
        </m:func>
      </m:oMath>
      <w:r>
        <w:rPr>
          <w:rFonts w:hint="eastAsia"/>
        </w:rPr>
        <w:t>間の重なり積分の平方根から計算される。ここで</w:t>
      </w:r>
      <w:r>
        <w:rPr>
          <w:rFonts w:hint="eastAsia"/>
        </w:rPr>
        <w:t>y</w:t>
      </w:r>
      <w:r>
        <w:rPr>
          <w:rFonts w:hint="eastAsia"/>
        </w:rPr>
        <w:t>はレンズの横位置である。数値シミュレーションでは、レンズ位置、焦点距離が最適化されたときの結合効率が</w:t>
      </w:r>
      <w:r>
        <w:rPr>
          <w:rFonts w:hint="eastAsia"/>
        </w:rPr>
        <w:t>80</w:t>
      </w:r>
      <w:r>
        <w:rPr>
          <w:rFonts w:hint="eastAsia"/>
        </w:rPr>
        <w:t>％と高かったことを示した。</w:t>
      </w:r>
    </w:p>
    <w:p w:rsidR="00553A3F" w:rsidRDefault="00B63CE4" w:rsidP="00B63CE4">
      <w:pPr>
        <w:ind w:firstLineChars="100" w:firstLine="210"/>
      </w:pPr>
      <w:r>
        <w:rPr>
          <w:rFonts w:hint="eastAsia"/>
        </w:rPr>
        <w:t>また、</w:t>
      </w:r>
      <w:r w:rsidR="00553A3F">
        <w:rPr>
          <w:rFonts w:hint="eastAsia"/>
        </w:rPr>
        <w:t>VIPA</w:t>
      </w:r>
      <w:r w:rsidR="00553A3F">
        <w:rPr>
          <w:rFonts w:hint="eastAsia"/>
        </w:rPr>
        <w:t>は本質的に偏光に依存しない。</w:t>
      </w:r>
      <w:r w:rsidR="00553A3F">
        <w:rPr>
          <w:rFonts w:hint="eastAsia"/>
        </w:rPr>
        <w:t>VIPA</w:t>
      </w:r>
      <w:r w:rsidR="00553A3F">
        <w:rPr>
          <w:rFonts w:hint="eastAsia"/>
        </w:rPr>
        <w:t>の偏光依存性は反射膜の複雑な反射率が、振幅や位相のいずれかに偏光依存性を持っている場合にのみ生じる。しかし、それらの偏光依存性は、</w:t>
      </w:r>
      <w:r w:rsidR="00553A3F">
        <w:rPr>
          <w:rFonts w:hint="eastAsia"/>
        </w:rPr>
        <w:t>10</w:t>
      </w:r>
      <w:r w:rsidR="00553A3F">
        <w:rPr>
          <w:rFonts w:hint="eastAsia"/>
        </w:rPr>
        <w:t>度以下の小さな入射角では無視することができる。</w:t>
      </w:r>
    </w:p>
    <w:p w:rsidR="00B63CE4" w:rsidRDefault="00B63CE4" w:rsidP="00B63CE4"/>
    <w:p w:rsidR="00B63CE4" w:rsidRPr="00065B03" w:rsidRDefault="00065B03" w:rsidP="00065B03">
      <w:pPr>
        <w:rPr>
          <w:rFonts w:asciiTheme="majorEastAsia" w:eastAsiaTheme="majorEastAsia" w:hAnsiTheme="majorEastAsia"/>
        </w:rPr>
      </w:pPr>
      <w:r>
        <w:rPr>
          <w:rFonts w:asciiTheme="majorEastAsia" w:eastAsiaTheme="majorEastAsia" w:hAnsiTheme="majorEastAsia" w:hint="eastAsia"/>
        </w:rPr>
        <w:t>2-3</w:t>
      </w:r>
      <w:r w:rsidRPr="00065B03">
        <w:rPr>
          <w:rFonts w:asciiTheme="majorEastAsia" w:eastAsiaTheme="majorEastAsia" w:hAnsiTheme="majorEastAsia" w:hint="eastAsia"/>
        </w:rPr>
        <w:t xml:space="preserve">. </w:t>
      </w:r>
      <w:r w:rsidR="00B63CE4" w:rsidRPr="00065B03">
        <w:rPr>
          <w:rFonts w:asciiTheme="majorEastAsia" w:eastAsiaTheme="majorEastAsia" w:hAnsiTheme="majorEastAsia" w:hint="eastAsia"/>
        </w:rPr>
        <w:t>実験光学系および実験結果</w:t>
      </w:r>
    </w:p>
    <w:p w:rsidR="00B63CE4" w:rsidRDefault="00B63CE4" w:rsidP="00B63CE4">
      <w:pPr>
        <w:ind w:firstLineChars="100" w:firstLine="210"/>
      </w:pPr>
      <w:r>
        <w:rPr>
          <w:rFonts w:hint="eastAsia"/>
        </w:rPr>
        <w:t>まず初めに、</w:t>
      </w:r>
      <w:r>
        <w:rPr>
          <w:rFonts w:hint="eastAsia"/>
        </w:rPr>
        <w:t>VIPA</w:t>
      </w:r>
      <w:r>
        <w:rPr>
          <w:rFonts w:hint="eastAsia"/>
        </w:rPr>
        <w:t>の角度分散を測定した。</w:t>
      </w:r>
      <w:r w:rsidR="00553A3F" w:rsidRPr="008E5342">
        <w:t>以下は実験で使用されるパラメータであ</w:t>
      </w:r>
      <w:r>
        <w:rPr>
          <w:rFonts w:hint="eastAsia"/>
        </w:rPr>
        <w:t>る。</w:t>
      </w:r>
      <w:r w:rsidR="00553A3F" w:rsidRPr="008E5342">
        <w:t>中心波長</w:t>
      </w:r>
      <w:r w:rsidR="00553A3F" w:rsidRPr="008E5342">
        <w:t xml:space="preserve">1.55 </w:t>
      </w:r>
      <w:proofErr w:type="spellStart"/>
      <w:r w:rsidR="00553A3F" w:rsidRPr="008E5342">
        <w:t>μm</w:t>
      </w:r>
      <w:proofErr w:type="spellEnd"/>
      <w:r w:rsidR="00553A3F" w:rsidRPr="008E5342">
        <w:t>の波長範囲は</w:t>
      </w:r>
      <w:r w:rsidR="00553A3F" w:rsidRPr="008E5342">
        <w:t>100μm</w:t>
      </w:r>
      <w:r w:rsidR="00553A3F" w:rsidRPr="008E5342">
        <w:t>、</w:t>
      </w:r>
      <w:r w:rsidR="00553A3F" w:rsidRPr="008E5342">
        <w:t>θ</w:t>
      </w:r>
      <w:r w:rsidR="00553A3F" w:rsidRPr="008E5342">
        <w:t>は</w:t>
      </w:r>
      <w:r w:rsidR="00553A3F" w:rsidRPr="008E5342">
        <w:t>6.4°</w:t>
      </w:r>
      <w:r w:rsidR="00553A3F" w:rsidRPr="008E5342">
        <w:t>、および</w:t>
      </w:r>
      <w:r w:rsidR="00553A3F" w:rsidRPr="008E5342">
        <w:t>d=22.4</w:t>
      </w:r>
      <w:r w:rsidR="00553A3F" w:rsidRPr="008E5342">
        <w:t>ミリメートルである。したがって、</w:t>
      </w:r>
      <w:proofErr w:type="spellStart"/>
      <w:r w:rsidR="00553A3F" w:rsidRPr="008E5342">
        <w:t>ncotθ</w:t>
      </w:r>
      <w:proofErr w:type="spellEnd"/>
      <w:r w:rsidR="00553A3F" w:rsidRPr="008E5342">
        <w:t>は</w:t>
      </w:r>
      <w:r w:rsidR="00553A3F" w:rsidRPr="008E5342">
        <w:t>13.4</w:t>
      </w:r>
      <w:r w:rsidR="00553A3F" w:rsidRPr="008E5342">
        <w:t>以上である。また回折格子では、</w:t>
      </w:r>
      <w:r w:rsidR="00553A3F" w:rsidRPr="008E5342">
        <w:t>2tan</w:t>
      </w:r>
      <w:r w:rsidR="00553A3F" w:rsidRPr="008E5342">
        <w:t>（ブレーズ角）であり、ブレーズ角</w:t>
      </w:r>
      <w:r w:rsidR="00553A3F" w:rsidRPr="008E5342">
        <w:t>30</w:t>
      </w:r>
      <w:r w:rsidR="00553A3F" w:rsidRPr="008E5342">
        <w:t>度において、</w:t>
      </w:r>
      <w:r w:rsidR="00553A3F" w:rsidRPr="008E5342">
        <w:t>1</w:t>
      </w:r>
      <w:r w:rsidR="00553A3F" w:rsidRPr="008E5342">
        <w:t>以下程度である。したがって、</w:t>
      </w:r>
      <w:r w:rsidR="00553A3F" w:rsidRPr="008E5342">
        <w:t>VIPA</w:t>
      </w:r>
      <w:r w:rsidR="00553A3F" w:rsidRPr="008E5342">
        <w:t>の角度分散は、グレーティングのものよりもはるかに大きいことが分かる。</w:t>
      </w:r>
      <w:r w:rsidR="00553A3F">
        <w:rPr>
          <w:rFonts w:hint="eastAsia"/>
        </w:rPr>
        <w:t>1.55 mm</w:t>
      </w:r>
      <w:r w:rsidR="00553A3F">
        <w:rPr>
          <w:rFonts w:hint="eastAsia"/>
        </w:rPr>
        <w:t>の波長可変レーザ·ダイオードからの光は、シングルモードファイバを介して、図</w:t>
      </w:r>
      <w:r w:rsidR="00065B03">
        <w:rPr>
          <w:rFonts w:hint="eastAsia"/>
        </w:rPr>
        <w:t>2-</w:t>
      </w:r>
      <w:r w:rsidR="00553A3F">
        <w:rPr>
          <w:rFonts w:hint="eastAsia"/>
        </w:rPr>
        <w:t>3</w:t>
      </w:r>
      <w:r w:rsidR="00553A3F">
        <w:rPr>
          <w:rFonts w:hint="eastAsia"/>
        </w:rPr>
        <w:t>に示すように平凸レンズ（曲率半径</w:t>
      </w:r>
      <w:r w:rsidR="00553A3F">
        <w:rPr>
          <w:rFonts w:hint="eastAsia"/>
        </w:rPr>
        <w:t>3mm</w:t>
      </w:r>
      <w:r w:rsidR="00553A3F">
        <w:rPr>
          <w:rFonts w:hint="eastAsia"/>
        </w:rPr>
        <w:t>）</w:t>
      </w:r>
      <w:r w:rsidR="00553A3F" w:rsidRPr="00553A3F">
        <w:rPr>
          <w:rFonts w:ascii="Times New Roman" w:hAnsi="Times New Roman" w:cs="Times New Roman"/>
        </w:rPr>
        <w:t>でコリメートされる。光は、曲率半径</w:t>
      </w:r>
      <w:r w:rsidR="00553A3F" w:rsidRPr="00553A3F">
        <w:rPr>
          <w:rFonts w:ascii="Times New Roman" w:hAnsi="Times New Roman" w:cs="Times New Roman"/>
        </w:rPr>
        <w:t>3mm</w:t>
      </w:r>
      <w:r w:rsidR="00553A3F" w:rsidRPr="00553A3F">
        <w:rPr>
          <w:rFonts w:ascii="Times New Roman" w:hAnsi="Times New Roman" w:cs="Times New Roman"/>
        </w:rPr>
        <w:t>のシリンドリカルレンズ（</w:t>
      </w:r>
      <w:r w:rsidR="00553A3F" w:rsidRPr="00553A3F">
        <w:rPr>
          <w:rFonts w:ascii="Times New Roman" w:hAnsi="Times New Roman" w:cs="Times New Roman"/>
        </w:rPr>
        <w:t>C</w:t>
      </w:r>
      <w:r w:rsidR="00553A3F" w:rsidRPr="00553A3F">
        <w:rPr>
          <w:rFonts w:ascii="Times New Roman" w:hAnsi="Times New Roman" w:cs="Times New Roman"/>
        </w:rPr>
        <w:t>レンズ）により線集光される。ガラス板から</w:t>
      </w:r>
      <w:r w:rsidR="00553A3F" w:rsidRPr="00553A3F">
        <w:rPr>
          <w:rFonts w:ascii="Times New Roman" w:hAnsi="Times New Roman" w:cs="Times New Roman"/>
        </w:rPr>
        <w:t>20cm</w:t>
      </w:r>
      <w:r w:rsidR="00553A3F" w:rsidRPr="00553A3F">
        <w:rPr>
          <w:rFonts w:ascii="Times New Roman" w:hAnsi="Times New Roman" w:cs="Times New Roman"/>
        </w:rPr>
        <w:t>の距離で測定したビーム径は</w:t>
      </w:r>
      <w:r w:rsidR="00553A3F" w:rsidRPr="00553A3F">
        <w:rPr>
          <w:rFonts w:ascii="Times New Roman" w:hAnsi="Times New Roman" w:cs="Times New Roman"/>
        </w:rPr>
        <w:t>0.6mm</w:t>
      </w:r>
      <w:r w:rsidR="00553A3F" w:rsidRPr="00553A3F">
        <w:rPr>
          <w:rFonts w:ascii="Times New Roman" w:hAnsi="Times New Roman" w:cs="Times New Roman"/>
        </w:rPr>
        <w:t>以下であった。図</w:t>
      </w:r>
      <w:r w:rsidR="00065B03">
        <w:rPr>
          <w:rFonts w:ascii="Times New Roman" w:hAnsi="Times New Roman" w:cs="Times New Roman" w:hint="eastAsia"/>
        </w:rPr>
        <w:t>2-</w:t>
      </w:r>
      <w:r w:rsidR="00553A3F" w:rsidRPr="00553A3F">
        <w:rPr>
          <w:rFonts w:ascii="Times New Roman" w:hAnsi="Times New Roman" w:cs="Times New Roman"/>
        </w:rPr>
        <w:t>4</w:t>
      </w:r>
      <w:r w:rsidR="00553A3F" w:rsidRPr="00553A3F">
        <w:rPr>
          <w:rFonts w:ascii="Times New Roman" w:hAnsi="Times New Roman" w:cs="Times New Roman"/>
        </w:rPr>
        <w:t>に、測定した出力角</w:t>
      </w:r>
      <m:oMath>
        <m:r>
          <m:rPr>
            <m:sty m:val="p"/>
          </m:rPr>
          <w:rPr>
            <w:rFonts w:ascii="Cambria Math" w:hAnsi="Cambria Math" w:cs="Times New Roman"/>
          </w:rPr>
          <m:t xml:space="preserve">∅ </m:t>
        </m:r>
      </m:oMath>
      <w:r w:rsidR="00553A3F" w:rsidRPr="00553A3F">
        <w:rPr>
          <w:rFonts w:ascii="Times New Roman" w:hAnsi="Times New Roman" w:cs="Times New Roman"/>
        </w:rPr>
        <w:t>を示す。波長が変化すると、</w:t>
      </w:r>
      <m:oMath>
        <m:r>
          <m:rPr>
            <m:sty m:val="p"/>
          </m:rPr>
          <w:rPr>
            <w:rFonts w:ascii="Cambria Math" w:hAnsi="Cambria Math" w:cs="Times New Roman"/>
          </w:rPr>
          <m:t>∅</m:t>
        </m:r>
      </m:oMath>
      <w:r w:rsidR="00553A3F" w:rsidRPr="00553A3F">
        <w:rPr>
          <w:rFonts w:ascii="Times New Roman" w:hAnsi="Times New Roman" w:cs="Times New Roman"/>
        </w:rPr>
        <w:t>は敏感に変化する。曲線が直線ではなく、角度分散</w:t>
      </w:r>
      <m:oMath>
        <m:d>
          <m:dPr>
            <m:begChr m:val="|"/>
            <m:endChr m:val="|"/>
            <m:ctrlPr>
              <w:rPr>
                <w:rFonts w:ascii="Cambria Math" w:hAnsi="Cambria Math" w:cs="Times New Roman"/>
              </w:rPr>
            </m:ctrlPr>
          </m:dPr>
          <m:e>
            <m:r>
              <w:rPr>
                <w:rFonts w:ascii="Cambria Math" w:hAnsi="Cambria Math" w:cs="Times New Roman"/>
              </w:rPr>
              <m:t>d∅/dλ</m:t>
            </m:r>
          </m:e>
        </m:d>
      </m:oMath>
      <w:r>
        <w:rPr>
          <w:rFonts w:ascii="Times New Roman" w:hAnsi="Times New Roman" w:cs="Times New Roman" w:hint="eastAsia"/>
        </w:rPr>
        <w:t>は</w:t>
      </w:r>
      <w:r w:rsidR="00553A3F" w:rsidRPr="00553A3F">
        <w:rPr>
          <w:rFonts w:ascii="Times New Roman" w:hAnsi="Times New Roman" w:cs="Times New Roman"/>
        </w:rPr>
        <w:t>、</w:t>
      </w:r>
      <m:oMath>
        <m:r>
          <m:rPr>
            <m:sty m:val="p"/>
          </m:rPr>
          <w:rPr>
            <w:rFonts w:ascii="Cambria Math" w:hAnsi="Cambria Math" w:cs="Times New Roman"/>
          </w:rPr>
          <m:t>∅</m:t>
        </m:r>
      </m:oMath>
      <w:r>
        <w:rPr>
          <w:rFonts w:ascii="Times New Roman" w:hAnsi="Times New Roman" w:cs="Times New Roman" w:hint="eastAsia"/>
        </w:rPr>
        <w:t>が小さいほど</w:t>
      </w:r>
      <w:r w:rsidR="00553A3F" w:rsidRPr="00553A3F">
        <w:rPr>
          <w:rFonts w:ascii="Times New Roman" w:hAnsi="Times New Roman" w:cs="Times New Roman"/>
        </w:rPr>
        <w:t>大きく表れる。これは</w:t>
      </w:r>
      <m:oMath>
        <m:r>
          <m:rPr>
            <m:sty m:val="p"/>
          </m:rPr>
          <w:rPr>
            <w:rFonts w:ascii="Cambria Math" w:hAnsi="Cambria Math" w:cs="Times New Roman"/>
          </w:rPr>
          <m:t>∅</m:t>
        </m:r>
      </m:oMath>
      <w:r w:rsidR="00553A3F" w:rsidRPr="00553A3F">
        <w:rPr>
          <w:rFonts w:ascii="Times New Roman" w:hAnsi="Times New Roman" w:cs="Times New Roman"/>
        </w:rPr>
        <w:t>の変化は無視できるほど小さく</w:t>
      </w:r>
      <w:r>
        <w:rPr>
          <w:rFonts w:ascii="Times New Roman" w:hAnsi="Times New Roman" w:cs="Times New Roman"/>
        </w:rPr>
        <w:t>ないために生じる</w:t>
      </w:r>
      <w:r>
        <w:rPr>
          <w:rFonts w:ascii="Times New Roman" w:hAnsi="Times New Roman" w:cs="Times New Roman" w:hint="eastAsia"/>
        </w:rPr>
        <w:t>。こ</w:t>
      </w:r>
      <w:r w:rsidR="00553A3F" w:rsidRPr="00553A3F">
        <w:rPr>
          <w:rFonts w:ascii="Times New Roman" w:hAnsi="Times New Roman" w:cs="Times New Roman"/>
        </w:rPr>
        <w:t>の時、角度分散の有効な因子は、</w:t>
      </w:r>
      <w:proofErr w:type="spellStart"/>
      <w:r w:rsidR="00553A3F" w:rsidRPr="00553A3F">
        <w:rPr>
          <w:rFonts w:ascii="Times New Roman" w:hAnsi="Times New Roman" w:cs="Times New Roman"/>
        </w:rPr>
        <w:t>ncot</w:t>
      </w:r>
      <w:proofErr w:type="spellEnd"/>
      <w:r w:rsidR="00553A3F" w:rsidRPr="00553A3F">
        <w:rPr>
          <w:rFonts w:ascii="Times New Roman" w:hAnsi="Times New Roman" w:cs="Times New Roman"/>
        </w:rPr>
        <w:t>(θ+</w:t>
      </w:r>
      <m:oMath>
        <m:r>
          <m:rPr>
            <m:sty m:val="p"/>
          </m:rPr>
          <w:rPr>
            <w:rFonts w:ascii="Cambria Math" w:hAnsi="Cambria Math" w:cs="Times New Roman"/>
          </w:rPr>
          <m:t>∅/n</m:t>
        </m:r>
      </m:oMath>
      <w:r w:rsidR="00553A3F" w:rsidRPr="00553A3F">
        <w:rPr>
          <w:rFonts w:ascii="Times New Roman" w:hAnsi="Times New Roman" w:cs="Times New Roman"/>
        </w:rPr>
        <w:t>)</w:t>
      </w:r>
      <w:r w:rsidR="00553A3F" w:rsidRPr="00553A3F">
        <w:rPr>
          <w:rFonts w:ascii="Times New Roman" w:hAnsi="Times New Roman" w:cs="Times New Roman"/>
        </w:rPr>
        <w:t>となる。角度分散は</w:t>
      </w:r>
      <m:oMath>
        <m:r>
          <m:rPr>
            <m:sty m:val="p"/>
          </m:rPr>
          <w:rPr>
            <w:rFonts w:ascii="Cambria Math" w:hAnsi="Cambria Math" w:cs="Times New Roman"/>
          </w:rPr>
          <m:t>∅</m:t>
        </m:r>
      </m:oMath>
      <w:r w:rsidR="00553A3F" w:rsidRPr="00553A3F">
        <w:rPr>
          <w:rFonts w:ascii="Times New Roman" w:hAnsi="Times New Roman" w:cs="Times New Roman"/>
        </w:rPr>
        <w:t>の関数として、</w:t>
      </w:r>
      <w:r w:rsidR="00553A3F" w:rsidRPr="00553A3F">
        <w:rPr>
          <w:rFonts w:ascii="Times New Roman" w:hAnsi="Times New Roman" w:cs="Times New Roman"/>
        </w:rPr>
        <w:t>0.4</w:t>
      </w:r>
      <w:r w:rsidR="00553A3F" w:rsidRPr="00553A3F">
        <w:rPr>
          <w:rFonts w:ascii="Times New Roman" w:hAnsi="Times New Roman" w:cs="Times New Roman"/>
        </w:rPr>
        <w:t>から</w:t>
      </w:r>
      <w:r w:rsidR="00553A3F" w:rsidRPr="00553A3F">
        <w:rPr>
          <w:rFonts w:ascii="Times New Roman" w:hAnsi="Times New Roman" w:cs="Times New Roman"/>
        </w:rPr>
        <w:t>0.</w:t>
      </w:r>
      <w:r w:rsidR="00553A3F">
        <w:rPr>
          <w:rFonts w:hint="eastAsia"/>
        </w:rPr>
        <w:t>8deg/nm</w:t>
      </w:r>
      <w:r w:rsidR="00553A3F">
        <w:rPr>
          <w:rFonts w:hint="eastAsia"/>
        </w:rPr>
        <w:t>に変化する。</w:t>
      </w:r>
      <m:oMath>
        <m:r>
          <m:rPr>
            <m:sty m:val="p"/>
          </m:rPr>
          <w:rPr>
            <w:rFonts w:ascii="Cambria Math" w:hAnsi="Cambria Math"/>
          </w:rPr>
          <m:t>∅</m:t>
        </m:r>
      </m:oMath>
      <w:r w:rsidR="00553A3F">
        <w:rPr>
          <w:rFonts w:hint="eastAsia"/>
        </w:rPr>
        <w:t>=0</w:t>
      </w:r>
      <w:r w:rsidR="00553A3F">
        <w:rPr>
          <w:rFonts w:hint="eastAsia"/>
        </w:rPr>
        <w:t>の</w:t>
      </w:r>
      <w:r>
        <w:rPr>
          <w:rFonts w:hint="eastAsia"/>
        </w:rPr>
        <w:t>とき</w:t>
      </w:r>
      <w:r w:rsidR="00553A3F">
        <w:rPr>
          <w:rFonts w:hint="eastAsia"/>
        </w:rPr>
        <w:t>、角度分散は</w:t>
      </w:r>
      <w:r w:rsidR="00553A3F">
        <w:rPr>
          <w:rFonts w:hint="eastAsia"/>
        </w:rPr>
        <w:t>0.5deg/ nm</w:t>
      </w:r>
      <w:r w:rsidR="00553A3F">
        <w:rPr>
          <w:rFonts w:hint="eastAsia"/>
        </w:rPr>
        <w:t>であり、この値は</w:t>
      </w:r>
      <w:proofErr w:type="spellStart"/>
      <w:r w:rsidR="00553A3F" w:rsidRPr="004813E7">
        <w:t>ncotθ</w:t>
      </w:r>
      <w:proofErr w:type="spellEnd"/>
      <w:r w:rsidR="00553A3F">
        <w:rPr>
          <w:rFonts w:hint="eastAsia"/>
        </w:rPr>
        <w:t xml:space="preserve"> </w:t>
      </w:r>
      <w:r w:rsidR="00553A3F" w:rsidRPr="004813E7">
        <w:t>/</w:t>
      </w:r>
      <w:r w:rsidR="00553A3F">
        <w:rPr>
          <w:rFonts w:hint="eastAsia"/>
        </w:rPr>
        <w:t xml:space="preserve"> </w:t>
      </w:r>
      <w:r w:rsidR="00553A3F" w:rsidRPr="004813E7">
        <w:t>λ</w:t>
      </w:r>
      <w:r w:rsidR="00553A3F" w:rsidRPr="004813E7">
        <w:t>の</w:t>
      </w:r>
      <w:r w:rsidR="00553A3F">
        <w:rPr>
          <w:rFonts w:hint="eastAsia"/>
        </w:rPr>
        <w:t>理論値とよく一致している。</w:t>
      </w:r>
    </w:p>
    <w:p w:rsidR="00065B03" w:rsidRDefault="00065B03" w:rsidP="00B63CE4">
      <w:pPr>
        <w:ind w:firstLineChars="100" w:firstLine="210"/>
      </w:pPr>
    </w:p>
    <w:p w:rsidR="00065B03" w:rsidRDefault="00065B03" w:rsidP="00B63CE4">
      <w:pPr>
        <w:ind w:firstLineChars="100" w:firstLine="210"/>
      </w:pPr>
    </w:p>
    <w:p w:rsidR="00065B03" w:rsidRDefault="00065B03" w:rsidP="00B63CE4">
      <w:pPr>
        <w:ind w:firstLineChars="100" w:firstLine="210"/>
      </w:pPr>
    </w:p>
    <w:p w:rsidR="00065B03" w:rsidRDefault="00065B03" w:rsidP="00B63CE4">
      <w:pPr>
        <w:ind w:firstLineChars="100" w:firstLine="210"/>
      </w:pPr>
    </w:p>
    <w:p w:rsidR="00065B03" w:rsidRDefault="00065B03" w:rsidP="00065B03">
      <w:pPr>
        <w:ind w:firstLineChars="100" w:firstLine="210"/>
        <w:jc w:val="center"/>
      </w:pPr>
      <w:r w:rsidRPr="00065B03">
        <w:rPr>
          <w:noProof/>
        </w:rPr>
        <w:drawing>
          <wp:inline distT="0" distB="0" distL="0" distR="0" wp14:anchorId="7F63E339" wp14:editId="3610EDC1">
            <wp:extent cx="4800600" cy="1283256"/>
            <wp:effectExtent l="0" t="0" r="0" b="0"/>
            <wp:docPr id="81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00036" cy="1283105"/>
                    </a:xfrm>
                    <a:prstGeom prst="rect">
                      <a:avLst/>
                    </a:prstGeom>
                    <a:noFill/>
                    <a:ln>
                      <a:noFill/>
                    </a:ln>
                    <a:extLst/>
                  </pic:spPr>
                </pic:pic>
              </a:graphicData>
            </a:graphic>
          </wp:inline>
        </w:drawing>
      </w:r>
    </w:p>
    <w:p w:rsidR="00065B03" w:rsidRDefault="00065B03" w:rsidP="00065B03">
      <w:pPr>
        <w:ind w:firstLineChars="100" w:firstLine="210"/>
        <w:jc w:val="center"/>
      </w:pPr>
      <w:r>
        <w:rPr>
          <w:rFonts w:hint="eastAsia"/>
        </w:rPr>
        <w:t>図</w:t>
      </w:r>
      <w:r>
        <w:rPr>
          <w:rFonts w:hint="eastAsia"/>
        </w:rPr>
        <w:t>2-3</w:t>
      </w:r>
      <w:r>
        <w:rPr>
          <w:rFonts w:hint="eastAsia"/>
        </w:rPr>
        <w:t xml:space="preserve">　実験光学系</w:t>
      </w:r>
    </w:p>
    <w:p w:rsidR="00065B03" w:rsidRDefault="00065B03" w:rsidP="00065B03">
      <w:pPr>
        <w:ind w:firstLineChars="100" w:firstLine="210"/>
        <w:jc w:val="center"/>
      </w:pPr>
    </w:p>
    <w:p w:rsidR="00065B03" w:rsidRDefault="00065B03" w:rsidP="00065B03">
      <w:pPr>
        <w:ind w:firstLineChars="100" w:firstLine="210"/>
        <w:jc w:val="center"/>
      </w:pPr>
      <w:r>
        <w:rPr>
          <w:rFonts w:hint="eastAsia"/>
          <w:noProof/>
        </w:rPr>
        <w:drawing>
          <wp:inline distT="0" distB="0" distL="0" distR="0">
            <wp:extent cx="3106309" cy="24794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06882" cy="2479932"/>
                    </a:xfrm>
                    <a:prstGeom prst="rect">
                      <a:avLst/>
                    </a:prstGeom>
                    <a:noFill/>
                    <a:ln>
                      <a:noFill/>
                    </a:ln>
                    <a:extLst/>
                  </pic:spPr>
                </pic:pic>
              </a:graphicData>
            </a:graphic>
          </wp:inline>
        </w:drawing>
      </w:r>
    </w:p>
    <w:p w:rsidR="00065B03" w:rsidRDefault="00065B03" w:rsidP="00065B03">
      <w:pPr>
        <w:ind w:firstLineChars="100" w:firstLine="210"/>
        <w:jc w:val="center"/>
      </w:pPr>
      <w:r>
        <w:rPr>
          <w:rFonts w:hint="eastAsia"/>
        </w:rPr>
        <w:t>図</w:t>
      </w:r>
      <w:r>
        <w:rPr>
          <w:rFonts w:hint="eastAsia"/>
        </w:rPr>
        <w:t>2-4</w:t>
      </w:r>
      <w:r>
        <w:rPr>
          <w:rFonts w:hint="eastAsia"/>
        </w:rPr>
        <w:t xml:space="preserve">　各波長の出力角</w:t>
      </w:r>
      <m:oMath>
        <m:r>
          <m:rPr>
            <m:sty m:val="p"/>
          </m:rPr>
          <w:rPr>
            <w:rFonts w:ascii="Cambria Math" w:hAnsi="Cambria Math"/>
          </w:rPr>
          <m:t>∅</m:t>
        </m:r>
      </m:oMath>
    </w:p>
    <w:p w:rsidR="00065B03" w:rsidRDefault="00065B03" w:rsidP="00065B03">
      <w:pPr>
        <w:ind w:firstLineChars="100" w:firstLine="210"/>
        <w:jc w:val="center"/>
      </w:pPr>
    </w:p>
    <w:p w:rsidR="00E20F47" w:rsidRDefault="00E20F47" w:rsidP="00065B03">
      <w:pPr>
        <w:ind w:firstLineChars="100" w:firstLine="210"/>
        <w:jc w:val="center"/>
      </w:pPr>
    </w:p>
    <w:p w:rsidR="00553A3F" w:rsidRDefault="00065B03" w:rsidP="00B63CE4">
      <w:pPr>
        <w:ind w:firstLineChars="100" w:firstLine="210"/>
      </w:pPr>
      <w:r>
        <w:rPr>
          <w:rFonts w:hint="eastAsia"/>
        </w:rPr>
        <w:t>次に、</w:t>
      </w:r>
      <w:r w:rsidR="00553A3F">
        <w:rPr>
          <w:rFonts w:hint="eastAsia"/>
        </w:rPr>
        <w:t>図</w:t>
      </w:r>
      <w:r>
        <w:rPr>
          <w:rFonts w:hint="eastAsia"/>
        </w:rPr>
        <w:t>2-</w:t>
      </w:r>
      <w:r w:rsidR="00553A3F">
        <w:rPr>
          <w:rFonts w:hint="eastAsia"/>
        </w:rPr>
        <w:t>5</w:t>
      </w:r>
      <w:r w:rsidR="00B63CE4">
        <w:rPr>
          <w:rFonts w:hint="eastAsia"/>
        </w:rPr>
        <w:t>に示すように、この大きな角度分散を有する</w:t>
      </w:r>
      <w:r w:rsidR="00B63CE4">
        <w:rPr>
          <w:rFonts w:hint="eastAsia"/>
        </w:rPr>
        <w:t>VIPA</w:t>
      </w:r>
      <w:r w:rsidR="00B63CE4">
        <w:rPr>
          <w:rFonts w:hint="eastAsia"/>
        </w:rPr>
        <w:t>を用いて</w:t>
      </w:r>
      <w:r w:rsidR="00553A3F">
        <w:rPr>
          <w:rFonts w:hint="eastAsia"/>
        </w:rPr>
        <w:t>波長分波器を構築した。出力後のレンズの焦点距離は</w:t>
      </w:r>
      <w:r w:rsidR="00553A3F">
        <w:rPr>
          <w:rFonts w:hint="eastAsia"/>
        </w:rPr>
        <w:t>20mm</w:t>
      </w:r>
      <w:r w:rsidR="00B63CE4">
        <w:rPr>
          <w:rFonts w:hint="eastAsia"/>
        </w:rPr>
        <w:t>であり、その後、</w:t>
      </w:r>
      <w:r w:rsidR="00553A3F">
        <w:rPr>
          <w:rFonts w:hint="eastAsia"/>
        </w:rPr>
        <w:t>110 mm</w:t>
      </w:r>
      <w:r w:rsidR="00553A3F">
        <w:rPr>
          <w:rFonts w:hint="eastAsia"/>
        </w:rPr>
        <w:t>の間隔で</w:t>
      </w:r>
      <w:r>
        <w:rPr>
          <w:rFonts w:hint="eastAsia"/>
        </w:rPr>
        <w:t>、直径</w:t>
      </w:r>
      <w:r>
        <w:rPr>
          <w:rFonts w:hint="eastAsia"/>
        </w:rPr>
        <w:t xml:space="preserve">62.5 </w:t>
      </w:r>
      <w:proofErr w:type="spellStart"/>
      <w:r w:rsidRPr="00CA22EE">
        <w:t>μ</w:t>
      </w:r>
      <w:r>
        <w:rPr>
          <w:rFonts w:hint="eastAsia"/>
        </w:rPr>
        <w:t>m</w:t>
      </w:r>
      <w:proofErr w:type="spellEnd"/>
      <w:r>
        <w:rPr>
          <w:rFonts w:hint="eastAsia"/>
        </w:rPr>
        <w:t>のコアを有する</w:t>
      </w:r>
      <w:r w:rsidR="00553A3F">
        <w:rPr>
          <w:rFonts w:hint="eastAsia"/>
        </w:rPr>
        <w:t>11</w:t>
      </w:r>
      <w:r w:rsidR="00553A3F">
        <w:rPr>
          <w:rFonts w:hint="eastAsia"/>
        </w:rPr>
        <w:t>の出力ファイバがある。図</w:t>
      </w:r>
      <w:r>
        <w:rPr>
          <w:rFonts w:hint="eastAsia"/>
        </w:rPr>
        <w:t>2-</w:t>
      </w:r>
      <w:r w:rsidR="00553A3F">
        <w:rPr>
          <w:rFonts w:hint="eastAsia"/>
        </w:rPr>
        <w:t>6</w:t>
      </w:r>
      <w:r w:rsidR="00553A3F">
        <w:rPr>
          <w:rFonts w:hint="eastAsia"/>
        </w:rPr>
        <w:t>に、スペクトラムアナライザを用いて測定した、入力ファイバから出力ファイバ</w:t>
      </w:r>
      <w:r w:rsidR="00553A3F" w:rsidRPr="00553A3F">
        <w:rPr>
          <w:rFonts w:ascii="Times New Roman" w:hAnsi="Times New Roman" w:cs="Times New Roman" w:hint="eastAsia"/>
        </w:rPr>
        <w:t>#</w:t>
      </w:r>
      <w:r w:rsidR="00553A3F">
        <w:t>5</w:t>
      </w:r>
      <w:r w:rsidR="00553A3F">
        <w:rPr>
          <w:rFonts w:hint="eastAsia"/>
        </w:rPr>
        <w:t>への透過率を示す。透過ピーク間の間隔は、ガラス板の厚さに対応しており、</w:t>
      </w:r>
      <w:r w:rsidR="00553A3F">
        <w:rPr>
          <w:rFonts w:hint="eastAsia"/>
        </w:rPr>
        <w:t>8nm</w:t>
      </w:r>
      <w:r w:rsidR="00553A3F">
        <w:rPr>
          <w:rFonts w:hint="eastAsia"/>
        </w:rPr>
        <w:t>である。</w:t>
      </w:r>
      <w:r w:rsidR="00553A3F">
        <w:rPr>
          <w:rFonts w:hint="eastAsia"/>
        </w:rPr>
        <w:t>3~20 dB</w:t>
      </w:r>
      <w:r w:rsidR="00553A3F">
        <w:rPr>
          <w:rFonts w:hint="eastAsia"/>
        </w:rPr>
        <w:t>の帯域幅は、それぞれ</w:t>
      </w:r>
      <w:r w:rsidR="00553A3F">
        <w:rPr>
          <w:rFonts w:hint="eastAsia"/>
        </w:rPr>
        <w:t>0.3 ~1.5 nm</w:t>
      </w:r>
      <w:r w:rsidR="00553A3F">
        <w:rPr>
          <w:rFonts w:hint="eastAsia"/>
        </w:rPr>
        <w:t>である。ピーク波長における透過率の偏光依存性は、</w:t>
      </w:r>
      <w:r w:rsidR="00553A3F">
        <w:rPr>
          <w:rFonts w:hint="eastAsia"/>
        </w:rPr>
        <w:t>0.1dB</w:t>
      </w:r>
      <w:r w:rsidR="00553A3F">
        <w:rPr>
          <w:rFonts w:hint="eastAsia"/>
        </w:rPr>
        <w:t>であった。</w:t>
      </w:r>
      <w:r w:rsidR="00553A3F">
        <w:rPr>
          <w:rFonts w:hint="eastAsia"/>
        </w:rPr>
        <w:t> 11</w:t>
      </w:r>
      <w:r w:rsidR="00553A3F">
        <w:rPr>
          <w:rFonts w:hint="eastAsia"/>
        </w:rPr>
        <w:t>本のそれぞれのファイバ位置での透過スペクトルを図</w:t>
      </w:r>
      <w:r>
        <w:rPr>
          <w:rFonts w:hint="eastAsia"/>
        </w:rPr>
        <w:t>2-</w:t>
      </w:r>
      <w:r w:rsidR="00E20F47">
        <w:rPr>
          <w:rFonts w:hint="eastAsia"/>
        </w:rPr>
        <w:t>6</w:t>
      </w:r>
      <w:r w:rsidR="00553A3F">
        <w:rPr>
          <w:rFonts w:hint="eastAsia"/>
        </w:rPr>
        <w:t>に示す。スペクトルの変化は、</w:t>
      </w:r>
      <w:r w:rsidR="00553A3F">
        <w:rPr>
          <w:rFonts w:hint="eastAsia"/>
        </w:rPr>
        <w:t xml:space="preserve">0.4 </w:t>
      </w:r>
      <w:proofErr w:type="spellStart"/>
      <w:r w:rsidR="00553A3F">
        <w:rPr>
          <w:rFonts w:hint="eastAsia"/>
        </w:rPr>
        <w:t>deg</w:t>
      </w:r>
      <w:proofErr w:type="spellEnd"/>
      <w:r w:rsidR="00553A3F">
        <w:rPr>
          <w:rFonts w:hint="eastAsia"/>
        </w:rPr>
        <w:t>/nm</w:t>
      </w:r>
      <w:r w:rsidR="00553A3F">
        <w:rPr>
          <w:rFonts w:hint="eastAsia"/>
        </w:rPr>
        <w:t>の角分散に対応している。この図より、得られた特性は</w:t>
      </w:r>
      <w:r w:rsidR="00553A3F">
        <w:rPr>
          <w:rFonts w:hint="eastAsia"/>
        </w:rPr>
        <w:t>0.8 nm</w:t>
      </w:r>
      <w:r w:rsidR="00553A3F">
        <w:rPr>
          <w:rFonts w:hint="eastAsia"/>
        </w:rPr>
        <w:t>の間隔を有する</w:t>
      </w:r>
      <w:r w:rsidR="00553A3F">
        <w:rPr>
          <w:rFonts w:hint="eastAsia"/>
        </w:rPr>
        <w:t>10</w:t>
      </w:r>
      <w:r w:rsidR="00553A3F">
        <w:rPr>
          <w:rFonts w:hint="eastAsia"/>
        </w:rPr>
        <w:t>チャンネル波長分割多重方式に適応していることを示しているこの波長分散実験において、ガラス板の有効サイズは、</w:t>
      </w:r>
      <w:r w:rsidR="00553A3F">
        <w:rPr>
          <w:rFonts w:hint="eastAsia"/>
        </w:rPr>
        <w:t>1mm</w:t>
      </w:r>
      <w:r w:rsidR="00553A3F">
        <w:rPr>
          <w:rFonts w:hint="eastAsia"/>
        </w:rPr>
        <w:t>×</w:t>
      </w:r>
      <w:r w:rsidR="00553A3F">
        <w:rPr>
          <w:rFonts w:hint="eastAsia"/>
        </w:rPr>
        <w:t>1mm</w:t>
      </w:r>
      <w:r w:rsidR="00553A3F">
        <w:rPr>
          <w:rFonts w:hint="eastAsia"/>
        </w:rPr>
        <w:t>×</w:t>
      </w:r>
      <w:r w:rsidR="00553A3F">
        <w:rPr>
          <w:rFonts w:hint="eastAsia"/>
        </w:rPr>
        <w:t>0.1mm</w:t>
      </w:r>
      <w:r w:rsidR="00553A3F">
        <w:rPr>
          <w:rFonts w:hint="eastAsia"/>
        </w:rPr>
        <w:t>である。したがって、デバイスの大きさは、</w:t>
      </w:r>
      <w:r w:rsidR="00553A3F">
        <w:rPr>
          <w:rFonts w:hint="eastAsia"/>
        </w:rPr>
        <w:t>1-2 mm</w:t>
      </w:r>
      <w:r w:rsidR="00553A3F">
        <w:rPr>
          <w:rFonts w:hint="eastAsia"/>
        </w:rPr>
        <w:t>の直径領域内となる。</w:t>
      </w:r>
    </w:p>
    <w:p w:rsidR="00E20F47" w:rsidRDefault="00E20F47" w:rsidP="00B63CE4">
      <w:pPr>
        <w:ind w:firstLineChars="100" w:firstLine="210"/>
      </w:pPr>
    </w:p>
    <w:p w:rsidR="00E20F47" w:rsidRDefault="00E20F47" w:rsidP="00B63CE4">
      <w:pPr>
        <w:ind w:firstLineChars="100" w:firstLine="210"/>
      </w:pPr>
    </w:p>
    <w:p w:rsidR="00E20F47" w:rsidRDefault="00E20F47" w:rsidP="00B63CE4">
      <w:pPr>
        <w:ind w:firstLineChars="100" w:firstLine="210"/>
      </w:pPr>
    </w:p>
    <w:p w:rsidR="00E20F47" w:rsidRDefault="00E20F47" w:rsidP="00E20F47">
      <w:pPr>
        <w:ind w:right="840" w:firstLineChars="100" w:firstLine="210"/>
      </w:pPr>
      <w:r>
        <w:rPr>
          <w:noProof/>
        </w:rPr>
        <w:drawing>
          <wp:anchor distT="0" distB="0" distL="114300" distR="114300" simplePos="0" relativeHeight="251658240" behindDoc="1" locked="0" layoutInCell="1" allowOverlap="1" wp14:anchorId="6D56D164" wp14:editId="36ABE32A">
            <wp:simplePos x="0" y="0"/>
            <wp:positionH relativeFrom="column">
              <wp:posOffset>148590</wp:posOffset>
            </wp:positionH>
            <wp:positionV relativeFrom="paragraph">
              <wp:posOffset>44450</wp:posOffset>
            </wp:positionV>
            <wp:extent cx="3097220" cy="2012950"/>
            <wp:effectExtent l="0" t="0" r="8255" b="635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00430" cy="2015036"/>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0F47">
        <w:rPr>
          <w:noProof/>
        </w:rPr>
        <w:drawing>
          <wp:anchor distT="0" distB="0" distL="114300" distR="114300" simplePos="0" relativeHeight="251659264" behindDoc="1" locked="0" layoutInCell="1" allowOverlap="1" wp14:anchorId="7123CB53" wp14:editId="053C174E">
            <wp:simplePos x="0" y="0"/>
            <wp:positionH relativeFrom="column">
              <wp:posOffset>3218815</wp:posOffset>
            </wp:positionH>
            <wp:positionV relativeFrom="paragraph">
              <wp:posOffset>44450</wp:posOffset>
            </wp:positionV>
            <wp:extent cx="2179955" cy="3079750"/>
            <wp:effectExtent l="0" t="0" r="0" b="6350"/>
            <wp:wrapNone/>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9955" cy="307975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E20F47" w:rsidRDefault="00E20F47" w:rsidP="00E20F47">
      <w:pPr>
        <w:ind w:firstLineChars="100" w:firstLine="210"/>
        <w:jc w:val="left"/>
      </w:pPr>
    </w:p>
    <w:p w:rsidR="00E20F47" w:rsidRDefault="00E20F47" w:rsidP="00E20F47">
      <w:pPr>
        <w:ind w:firstLineChars="100" w:firstLine="210"/>
        <w:jc w:val="left"/>
      </w:pPr>
    </w:p>
    <w:p w:rsidR="00E20F47" w:rsidRDefault="00E20F47" w:rsidP="00E20F47">
      <w:pPr>
        <w:ind w:firstLineChars="100" w:firstLine="210"/>
        <w:jc w:val="left"/>
      </w:pPr>
    </w:p>
    <w:p w:rsidR="00E20F47" w:rsidRDefault="00E20F47" w:rsidP="00E20F47">
      <w:pPr>
        <w:ind w:firstLineChars="100" w:firstLine="210"/>
        <w:jc w:val="left"/>
      </w:pPr>
    </w:p>
    <w:p w:rsidR="00E20F47" w:rsidRDefault="00E20F47" w:rsidP="00E20F47">
      <w:pPr>
        <w:ind w:firstLineChars="100" w:firstLine="210"/>
        <w:jc w:val="left"/>
      </w:pPr>
    </w:p>
    <w:p w:rsidR="00E20F47" w:rsidRDefault="00E20F47" w:rsidP="00E20F47">
      <w:pPr>
        <w:ind w:firstLineChars="100" w:firstLine="210"/>
        <w:jc w:val="left"/>
      </w:pPr>
    </w:p>
    <w:p w:rsidR="00E20F47" w:rsidRDefault="00E20F47" w:rsidP="00E20F47">
      <w:pPr>
        <w:jc w:val="left"/>
      </w:pPr>
    </w:p>
    <w:p w:rsidR="00E20F47" w:rsidRDefault="00E20F47" w:rsidP="00E20F47">
      <w:pPr>
        <w:jc w:val="left"/>
      </w:pPr>
    </w:p>
    <w:p w:rsidR="00E20F47" w:rsidRDefault="00E20F47" w:rsidP="00E20F47">
      <w:pPr>
        <w:ind w:firstLineChars="300" w:firstLine="630"/>
        <w:jc w:val="left"/>
      </w:pPr>
      <w:r>
        <w:rPr>
          <w:rFonts w:hint="eastAsia"/>
        </w:rPr>
        <w:t xml:space="preserve">　図</w:t>
      </w:r>
      <w:r>
        <w:rPr>
          <w:rFonts w:hint="eastAsia"/>
        </w:rPr>
        <w:t>2-5</w:t>
      </w:r>
      <w:r>
        <w:rPr>
          <w:rFonts w:hint="eastAsia"/>
        </w:rPr>
        <w:t>（上）出力ファイバ</w:t>
      </w:r>
      <w:r>
        <w:rPr>
          <w:rFonts w:hint="eastAsia"/>
        </w:rPr>
        <w:t>#5</w:t>
      </w:r>
      <w:r>
        <w:rPr>
          <w:rFonts w:hint="eastAsia"/>
        </w:rPr>
        <w:t>への透過率</w:t>
      </w:r>
    </w:p>
    <w:p w:rsidR="00E20F47" w:rsidRDefault="00E20F47" w:rsidP="00E20F47">
      <w:pPr>
        <w:ind w:firstLineChars="100" w:firstLine="210"/>
        <w:jc w:val="left"/>
      </w:pPr>
    </w:p>
    <w:p w:rsidR="00E20F47" w:rsidRDefault="00E20F47" w:rsidP="00E20F47">
      <w:pPr>
        <w:ind w:firstLineChars="100" w:firstLine="210"/>
        <w:jc w:val="left"/>
      </w:pPr>
      <w:r>
        <w:rPr>
          <w:rFonts w:hint="eastAsia"/>
        </w:rPr>
        <w:t xml:space="preserve">　　　図</w:t>
      </w:r>
      <w:r>
        <w:rPr>
          <w:rFonts w:hint="eastAsia"/>
        </w:rPr>
        <w:t>2-6</w:t>
      </w:r>
      <w:r>
        <w:rPr>
          <w:rFonts w:hint="eastAsia"/>
        </w:rPr>
        <w:t>（右）各出力ファイバへの透過率</w:t>
      </w:r>
    </w:p>
    <w:p w:rsidR="00E20F47" w:rsidRDefault="00E20F47" w:rsidP="00E20F47">
      <w:pPr>
        <w:ind w:firstLineChars="100" w:firstLine="210"/>
        <w:jc w:val="left"/>
      </w:pPr>
    </w:p>
    <w:p w:rsidR="00E20F47" w:rsidRDefault="00E20F47" w:rsidP="00E20F47">
      <w:pPr>
        <w:ind w:firstLineChars="100" w:firstLine="210"/>
        <w:jc w:val="left"/>
      </w:pPr>
    </w:p>
    <w:p w:rsidR="00E20F47" w:rsidRPr="00E20F47" w:rsidRDefault="00E20F47" w:rsidP="00E20F47">
      <w:pPr>
        <w:rPr>
          <w:rFonts w:asciiTheme="majorEastAsia" w:eastAsiaTheme="majorEastAsia" w:hAnsiTheme="majorEastAsia"/>
        </w:rPr>
      </w:pPr>
      <w:r>
        <w:rPr>
          <w:rFonts w:asciiTheme="majorEastAsia" w:eastAsiaTheme="majorEastAsia" w:hAnsiTheme="majorEastAsia" w:hint="eastAsia"/>
        </w:rPr>
        <w:t>2-4. まとめ</w:t>
      </w:r>
    </w:p>
    <w:p w:rsidR="00553A3F" w:rsidRPr="00821250" w:rsidRDefault="00553A3F" w:rsidP="000C717E">
      <w:pPr>
        <w:ind w:firstLineChars="50" w:firstLine="105"/>
      </w:pPr>
      <w:r>
        <w:rPr>
          <w:rFonts w:hint="eastAsia"/>
        </w:rPr>
        <w:t>大きな角度分散をもつ</w:t>
      </w:r>
      <w:r>
        <w:rPr>
          <w:rFonts w:hint="eastAsia"/>
        </w:rPr>
        <w:t>VIPA</w:t>
      </w:r>
      <w:r>
        <w:rPr>
          <w:rFonts w:hint="eastAsia"/>
        </w:rPr>
        <w:t>を提案し、</w:t>
      </w:r>
      <w:r w:rsidR="00E20F47">
        <w:rPr>
          <w:rFonts w:hint="eastAsia"/>
        </w:rPr>
        <w:t>その</w:t>
      </w:r>
      <w:r>
        <w:rPr>
          <w:rFonts w:hint="eastAsia"/>
        </w:rPr>
        <w:t>実証</w:t>
      </w:r>
      <w:r w:rsidR="00E20F47">
        <w:rPr>
          <w:rFonts w:hint="eastAsia"/>
        </w:rPr>
        <w:t>を行っている</w:t>
      </w:r>
      <w:r>
        <w:rPr>
          <w:rFonts w:hint="eastAsia"/>
        </w:rPr>
        <w:t>。波長分波器への応用についても同様に実証</w:t>
      </w:r>
      <w:r w:rsidR="00E20F47">
        <w:rPr>
          <w:rFonts w:hint="eastAsia"/>
        </w:rPr>
        <w:t>した</w:t>
      </w:r>
      <w:r>
        <w:rPr>
          <w:rFonts w:hint="eastAsia"/>
        </w:rPr>
        <w:t>。</w:t>
      </w:r>
      <w:r>
        <w:rPr>
          <w:rFonts w:hint="eastAsia"/>
        </w:rPr>
        <w:t xml:space="preserve">0.4-0.8 </w:t>
      </w:r>
      <w:proofErr w:type="spellStart"/>
      <w:r>
        <w:rPr>
          <w:rFonts w:hint="eastAsia"/>
        </w:rPr>
        <w:t>deg</w:t>
      </w:r>
      <w:proofErr w:type="spellEnd"/>
      <w:r>
        <w:rPr>
          <w:rFonts w:hint="eastAsia"/>
        </w:rPr>
        <w:t>/nm</w:t>
      </w:r>
      <w:r>
        <w:rPr>
          <w:rFonts w:hint="eastAsia"/>
        </w:rPr>
        <w:t>の大きな角度分散が観測され、</w:t>
      </w:r>
      <w:r>
        <w:rPr>
          <w:rFonts w:hint="eastAsia"/>
        </w:rPr>
        <w:t>0.8 nm</w:t>
      </w:r>
      <w:r>
        <w:rPr>
          <w:rFonts w:hint="eastAsia"/>
        </w:rPr>
        <w:t>の間隔で</w:t>
      </w:r>
      <w:r>
        <w:rPr>
          <w:rFonts w:hint="eastAsia"/>
        </w:rPr>
        <w:t>10</w:t>
      </w:r>
      <w:r w:rsidR="00E20F47">
        <w:rPr>
          <w:rFonts w:hint="eastAsia"/>
        </w:rPr>
        <w:t>波長多重分離が</w:t>
      </w:r>
      <w:r>
        <w:rPr>
          <w:rFonts w:hint="eastAsia"/>
        </w:rPr>
        <w:t>、</w:t>
      </w:r>
      <w:r>
        <w:rPr>
          <w:rFonts w:hint="eastAsia"/>
        </w:rPr>
        <w:t>0.1dB</w:t>
      </w:r>
      <w:r>
        <w:rPr>
          <w:rFonts w:hint="eastAsia"/>
        </w:rPr>
        <w:t>の偏光依存性で達成された。波長分散する波長範囲は、</w:t>
      </w:r>
      <w:r>
        <w:rPr>
          <w:rFonts w:hint="eastAsia"/>
        </w:rPr>
        <w:t>8 nm</w:t>
      </w:r>
      <w:r>
        <w:rPr>
          <w:rFonts w:hint="eastAsia"/>
        </w:rPr>
        <w:t>だったが、ガラス板の厚さを</w:t>
      </w:r>
      <w:r>
        <w:rPr>
          <w:rFonts w:hint="eastAsia"/>
        </w:rPr>
        <w:t>50mm</w:t>
      </w:r>
      <w:r>
        <w:rPr>
          <w:rFonts w:hint="eastAsia"/>
        </w:rPr>
        <w:t>に減らすことで</w:t>
      </w:r>
      <w:r>
        <w:rPr>
          <w:rFonts w:hint="eastAsia"/>
        </w:rPr>
        <w:t>16 nm</w:t>
      </w:r>
      <w:r>
        <w:rPr>
          <w:rFonts w:hint="eastAsia"/>
        </w:rPr>
        <w:t>に波長範囲を倍増することが可能となる。</w:t>
      </w:r>
    </w:p>
    <w:p w:rsidR="0078082C" w:rsidRPr="00553A3F" w:rsidRDefault="0078082C" w:rsidP="0078082C">
      <w:pPr>
        <w:ind w:left="360"/>
        <w:jc w:val="left"/>
      </w:pPr>
    </w:p>
    <w:p w:rsidR="0078082C" w:rsidRPr="0078082C" w:rsidRDefault="0078082C" w:rsidP="0078082C">
      <w:pPr>
        <w:rPr>
          <w:rFonts w:asciiTheme="majorEastAsia" w:eastAsiaTheme="majorEastAsia" w:hAnsiTheme="majorEastAsia"/>
        </w:rPr>
      </w:pPr>
    </w:p>
    <w:p w:rsidR="0078082C" w:rsidRDefault="0078082C" w:rsidP="0078082C">
      <w:pPr>
        <w:pStyle w:val="a7"/>
        <w:numPr>
          <w:ilvl w:val="0"/>
          <w:numId w:val="1"/>
        </w:numPr>
        <w:ind w:leftChars="0"/>
        <w:jc w:val="left"/>
        <w:rPr>
          <w:rFonts w:asciiTheme="majorEastAsia" w:eastAsiaTheme="majorEastAsia" w:hAnsiTheme="majorEastAsia"/>
        </w:rPr>
      </w:pPr>
      <w:r w:rsidRPr="0078082C">
        <w:rPr>
          <w:rFonts w:asciiTheme="majorEastAsia" w:eastAsiaTheme="majorEastAsia" w:hAnsiTheme="majorEastAsia" w:hint="eastAsia"/>
        </w:rPr>
        <w:t>「</w:t>
      </w:r>
      <w:r w:rsidRPr="0078082C">
        <w:rPr>
          <w:rFonts w:asciiTheme="majorEastAsia" w:eastAsiaTheme="majorEastAsia" w:hAnsiTheme="majorEastAsia"/>
        </w:rPr>
        <w:t>Molecular fingerprinting with the resolved modes of a femtosecond laser frequency comb</w:t>
      </w:r>
      <w:r w:rsidRPr="0078082C">
        <w:rPr>
          <w:rFonts w:asciiTheme="majorEastAsia" w:eastAsiaTheme="majorEastAsia" w:hAnsiTheme="majorEastAsia" w:hint="eastAsia"/>
        </w:rPr>
        <w:t>」</w:t>
      </w:r>
      <w:r>
        <w:rPr>
          <w:rFonts w:asciiTheme="majorEastAsia" w:eastAsiaTheme="majorEastAsia" w:hAnsiTheme="majorEastAsia" w:hint="eastAsia"/>
        </w:rPr>
        <w:t>[2]</w:t>
      </w:r>
    </w:p>
    <w:p w:rsidR="00DB7AA7" w:rsidRDefault="00DB7AA7" w:rsidP="00DB7AA7">
      <w:pPr>
        <w:jc w:val="left"/>
        <w:rPr>
          <w:rFonts w:asciiTheme="majorEastAsia" w:eastAsiaTheme="majorEastAsia" w:hAnsiTheme="majorEastAsia"/>
        </w:rPr>
      </w:pPr>
    </w:p>
    <w:p w:rsidR="00F654E5" w:rsidRDefault="00F654E5" w:rsidP="00F654E5">
      <w:pPr>
        <w:rPr>
          <w:rFonts w:asciiTheme="majorEastAsia" w:eastAsiaTheme="majorEastAsia" w:hAnsiTheme="majorEastAsia"/>
        </w:rPr>
      </w:pPr>
      <w:r>
        <w:rPr>
          <w:rFonts w:asciiTheme="majorEastAsia" w:eastAsiaTheme="majorEastAsia" w:hAnsiTheme="majorEastAsia" w:hint="eastAsia"/>
        </w:rPr>
        <w:t>3-1. イントロダクション</w:t>
      </w:r>
    </w:p>
    <w:p w:rsidR="00F654E5" w:rsidRDefault="00F654E5" w:rsidP="00F654E5">
      <w:pPr>
        <w:ind w:firstLineChars="100" w:firstLine="210"/>
      </w:pPr>
      <w:r>
        <w:rPr>
          <w:rFonts w:hint="eastAsia"/>
        </w:rPr>
        <w:t>モードロックフェムト秒レーザーから出射された広帯域周波数コムの制御は、次世代原子時計のための光サイクルのカウントから位相検出高磁場プロセスの測定値まで、科学技術の広範囲にわたり用いられている。安定化された周波数コムの利点は、単一のレーザビームに、非常に狭い線幅で約百万にも及ぶモードがあり、</w:t>
      </w:r>
      <w:r>
        <w:rPr>
          <w:rFonts w:hint="eastAsia"/>
        </w:rPr>
        <w:t>10</w:t>
      </w:r>
      <w:r w:rsidRPr="002872B3">
        <w:rPr>
          <w:rFonts w:hint="eastAsia"/>
          <w:vertAlign w:val="superscript"/>
        </w:rPr>
        <w:t>15</w:t>
      </w:r>
      <w:r>
        <w:rPr>
          <w:rFonts w:hint="eastAsia"/>
        </w:rPr>
        <w:t>以上の精度で絶対周波数が決定できるという点である。高コヒーレント光で多数のモードの重要な用途として、多数のモード</w:t>
      </w:r>
      <w:r w:rsidR="001F11DE">
        <w:rPr>
          <w:rFonts w:hint="eastAsia"/>
        </w:rPr>
        <w:t>を</w:t>
      </w:r>
      <w:r>
        <w:rPr>
          <w:rFonts w:hint="eastAsia"/>
        </w:rPr>
        <w:t>内部原子構造</w:t>
      </w:r>
      <w:r w:rsidR="001F11DE">
        <w:rPr>
          <w:rFonts w:hint="eastAsia"/>
        </w:rPr>
        <w:t>、</w:t>
      </w:r>
      <w:r>
        <w:rPr>
          <w:rFonts w:hint="eastAsia"/>
        </w:rPr>
        <w:t>およびダイナミクスの知見のために使用することができる精密分光法がある。しかし、個々のモードの絶対周波数と振幅や相対位相を同時に測</w:t>
      </w:r>
      <w:r w:rsidR="00FC2A27">
        <w:rPr>
          <w:rFonts w:hint="eastAsia"/>
        </w:rPr>
        <w:t>定する効率的な手段は存在しなかった。本論文では</w:t>
      </w:r>
      <w:r w:rsidR="00870B71">
        <w:rPr>
          <w:rFonts w:hint="eastAsia"/>
        </w:rPr>
        <w:t>、空間的に</w:t>
      </w:r>
      <w:r w:rsidR="001F11DE">
        <w:rPr>
          <w:rFonts w:hint="eastAsia"/>
        </w:rPr>
        <w:t>安定化周波数コムの各モードを分離するために</w:t>
      </w:r>
      <w:r w:rsidR="00870B71">
        <w:rPr>
          <w:rFonts w:hint="eastAsia"/>
        </w:rPr>
        <w:t>、</w:t>
      </w:r>
      <w:r w:rsidR="001F11DE">
        <w:rPr>
          <w:rFonts w:hint="eastAsia"/>
        </w:rPr>
        <w:t>高い角度分散を有する</w:t>
      </w:r>
      <w:r w:rsidR="001F11DE">
        <w:rPr>
          <w:rFonts w:hint="eastAsia"/>
        </w:rPr>
        <w:t>VIPA</w:t>
      </w:r>
      <w:r>
        <w:rPr>
          <w:rFonts w:hint="eastAsia"/>
        </w:rPr>
        <w:t>を使用する。</w:t>
      </w:r>
      <w:r w:rsidR="00870B71">
        <w:rPr>
          <w:rFonts w:hint="eastAsia"/>
        </w:rPr>
        <w:t>VIPA</w:t>
      </w:r>
      <w:r w:rsidR="00870B71">
        <w:rPr>
          <w:rFonts w:hint="eastAsia"/>
        </w:rPr>
        <w:t>分光器は空間的にコムモード</w:t>
      </w:r>
      <w:r w:rsidR="00870B71">
        <w:rPr>
          <w:rFonts w:hint="eastAsia"/>
        </w:rPr>
        <w:lastRenderedPageBreak/>
        <w:t>を分離し、マルチチャネル検出を行うため、従来とは大幅に異なるアプローチを取る。したがって、マルチチャネル検出器は、個々のコムモードの振幅を測定することができる。</w:t>
      </w:r>
      <w:r>
        <w:rPr>
          <w:rFonts w:hint="eastAsia"/>
        </w:rPr>
        <w:t>高周波数分解能と</w:t>
      </w:r>
      <w:r w:rsidR="00FC2A27">
        <w:rPr>
          <w:rFonts w:hint="eastAsia"/>
        </w:rPr>
        <w:t>帯域幅</w:t>
      </w:r>
      <w:r w:rsidRPr="002872B3">
        <w:rPr>
          <w:rFonts w:hint="eastAsia"/>
        </w:rPr>
        <w:t>6THz</w:t>
      </w:r>
      <w:r>
        <w:rPr>
          <w:rFonts w:hint="eastAsia"/>
        </w:rPr>
        <w:t>の</w:t>
      </w:r>
      <w:r w:rsidRPr="002872B3">
        <w:rPr>
          <w:rFonts w:hint="eastAsia"/>
        </w:rPr>
        <w:t>吸収</w:t>
      </w:r>
      <w:r>
        <w:rPr>
          <w:rFonts w:hint="eastAsia"/>
        </w:rPr>
        <w:t>イメージを数ミリ秒で取得し、</w:t>
      </w:r>
      <w:r w:rsidRPr="002872B3">
        <w:rPr>
          <w:rFonts w:hint="eastAsia"/>
        </w:rPr>
        <w:t>ヨウ素</w:t>
      </w:r>
      <w:r>
        <w:rPr>
          <w:rFonts w:hint="eastAsia"/>
        </w:rPr>
        <w:t>分子の</w:t>
      </w:r>
      <w:r w:rsidRPr="002872B3">
        <w:rPr>
          <w:rFonts w:hint="eastAsia"/>
        </w:rPr>
        <w:t>蒸気の高分解能</w:t>
      </w:r>
      <w:r>
        <w:rPr>
          <w:rFonts w:hint="eastAsia"/>
        </w:rPr>
        <w:t>指紋スペクトルを得ている</w:t>
      </w:r>
      <w:r w:rsidRPr="002872B3">
        <w:rPr>
          <w:rFonts w:hint="eastAsia"/>
        </w:rPr>
        <w:t>。</w:t>
      </w:r>
    </w:p>
    <w:p w:rsidR="00870B71" w:rsidRDefault="00870B71" w:rsidP="00F654E5">
      <w:pPr>
        <w:ind w:firstLineChars="100" w:firstLine="210"/>
      </w:pPr>
    </w:p>
    <w:p w:rsidR="00870B71" w:rsidRPr="009C18CF" w:rsidRDefault="00870B71" w:rsidP="00870B71">
      <w:pPr>
        <w:rPr>
          <w:rFonts w:asciiTheme="majorEastAsia" w:eastAsiaTheme="majorEastAsia" w:hAnsiTheme="majorEastAsia"/>
        </w:rPr>
      </w:pPr>
      <w:r w:rsidRPr="009C18CF">
        <w:rPr>
          <w:rFonts w:asciiTheme="majorEastAsia" w:eastAsiaTheme="majorEastAsia" w:hAnsiTheme="majorEastAsia" w:hint="eastAsia"/>
        </w:rPr>
        <w:t>3-2. 実験原理および実験光学系</w:t>
      </w:r>
    </w:p>
    <w:p w:rsidR="003C1BBF" w:rsidRDefault="003C1BBF" w:rsidP="0028339B">
      <w:pPr>
        <w:ind w:firstLineChars="100" w:firstLine="210"/>
        <w:rPr>
          <w:rFonts w:ascii="Times New Roman" w:hAnsi="Times New Roman" w:cs="Times New Roman"/>
        </w:rPr>
      </w:pPr>
      <w:r w:rsidRPr="003C1BBF">
        <w:rPr>
          <w:rFonts w:ascii="Times New Roman" w:hAnsi="Times New Roman" w:cs="Times New Roman"/>
          <w:noProof/>
        </w:rPr>
        <w:drawing>
          <wp:inline distT="0" distB="0" distL="0" distR="0" wp14:anchorId="052A110E" wp14:editId="39DCEC9A">
            <wp:extent cx="5400040" cy="3367235"/>
            <wp:effectExtent l="0" t="0" r="0" b="508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441" b="-1"/>
                    <a:stretch/>
                  </pic:blipFill>
                  <pic:spPr bwMode="auto">
                    <a:xfrm>
                      <a:off x="0" y="0"/>
                      <a:ext cx="5400040" cy="3367235"/>
                    </a:xfrm>
                    <a:prstGeom prst="rect">
                      <a:avLst/>
                    </a:prstGeom>
                    <a:noFill/>
                    <a:ln>
                      <a:noFill/>
                    </a:ln>
                    <a:extLst/>
                  </pic:spPr>
                </pic:pic>
              </a:graphicData>
            </a:graphic>
          </wp:inline>
        </w:drawing>
      </w:r>
    </w:p>
    <w:p w:rsidR="003C1BBF" w:rsidRDefault="003C1BBF" w:rsidP="003C1BBF">
      <w:pPr>
        <w:ind w:firstLineChars="100" w:firstLine="210"/>
        <w:jc w:val="center"/>
        <w:rPr>
          <w:rFonts w:ascii="Times New Roman" w:hAnsi="Times New Roman" w:cs="Times New Roman"/>
        </w:rPr>
      </w:pPr>
      <w:r>
        <w:rPr>
          <w:rFonts w:ascii="Times New Roman" w:hAnsi="Times New Roman" w:cs="Times New Roman" w:hint="eastAsia"/>
        </w:rPr>
        <w:t>図</w:t>
      </w:r>
      <w:r>
        <w:rPr>
          <w:rFonts w:ascii="Times New Roman" w:hAnsi="Times New Roman" w:cs="Times New Roman" w:hint="eastAsia"/>
        </w:rPr>
        <w:t>3-1</w:t>
      </w:r>
      <w:r>
        <w:rPr>
          <w:rFonts w:ascii="Times New Roman" w:hAnsi="Times New Roman" w:cs="Times New Roman" w:hint="eastAsia"/>
        </w:rPr>
        <w:t xml:space="preserve">　</w:t>
      </w:r>
      <w:r>
        <w:rPr>
          <w:rFonts w:ascii="Times New Roman" w:hAnsi="Times New Roman" w:cs="Times New Roman" w:hint="eastAsia"/>
        </w:rPr>
        <w:t xml:space="preserve">a. </w:t>
      </w:r>
      <w:r>
        <w:rPr>
          <w:rFonts w:ascii="Times New Roman" w:hAnsi="Times New Roman" w:cs="Times New Roman" w:hint="eastAsia"/>
        </w:rPr>
        <w:t xml:space="preserve">実験光学系　</w:t>
      </w:r>
      <w:r>
        <w:rPr>
          <w:rFonts w:ascii="Times New Roman" w:hAnsi="Times New Roman" w:cs="Times New Roman" w:hint="eastAsia"/>
        </w:rPr>
        <w:t>b. Ti : S</w:t>
      </w:r>
      <w:r>
        <w:rPr>
          <w:rFonts w:ascii="Times New Roman" w:hAnsi="Times New Roman" w:cs="Times New Roman" w:hint="eastAsia"/>
        </w:rPr>
        <w:t xml:space="preserve">レーザーのスペクトル　</w:t>
      </w:r>
      <w:r>
        <w:rPr>
          <w:rFonts w:ascii="Times New Roman" w:hAnsi="Times New Roman" w:cs="Times New Roman" w:hint="eastAsia"/>
        </w:rPr>
        <w:t>c. VIPA</w:t>
      </w:r>
      <w:r>
        <w:rPr>
          <w:rFonts w:ascii="Times New Roman" w:hAnsi="Times New Roman" w:cs="Times New Roman" w:hint="eastAsia"/>
        </w:rPr>
        <w:t>イメージの概略図</w:t>
      </w:r>
    </w:p>
    <w:p w:rsidR="003C1BBF" w:rsidRDefault="003C1BBF" w:rsidP="0028339B">
      <w:pPr>
        <w:ind w:firstLineChars="100" w:firstLine="210"/>
        <w:rPr>
          <w:rFonts w:ascii="Times New Roman" w:hAnsi="Times New Roman" w:cs="Times New Roman"/>
        </w:rPr>
      </w:pPr>
    </w:p>
    <w:p w:rsidR="00F654E5" w:rsidRDefault="00F654E5" w:rsidP="0028339B">
      <w:pPr>
        <w:ind w:firstLineChars="100" w:firstLine="210"/>
        <w:rPr>
          <w:rFonts w:ascii="Times New Roman" w:hAnsi="Times New Roman" w:cs="Times New Roman"/>
        </w:rPr>
      </w:pPr>
      <w:r w:rsidRPr="003C1BBF">
        <w:rPr>
          <w:rFonts w:ascii="Times New Roman" w:hAnsi="Times New Roman" w:cs="Times New Roman"/>
        </w:rPr>
        <w:t>図</w:t>
      </w:r>
      <w:r w:rsidR="00870B71" w:rsidRPr="003C1BBF">
        <w:rPr>
          <w:rFonts w:ascii="Times New Roman" w:hAnsi="Times New Roman" w:cs="Times New Roman"/>
        </w:rPr>
        <w:t>3-</w:t>
      </w:r>
      <w:r w:rsidRPr="003C1BBF">
        <w:rPr>
          <w:rFonts w:ascii="Times New Roman" w:hAnsi="Times New Roman" w:cs="Times New Roman"/>
        </w:rPr>
        <w:t>1a</w:t>
      </w:r>
      <w:r w:rsidRPr="003C1BBF">
        <w:rPr>
          <w:rFonts w:ascii="Times New Roman" w:hAnsi="Times New Roman" w:cs="Times New Roman"/>
        </w:rPr>
        <w:t>に実験系の概略図を示す。</w:t>
      </w:r>
      <w:proofErr w:type="spellStart"/>
      <w:r w:rsidRPr="003C1BBF">
        <w:rPr>
          <w:rFonts w:ascii="Times New Roman" w:hAnsi="Times New Roman" w:cs="Times New Roman"/>
        </w:rPr>
        <w:t>Ti:S</w:t>
      </w:r>
      <w:proofErr w:type="spellEnd"/>
      <w:r w:rsidR="00870B71" w:rsidRPr="003C1BBF">
        <w:rPr>
          <w:rFonts w:ascii="Times New Roman" w:hAnsi="Times New Roman" w:cs="Times New Roman"/>
        </w:rPr>
        <w:t>レーザーの</w:t>
      </w:r>
      <w:r w:rsidRPr="003C1BBF">
        <w:rPr>
          <w:rFonts w:ascii="Times New Roman" w:hAnsi="Times New Roman" w:cs="Times New Roman"/>
        </w:rPr>
        <w:t>繰り返し周波数</w:t>
      </w:r>
      <w:r w:rsidR="00870B71" w:rsidRPr="003C1BBF">
        <w:rPr>
          <w:rFonts w:ascii="Times New Roman" w:hAnsi="Times New Roman" w:cs="Times New Roman"/>
        </w:rPr>
        <w:t>(</w:t>
      </w:r>
      <w:proofErr w:type="spellStart"/>
      <w:r w:rsidR="00870B71" w:rsidRPr="003C1BBF">
        <w:rPr>
          <w:rFonts w:ascii="Times New Roman" w:hAnsi="Times New Roman" w:cs="Times New Roman"/>
        </w:rPr>
        <w:t>frep</w:t>
      </w:r>
      <w:proofErr w:type="spellEnd"/>
      <w:r w:rsidR="00870B71" w:rsidRPr="003C1BBF">
        <w:rPr>
          <w:rFonts w:ascii="Times New Roman" w:hAnsi="Times New Roman" w:cs="Times New Roman"/>
        </w:rPr>
        <w:t>)</w:t>
      </w:r>
      <w:r w:rsidR="00870B71" w:rsidRPr="003C1BBF">
        <w:rPr>
          <w:rFonts w:ascii="Times New Roman" w:hAnsi="Times New Roman" w:cs="Times New Roman"/>
        </w:rPr>
        <w:t>は</w:t>
      </w:r>
      <w:r w:rsidRPr="003C1BBF">
        <w:rPr>
          <w:rFonts w:ascii="Times New Roman" w:hAnsi="Times New Roman" w:cs="Times New Roman"/>
        </w:rPr>
        <w:t>1GHz</w:t>
      </w:r>
      <w:r w:rsidRPr="003C1BBF">
        <w:rPr>
          <w:rFonts w:ascii="Times New Roman" w:hAnsi="Times New Roman" w:cs="Times New Roman"/>
        </w:rPr>
        <w:t>である。</w:t>
      </w:r>
      <w:proofErr w:type="spellStart"/>
      <w:r w:rsidRPr="003C1BBF">
        <w:rPr>
          <w:rFonts w:ascii="Times New Roman" w:hAnsi="Times New Roman" w:cs="Times New Roman"/>
        </w:rPr>
        <w:t>fceo</w:t>
      </w:r>
      <w:proofErr w:type="spellEnd"/>
      <w:r w:rsidRPr="003C1BBF">
        <w:rPr>
          <w:rFonts w:ascii="Times New Roman" w:hAnsi="Times New Roman" w:cs="Times New Roman"/>
        </w:rPr>
        <w:t>と</w:t>
      </w:r>
      <w:r w:rsidR="00870B71" w:rsidRPr="003C1BBF">
        <w:rPr>
          <w:rFonts w:ascii="Times New Roman" w:hAnsi="Times New Roman" w:cs="Times New Roman"/>
        </w:rPr>
        <w:t>キャリアエンベロープオフセット</w:t>
      </w:r>
      <w:r w:rsidR="00870B71" w:rsidRPr="003C1BBF">
        <w:rPr>
          <w:rFonts w:ascii="Times New Roman" w:hAnsi="Times New Roman" w:cs="Times New Roman"/>
        </w:rPr>
        <w:t>(</w:t>
      </w:r>
      <w:proofErr w:type="spellStart"/>
      <w:r w:rsidRPr="003C1BBF">
        <w:rPr>
          <w:rFonts w:ascii="Times New Roman" w:hAnsi="Times New Roman" w:cs="Times New Roman"/>
        </w:rPr>
        <w:t>frep</w:t>
      </w:r>
      <w:proofErr w:type="spellEnd"/>
      <w:r w:rsidR="00870B71" w:rsidRPr="003C1BBF">
        <w:rPr>
          <w:rFonts w:ascii="Times New Roman" w:hAnsi="Times New Roman" w:cs="Times New Roman"/>
        </w:rPr>
        <w:t xml:space="preserve">) </w:t>
      </w:r>
      <w:r w:rsidRPr="003C1BBF">
        <w:rPr>
          <w:rFonts w:ascii="Times New Roman" w:hAnsi="Times New Roman" w:cs="Times New Roman"/>
        </w:rPr>
        <w:t>は、</w:t>
      </w:r>
      <w:r w:rsidRPr="003C1BBF">
        <w:rPr>
          <w:rFonts w:ascii="Times New Roman" w:hAnsi="Times New Roman" w:cs="Times New Roman"/>
        </w:rPr>
        <w:t xml:space="preserve"> </w:t>
      </w:r>
      <w:r w:rsidRPr="003C1BBF">
        <w:rPr>
          <w:rFonts w:ascii="Times New Roman" w:hAnsi="Times New Roman" w:cs="Times New Roman"/>
        </w:rPr>
        <w:t>安定度</w:t>
      </w:r>
      <w:r w:rsidRPr="003C1BBF">
        <w:rPr>
          <w:rFonts w:ascii="Times New Roman" w:hAnsi="Times New Roman" w:cs="Times New Roman"/>
        </w:rPr>
        <w:t>2×10</w:t>
      </w:r>
      <w:r w:rsidRPr="003C1BBF">
        <w:rPr>
          <w:rFonts w:ascii="Times New Roman" w:hAnsi="Times New Roman" w:cs="Times New Roman"/>
          <w:vertAlign w:val="superscript"/>
        </w:rPr>
        <w:t>-13</w:t>
      </w:r>
      <w:r w:rsidRPr="003C1BBF">
        <w:rPr>
          <w:rFonts w:ascii="Times New Roman" w:hAnsi="Times New Roman" w:cs="Times New Roman"/>
        </w:rPr>
        <w:t>以下の低雑音マイクロ波周波数標準（水素メーザ）に安定化されて</w:t>
      </w:r>
      <w:r w:rsidR="00870B71" w:rsidRPr="003C1BBF">
        <w:rPr>
          <w:rFonts w:ascii="Times New Roman" w:hAnsi="Times New Roman" w:cs="Times New Roman"/>
        </w:rPr>
        <w:t>おり、帯域幅は</w:t>
      </w:r>
      <w:r w:rsidRPr="003C1BBF">
        <w:rPr>
          <w:rFonts w:ascii="Times New Roman" w:hAnsi="Times New Roman" w:cs="Times New Roman"/>
        </w:rPr>
        <w:t>およそ</w:t>
      </w:r>
      <w:r w:rsidRPr="003C1BBF">
        <w:rPr>
          <w:rFonts w:ascii="Times New Roman" w:hAnsi="Times New Roman" w:cs="Times New Roman"/>
        </w:rPr>
        <w:t>600</w:t>
      </w:r>
      <w:r w:rsidRPr="003C1BBF">
        <w:rPr>
          <w:rFonts w:ascii="Times New Roman" w:hAnsi="Times New Roman" w:cs="Times New Roman"/>
        </w:rPr>
        <w:t>〜</w:t>
      </w:r>
      <w:r w:rsidRPr="003C1BBF">
        <w:rPr>
          <w:rFonts w:ascii="Times New Roman" w:hAnsi="Times New Roman" w:cs="Times New Roman"/>
        </w:rPr>
        <w:t>1,000 nm</w:t>
      </w:r>
      <w:r w:rsidRPr="003C1BBF">
        <w:rPr>
          <w:rFonts w:ascii="Times New Roman" w:hAnsi="Times New Roman" w:cs="Times New Roman"/>
        </w:rPr>
        <w:t>（図</w:t>
      </w:r>
      <w:r w:rsidR="003C1BBF" w:rsidRPr="003C1BBF">
        <w:rPr>
          <w:rFonts w:ascii="Times New Roman" w:hAnsi="Times New Roman" w:cs="Times New Roman"/>
        </w:rPr>
        <w:t>3-</w:t>
      </w:r>
      <w:r w:rsidRPr="003C1BBF">
        <w:rPr>
          <w:rFonts w:ascii="Times New Roman" w:hAnsi="Times New Roman" w:cs="Times New Roman"/>
        </w:rPr>
        <w:t>1b</w:t>
      </w:r>
      <w:r w:rsidRPr="003C1BBF">
        <w:rPr>
          <w:rFonts w:ascii="Times New Roman" w:hAnsi="Times New Roman" w:cs="Times New Roman"/>
        </w:rPr>
        <w:t>）を有する。しかし、一回の測定で全帯域幅を測定およびイメージングするには、広すぎる</w:t>
      </w:r>
      <w:r w:rsidR="00870B71" w:rsidRPr="003C1BBF">
        <w:rPr>
          <w:rFonts w:ascii="Times New Roman" w:hAnsi="Times New Roman" w:cs="Times New Roman"/>
        </w:rPr>
        <w:t>ため</w:t>
      </w:r>
      <w:r w:rsidRPr="003C1BBF">
        <w:rPr>
          <w:rFonts w:ascii="Times New Roman" w:hAnsi="Times New Roman" w:cs="Times New Roman"/>
        </w:rPr>
        <w:t>、</w:t>
      </w:r>
      <w:r w:rsidRPr="003C1BBF">
        <w:rPr>
          <w:rFonts w:ascii="Times New Roman" w:hAnsi="Times New Roman" w:cs="Times New Roman"/>
        </w:rPr>
        <w:t>633nm</w:t>
      </w:r>
      <w:r w:rsidRPr="003C1BBF">
        <w:rPr>
          <w:rFonts w:ascii="Times New Roman" w:hAnsi="Times New Roman" w:cs="Times New Roman"/>
        </w:rPr>
        <w:t>周りの帯域幅</w:t>
      </w:r>
      <w:r w:rsidRPr="003C1BBF">
        <w:rPr>
          <w:rFonts w:ascii="Times New Roman" w:hAnsi="Times New Roman" w:cs="Times New Roman"/>
        </w:rPr>
        <w:t>10nm</w:t>
      </w:r>
      <w:r w:rsidRPr="003C1BBF">
        <w:rPr>
          <w:rFonts w:ascii="Times New Roman" w:hAnsi="Times New Roman" w:cs="Times New Roman"/>
        </w:rPr>
        <w:t>にスペクトルを制限するフィルタを使用している。この</w:t>
      </w:r>
      <w:r w:rsidRPr="003C1BBF">
        <w:rPr>
          <w:rFonts w:ascii="Times New Roman" w:hAnsi="Times New Roman" w:cs="Times New Roman"/>
        </w:rPr>
        <w:t>10nm</w:t>
      </w:r>
      <w:r w:rsidRPr="003C1BBF">
        <w:rPr>
          <w:rFonts w:ascii="Times New Roman" w:hAnsi="Times New Roman" w:cs="Times New Roman"/>
        </w:rPr>
        <w:t>の帯域幅を、二つの球面鏡からなるファブリペローキャビティ（フィネス</w:t>
      </w:r>
      <w:r w:rsidR="006532CC" w:rsidRPr="003C1BBF">
        <w:rPr>
          <w:rFonts w:ascii="Times New Roman" w:hAnsi="Times New Roman" w:cs="Times New Roman"/>
        </w:rPr>
        <w:t>：</w:t>
      </w:r>
      <w:r w:rsidRPr="003C1BBF">
        <w:rPr>
          <w:rFonts w:ascii="Times New Roman" w:hAnsi="Times New Roman" w:cs="Times New Roman"/>
        </w:rPr>
        <w:t>300</w:t>
      </w:r>
      <w:r w:rsidRPr="003C1BBF">
        <w:rPr>
          <w:rFonts w:ascii="Times New Roman" w:hAnsi="Times New Roman" w:cs="Times New Roman"/>
        </w:rPr>
        <w:t>）を用いて、さらに</w:t>
      </w:r>
      <w:r w:rsidR="0028339B" w:rsidRPr="003C1BBF">
        <w:rPr>
          <w:rFonts w:ascii="Times New Roman" w:hAnsi="Times New Roman" w:cs="Times New Roman"/>
        </w:rPr>
        <w:t>分光器の分解能</w:t>
      </w:r>
      <w:r w:rsidR="006F5E2C" w:rsidRPr="003C1BBF">
        <w:rPr>
          <w:rFonts w:ascii="Times New Roman" w:hAnsi="Times New Roman" w:cs="Times New Roman"/>
        </w:rPr>
        <w:t>を考慮して、</w:t>
      </w:r>
      <w:r w:rsidRPr="003C1BBF">
        <w:rPr>
          <w:rFonts w:ascii="Times New Roman" w:hAnsi="Times New Roman" w:cs="Times New Roman"/>
        </w:rPr>
        <w:t>モード間隔</w:t>
      </w:r>
      <w:r w:rsidRPr="003C1BBF">
        <w:rPr>
          <w:rFonts w:ascii="Times New Roman" w:hAnsi="Times New Roman" w:cs="Times New Roman"/>
        </w:rPr>
        <w:t>3frep</w:t>
      </w:r>
      <w:r w:rsidRPr="003C1BBF">
        <w:rPr>
          <w:rFonts w:ascii="Times New Roman" w:hAnsi="Times New Roman" w:cs="Times New Roman"/>
        </w:rPr>
        <w:t>の周波数コムにフィルタリングする。高分解能分光器</w:t>
      </w:r>
      <w:r w:rsidR="00B66EAE" w:rsidRPr="003C1BBF">
        <w:rPr>
          <w:rFonts w:ascii="Times New Roman" w:hAnsi="Times New Roman" w:cs="Times New Roman"/>
        </w:rPr>
        <w:t xml:space="preserve">( </w:t>
      </w:r>
      <w:r w:rsidRPr="003C1BBF">
        <w:rPr>
          <w:rFonts w:ascii="Times New Roman" w:hAnsi="Times New Roman" w:cs="Times New Roman"/>
        </w:rPr>
        <w:t>図</w:t>
      </w:r>
      <w:r w:rsidR="003C1BBF" w:rsidRPr="003C1BBF">
        <w:rPr>
          <w:rFonts w:ascii="Times New Roman" w:hAnsi="Times New Roman" w:cs="Times New Roman"/>
        </w:rPr>
        <w:t>3-</w:t>
      </w:r>
      <w:r w:rsidRPr="003C1BBF">
        <w:rPr>
          <w:rFonts w:ascii="Times New Roman" w:hAnsi="Times New Roman" w:cs="Times New Roman"/>
        </w:rPr>
        <w:t>1a</w:t>
      </w:r>
      <w:r w:rsidR="00B66EAE" w:rsidRPr="003C1BBF">
        <w:rPr>
          <w:rFonts w:ascii="Times New Roman" w:hAnsi="Times New Roman" w:cs="Times New Roman"/>
        </w:rPr>
        <w:t xml:space="preserve"> )</w:t>
      </w:r>
      <w:r w:rsidRPr="003C1BBF">
        <w:rPr>
          <w:rFonts w:ascii="Times New Roman" w:hAnsi="Times New Roman" w:cs="Times New Roman"/>
        </w:rPr>
        <w:t>は、従来の回折格子と</w:t>
      </w:r>
      <w:r w:rsidRPr="003C1BBF">
        <w:rPr>
          <w:rFonts w:ascii="Times New Roman" w:hAnsi="Times New Roman" w:cs="Times New Roman"/>
        </w:rPr>
        <w:t>VIPA</w:t>
      </w:r>
      <w:r w:rsidRPr="003C1BBF">
        <w:rPr>
          <w:rFonts w:ascii="Times New Roman" w:hAnsi="Times New Roman" w:cs="Times New Roman"/>
        </w:rPr>
        <w:t>スペクトル分散器を組み合わせることによって、</w:t>
      </w:r>
      <w:r w:rsidRPr="003C1BBF">
        <w:rPr>
          <w:rFonts w:ascii="Times New Roman" w:hAnsi="Times New Roman" w:cs="Times New Roman"/>
          <w:kern w:val="0"/>
        </w:rPr>
        <w:t>可視</w:t>
      </w:r>
      <w:r w:rsidR="00B66EAE" w:rsidRPr="003C1BBF">
        <w:rPr>
          <w:rFonts w:ascii="Times New Roman" w:hAnsi="Times New Roman" w:cs="Times New Roman"/>
          <w:kern w:val="0"/>
        </w:rPr>
        <w:t>(</w:t>
      </w:r>
      <w:r w:rsidRPr="003C1BBF">
        <w:rPr>
          <w:rFonts w:ascii="Times New Roman" w:hAnsi="Times New Roman" w:cs="Times New Roman"/>
          <w:kern w:val="0"/>
        </w:rPr>
        <w:t>633 nm</w:t>
      </w:r>
      <w:r w:rsidR="00B66EAE" w:rsidRPr="003C1BBF">
        <w:rPr>
          <w:rFonts w:ascii="Times New Roman" w:hAnsi="Times New Roman" w:cs="Times New Roman"/>
          <w:kern w:val="0"/>
        </w:rPr>
        <w:t>)</w:t>
      </w:r>
      <w:r w:rsidRPr="003C1BBF">
        <w:rPr>
          <w:rFonts w:ascii="Times New Roman" w:hAnsi="Times New Roman" w:cs="Times New Roman"/>
          <w:kern w:val="0"/>
        </w:rPr>
        <w:t>のスペクトル領域で</w:t>
      </w:r>
      <w:r w:rsidRPr="003C1BBF">
        <w:rPr>
          <w:rFonts w:ascii="Times New Roman" w:hAnsi="Times New Roman" w:cs="Times New Roman"/>
          <w:kern w:val="0"/>
        </w:rPr>
        <w:t>1.2 GHz</w:t>
      </w:r>
      <w:r w:rsidR="0028339B" w:rsidRPr="003C1BBF">
        <w:rPr>
          <w:rFonts w:ascii="Times New Roman" w:hAnsi="Times New Roman" w:cs="Times New Roman"/>
          <w:kern w:val="0"/>
        </w:rPr>
        <w:t>の分解能を有する</w:t>
      </w:r>
      <w:r w:rsidRPr="003C1BBF">
        <w:rPr>
          <w:rFonts w:ascii="Times New Roman" w:hAnsi="Times New Roman" w:cs="Times New Roman"/>
        </w:rPr>
        <w:t>。</w:t>
      </w:r>
      <w:r w:rsidRPr="003C1BBF">
        <w:rPr>
          <w:rFonts w:ascii="Times New Roman" w:hAnsi="Times New Roman" w:cs="Times New Roman"/>
        </w:rPr>
        <w:t>VIPA</w:t>
      </w:r>
      <w:r w:rsidRPr="003C1BBF">
        <w:rPr>
          <w:rFonts w:ascii="Times New Roman" w:hAnsi="Times New Roman" w:cs="Times New Roman"/>
        </w:rPr>
        <w:t>は、線集光された入射光が</w:t>
      </w:r>
      <w:r w:rsidR="006F5E2C" w:rsidRPr="003C1BBF">
        <w:rPr>
          <w:rFonts w:ascii="Times New Roman" w:hAnsi="Times New Roman" w:cs="Times New Roman"/>
        </w:rPr>
        <w:t>前面の</w:t>
      </w:r>
      <w:r w:rsidRPr="003C1BBF">
        <w:rPr>
          <w:rFonts w:ascii="Times New Roman" w:hAnsi="Times New Roman" w:cs="Times New Roman"/>
        </w:rPr>
        <w:t>コーティングされていない入射窓に</w:t>
      </w:r>
      <w:r w:rsidR="006F5E2C" w:rsidRPr="003C1BBF">
        <w:rPr>
          <w:rFonts w:ascii="Times New Roman" w:hAnsi="Times New Roman" w:cs="Times New Roman"/>
        </w:rPr>
        <w:t>、</w:t>
      </w:r>
      <w:r w:rsidRPr="003C1BBF">
        <w:rPr>
          <w:rFonts w:ascii="Times New Roman" w:hAnsi="Times New Roman" w:cs="Times New Roman"/>
        </w:rPr>
        <w:t>ある入射角度で入射する平行平面ソリッドエタロンである。裏面の反射率は</w:t>
      </w:r>
      <w:r w:rsidRPr="003C1BBF">
        <w:rPr>
          <w:rFonts w:ascii="Times New Roman" w:hAnsi="Times New Roman" w:cs="Times New Roman"/>
        </w:rPr>
        <w:t xml:space="preserve">96 </w:t>
      </w:r>
      <w:r w:rsidRPr="003C1BBF">
        <w:rPr>
          <w:rFonts w:ascii="Times New Roman" w:hAnsi="Times New Roman" w:cs="Times New Roman"/>
        </w:rPr>
        <w:t>％のコーティングを有しており、前面の入射窓以外の部分は、高反射コーティング（</w:t>
      </w:r>
      <w:r w:rsidRPr="003C1BBF">
        <w:rPr>
          <w:rFonts w:ascii="Times New Roman" w:hAnsi="Times New Roman" w:cs="Times New Roman"/>
        </w:rPr>
        <w:t>~100</w:t>
      </w:r>
      <w:r w:rsidRPr="003C1BBF">
        <w:rPr>
          <w:rFonts w:ascii="Times New Roman" w:hAnsi="Times New Roman" w:cs="Times New Roman"/>
        </w:rPr>
        <w:t>％）されている。</w:t>
      </w:r>
      <w:r w:rsidRPr="003C1BBF">
        <w:rPr>
          <w:rFonts w:ascii="Times New Roman" w:hAnsi="Times New Roman" w:cs="Times New Roman"/>
        </w:rPr>
        <w:t>VIPA</w:t>
      </w:r>
      <w:r w:rsidRPr="003C1BBF">
        <w:rPr>
          <w:rFonts w:ascii="Times New Roman" w:hAnsi="Times New Roman" w:cs="Times New Roman"/>
        </w:rPr>
        <w:t>エタロ</w:t>
      </w:r>
      <w:r w:rsidR="0028339B" w:rsidRPr="003C1BBF">
        <w:rPr>
          <w:rFonts w:ascii="Times New Roman" w:hAnsi="Times New Roman" w:cs="Times New Roman"/>
        </w:rPr>
        <w:t>ン内の多重反射後の出力ビームが干渉条件を満たすように、各波長で</w:t>
      </w:r>
      <w:r w:rsidR="006F5E2C" w:rsidRPr="003C1BBF">
        <w:rPr>
          <w:rFonts w:ascii="Times New Roman" w:hAnsi="Times New Roman" w:cs="Times New Roman"/>
        </w:rPr>
        <w:t>異なる角度で出力さ</w:t>
      </w:r>
      <w:r w:rsidR="006F5E2C" w:rsidRPr="003C1BBF">
        <w:rPr>
          <w:rFonts w:ascii="Times New Roman" w:hAnsi="Times New Roman" w:cs="Times New Roman"/>
        </w:rPr>
        <w:lastRenderedPageBreak/>
        <w:t>れる。</w:t>
      </w:r>
      <w:r w:rsidRPr="003C1BBF">
        <w:rPr>
          <w:rFonts w:ascii="Times New Roman" w:hAnsi="Times New Roman" w:cs="Times New Roman"/>
        </w:rPr>
        <w:t>VIPA</w:t>
      </w:r>
      <w:r w:rsidRPr="003C1BBF">
        <w:rPr>
          <w:rFonts w:ascii="Times New Roman" w:hAnsi="Times New Roman" w:cs="Times New Roman"/>
        </w:rPr>
        <w:t>の</w:t>
      </w:r>
      <w:r w:rsidRPr="003C1BBF">
        <w:rPr>
          <w:rFonts w:ascii="Times New Roman" w:hAnsi="Times New Roman" w:cs="Times New Roman"/>
        </w:rPr>
        <w:t>FSR</w:t>
      </w:r>
      <w:r w:rsidRPr="003C1BBF">
        <w:rPr>
          <w:rFonts w:ascii="Times New Roman" w:hAnsi="Times New Roman" w:cs="Times New Roman"/>
        </w:rPr>
        <w:t>は、材料の</w:t>
      </w:r>
      <w:r w:rsidR="006F5E2C" w:rsidRPr="003C1BBF">
        <w:rPr>
          <w:rFonts w:ascii="Times New Roman" w:hAnsi="Times New Roman" w:cs="Times New Roman"/>
        </w:rPr>
        <w:t>厚さと</w:t>
      </w:r>
      <w:r w:rsidRPr="003C1BBF">
        <w:rPr>
          <w:rFonts w:ascii="Times New Roman" w:hAnsi="Times New Roman" w:cs="Times New Roman"/>
        </w:rPr>
        <w:t>屈折率によって決定される（今回は</w:t>
      </w:r>
      <w:r w:rsidRPr="003C1BBF">
        <w:rPr>
          <w:rFonts w:ascii="Times New Roman" w:hAnsi="Times New Roman" w:cs="Times New Roman"/>
        </w:rPr>
        <w:t>FSR = 50 GHz</w:t>
      </w:r>
      <w:r w:rsidRPr="003C1BBF">
        <w:rPr>
          <w:rFonts w:ascii="Times New Roman" w:hAnsi="Times New Roman" w:cs="Times New Roman"/>
        </w:rPr>
        <w:t>）。結果は、</w:t>
      </w:r>
      <w:r w:rsidRPr="003C1BBF">
        <w:rPr>
          <w:rFonts w:ascii="Times New Roman" w:hAnsi="Times New Roman" w:cs="Times New Roman"/>
        </w:rPr>
        <w:t>50GHz</w:t>
      </w:r>
      <w:r w:rsidRPr="003C1BBF">
        <w:rPr>
          <w:rFonts w:ascii="Times New Roman" w:hAnsi="Times New Roman" w:cs="Times New Roman"/>
        </w:rPr>
        <w:t>を超えるスペクトル帯域幅を有する入射光に対して、出力光の次数が互いに空間的に重畳</w:t>
      </w:r>
      <w:r w:rsidR="0028339B" w:rsidRPr="003C1BBF">
        <w:rPr>
          <w:rFonts w:ascii="Times New Roman" w:hAnsi="Times New Roman" w:cs="Times New Roman"/>
        </w:rPr>
        <w:t>し</w:t>
      </w:r>
      <w:r w:rsidRPr="003C1BBF">
        <w:rPr>
          <w:rFonts w:ascii="Times New Roman" w:hAnsi="Times New Roman" w:cs="Times New Roman"/>
        </w:rPr>
        <w:t>た。この問題は、直交空間次元に沿って第二の分散素子を用いることによって解消できる</w:t>
      </w:r>
      <w:r w:rsidR="00BE495C" w:rsidRPr="003C1BBF">
        <w:rPr>
          <w:rFonts w:ascii="Times New Roman" w:hAnsi="Times New Roman" w:cs="Times New Roman"/>
        </w:rPr>
        <w:t>[3]</w:t>
      </w:r>
      <w:r w:rsidRPr="003C1BBF">
        <w:rPr>
          <w:rFonts w:ascii="Times New Roman" w:hAnsi="Times New Roman" w:cs="Times New Roman"/>
        </w:rPr>
        <w:t>。この場合、回折格子は</w:t>
      </w:r>
      <w:r w:rsidRPr="003C1BBF">
        <w:rPr>
          <w:rFonts w:ascii="Times New Roman" w:hAnsi="Times New Roman" w:cs="Times New Roman"/>
        </w:rPr>
        <w:t>VIPA</w:t>
      </w:r>
      <w:r w:rsidRPr="003C1BBF">
        <w:rPr>
          <w:rFonts w:ascii="Times New Roman" w:hAnsi="Times New Roman" w:cs="Times New Roman"/>
        </w:rPr>
        <w:t>の</w:t>
      </w:r>
      <w:r w:rsidRPr="003C1BBF">
        <w:rPr>
          <w:rFonts w:ascii="Times New Roman" w:hAnsi="Times New Roman" w:cs="Times New Roman"/>
        </w:rPr>
        <w:t>FSR</w:t>
      </w:r>
      <w:r w:rsidRPr="003C1BBF">
        <w:rPr>
          <w:rFonts w:ascii="Times New Roman" w:hAnsi="Times New Roman" w:cs="Times New Roman"/>
        </w:rPr>
        <w:t>よりも良好なスペ</w:t>
      </w:r>
      <w:r w:rsidR="00BE495C" w:rsidRPr="003C1BBF">
        <w:rPr>
          <w:rFonts w:ascii="Times New Roman" w:hAnsi="Times New Roman" w:cs="Times New Roman"/>
        </w:rPr>
        <w:t>クトル分解能が望まれる</w:t>
      </w:r>
      <w:r w:rsidRPr="003C1BBF">
        <w:rPr>
          <w:rFonts w:ascii="Times New Roman" w:hAnsi="Times New Roman" w:cs="Times New Roman"/>
        </w:rPr>
        <w:t>。</w:t>
      </w:r>
      <w:r w:rsidR="00BE495C" w:rsidRPr="003C1BBF">
        <w:rPr>
          <w:rFonts w:ascii="Times New Roman" w:hAnsi="Times New Roman" w:cs="Times New Roman"/>
        </w:rPr>
        <w:t>今回、</w:t>
      </w:r>
      <w:r w:rsidRPr="003C1BBF">
        <w:rPr>
          <w:rFonts w:ascii="Times New Roman" w:hAnsi="Times New Roman" w:cs="Times New Roman"/>
        </w:rPr>
        <w:t>回折格子の</w:t>
      </w:r>
      <w:r w:rsidRPr="003C1BBF">
        <w:rPr>
          <w:rFonts w:ascii="Times New Roman" w:hAnsi="Times New Roman" w:cs="Times New Roman"/>
        </w:rPr>
        <w:t>24,000</w:t>
      </w:r>
      <w:r w:rsidRPr="003C1BBF">
        <w:rPr>
          <w:rFonts w:ascii="Times New Roman" w:hAnsi="Times New Roman" w:cs="Times New Roman"/>
        </w:rPr>
        <w:t>の溝が照射されるよう、大きな入射角で</w:t>
      </w:r>
      <w:r w:rsidRPr="003C1BBF">
        <w:rPr>
          <w:rFonts w:ascii="Times New Roman" w:hAnsi="Times New Roman" w:cs="Times New Roman"/>
        </w:rPr>
        <w:t>2400 line/mm</w:t>
      </w:r>
      <w:r w:rsidRPr="003C1BBF">
        <w:rPr>
          <w:rFonts w:ascii="Times New Roman" w:hAnsi="Times New Roman" w:cs="Times New Roman"/>
        </w:rPr>
        <w:t>の回折格子を使用し、</w:t>
      </w:r>
      <w:r w:rsidRPr="003C1BBF">
        <w:rPr>
          <w:rFonts w:ascii="Times New Roman" w:hAnsi="Times New Roman" w:cs="Times New Roman"/>
        </w:rPr>
        <w:t>20GHz</w:t>
      </w:r>
      <w:r w:rsidRPr="003C1BBF">
        <w:rPr>
          <w:rFonts w:ascii="Times New Roman" w:hAnsi="Times New Roman" w:cs="Times New Roman"/>
        </w:rPr>
        <w:t>の分解能を達成した。</w:t>
      </w:r>
    </w:p>
    <w:p w:rsidR="003C1BBF" w:rsidRDefault="003C1BBF" w:rsidP="0028339B">
      <w:pPr>
        <w:ind w:firstLineChars="100" w:firstLine="210"/>
        <w:rPr>
          <w:rFonts w:ascii="Times New Roman" w:hAnsi="Times New Roman" w:cs="Times New Roman"/>
        </w:rPr>
      </w:pPr>
    </w:p>
    <w:p w:rsidR="003C1BBF" w:rsidRDefault="003C1BBF" w:rsidP="003C1BBF">
      <w:pPr>
        <w:ind w:firstLineChars="100" w:firstLine="210"/>
        <w:jc w:val="center"/>
        <w:rPr>
          <w:rFonts w:ascii="Times New Roman" w:hAnsi="Times New Roman" w:cs="Times New Roman"/>
        </w:rPr>
      </w:pPr>
      <w:r w:rsidRPr="00415648">
        <w:rPr>
          <w:noProof/>
        </w:rPr>
        <w:drawing>
          <wp:inline distT="0" distB="0" distL="0" distR="0" wp14:anchorId="75B2A4D5" wp14:editId="616A6CBA">
            <wp:extent cx="4556760" cy="3841125"/>
            <wp:effectExtent l="0" t="0" r="0" b="6985"/>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56224" cy="3840673"/>
                    </a:xfrm>
                    <a:prstGeom prst="rect">
                      <a:avLst/>
                    </a:prstGeom>
                    <a:noFill/>
                    <a:ln>
                      <a:noFill/>
                    </a:ln>
                    <a:extLst/>
                  </pic:spPr>
                </pic:pic>
              </a:graphicData>
            </a:graphic>
          </wp:inline>
        </w:drawing>
      </w:r>
    </w:p>
    <w:p w:rsidR="003C1BBF" w:rsidRPr="00415648" w:rsidRDefault="003C1BBF" w:rsidP="003C1BBF">
      <w:pPr>
        <w:ind w:firstLineChars="100" w:firstLine="210"/>
        <w:jc w:val="center"/>
      </w:pPr>
      <w:r>
        <w:rPr>
          <w:rFonts w:hint="eastAsia"/>
        </w:rPr>
        <w:t>図</w:t>
      </w:r>
      <w:r w:rsidR="009C18CF">
        <w:rPr>
          <w:rFonts w:hint="eastAsia"/>
        </w:rPr>
        <w:t>3</w:t>
      </w:r>
      <w:r>
        <w:rPr>
          <w:rFonts w:hint="eastAsia"/>
        </w:rPr>
        <w:t>-2</w:t>
      </w:r>
      <w:r>
        <w:rPr>
          <w:rFonts w:hint="eastAsia"/>
        </w:rPr>
        <w:t xml:space="preserve">　</w:t>
      </w:r>
      <w:r>
        <w:rPr>
          <w:rFonts w:hint="eastAsia"/>
        </w:rPr>
        <w:t xml:space="preserve">a. </w:t>
      </w:r>
      <w:r>
        <w:rPr>
          <w:rFonts w:hint="eastAsia"/>
        </w:rPr>
        <w:t xml:space="preserve">バックグラウンドイメージ　</w:t>
      </w:r>
      <w:r>
        <w:rPr>
          <w:rFonts w:hint="eastAsia"/>
        </w:rPr>
        <w:t xml:space="preserve">b. </w:t>
      </w:r>
      <w:r>
        <w:rPr>
          <w:rFonts w:hint="eastAsia"/>
        </w:rPr>
        <w:t xml:space="preserve">ヨウ素遷移の吸収イメージ（黒丸はデータ補正を行うための参照レーザー光）　</w:t>
      </w:r>
      <w:r>
        <w:rPr>
          <w:rFonts w:hint="eastAsia"/>
        </w:rPr>
        <w:t xml:space="preserve">c. </w:t>
      </w:r>
      <w:proofErr w:type="spellStart"/>
      <w:r>
        <w:rPr>
          <w:rFonts w:hint="eastAsia"/>
        </w:rPr>
        <w:t>frep</w:t>
      </w:r>
      <w:proofErr w:type="spellEnd"/>
      <w:r>
        <w:rPr>
          <w:rFonts w:hint="eastAsia"/>
        </w:rPr>
        <w:t>を変化させたヨウ素遷移の吸収イメージ</w:t>
      </w:r>
    </w:p>
    <w:p w:rsidR="003C1BBF" w:rsidRPr="003C1BBF" w:rsidRDefault="003C1BBF" w:rsidP="0028339B">
      <w:pPr>
        <w:ind w:firstLineChars="100" w:firstLine="210"/>
        <w:rPr>
          <w:rFonts w:ascii="Times New Roman" w:hAnsi="Times New Roman" w:cs="Times New Roman"/>
        </w:rPr>
      </w:pPr>
    </w:p>
    <w:p w:rsidR="003C1BBF" w:rsidRPr="009C18CF" w:rsidRDefault="009C18CF" w:rsidP="009C18CF">
      <w:pPr>
        <w:rPr>
          <w:rFonts w:asciiTheme="majorEastAsia" w:eastAsiaTheme="majorEastAsia" w:hAnsiTheme="majorEastAsia" w:cs="Times New Roman"/>
        </w:rPr>
      </w:pPr>
      <w:r w:rsidRPr="009C18CF">
        <w:rPr>
          <w:rFonts w:asciiTheme="majorEastAsia" w:eastAsiaTheme="majorEastAsia" w:hAnsiTheme="majorEastAsia" w:cs="Times New Roman" w:hint="eastAsia"/>
        </w:rPr>
        <w:t>3-3.</w:t>
      </w:r>
      <w:r>
        <w:rPr>
          <w:rFonts w:asciiTheme="majorEastAsia" w:eastAsiaTheme="majorEastAsia" w:hAnsiTheme="majorEastAsia" w:cs="Times New Roman" w:hint="eastAsia"/>
        </w:rPr>
        <w:t xml:space="preserve"> 実験結果</w:t>
      </w:r>
    </w:p>
    <w:p w:rsidR="00415648" w:rsidRPr="003C1BBF" w:rsidRDefault="00F654E5" w:rsidP="003C1BBF">
      <w:pPr>
        <w:ind w:firstLineChars="100" w:firstLine="210"/>
        <w:rPr>
          <w:rFonts w:ascii="Times New Roman" w:hAnsi="Times New Roman" w:cs="Times New Roman"/>
        </w:rPr>
      </w:pPr>
      <w:r w:rsidRPr="003C1BBF">
        <w:rPr>
          <w:rFonts w:ascii="Times New Roman" w:hAnsi="Times New Roman" w:cs="Times New Roman"/>
        </w:rPr>
        <w:t xml:space="preserve">VIPA / </w:t>
      </w:r>
      <w:r w:rsidRPr="003C1BBF">
        <w:rPr>
          <w:rFonts w:ascii="Times New Roman" w:hAnsi="Times New Roman" w:cs="Times New Roman"/>
        </w:rPr>
        <w:t>回折格子分光器により、</w:t>
      </w:r>
      <w:r w:rsidRPr="003C1BBF">
        <w:rPr>
          <w:rFonts w:ascii="Times New Roman" w:hAnsi="Times New Roman" w:cs="Times New Roman"/>
        </w:rPr>
        <w:t>3GHz</w:t>
      </w:r>
      <w:r w:rsidRPr="003C1BBF">
        <w:rPr>
          <w:rFonts w:ascii="Times New Roman" w:hAnsi="Times New Roman" w:cs="Times New Roman"/>
        </w:rPr>
        <w:t>のモード間隔で個々のコムモードのパワーを示す</w:t>
      </w:r>
      <w:r w:rsidRPr="003C1BBF">
        <w:rPr>
          <w:rFonts w:ascii="Times New Roman" w:hAnsi="Times New Roman" w:cs="Times New Roman"/>
        </w:rPr>
        <w:t xml:space="preserve"> '</w:t>
      </w:r>
      <w:r w:rsidRPr="003C1BBF">
        <w:rPr>
          <w:rFonts w:ascii="Times New Roman" w:hAnsi="Times New Roman" w:cs="Times New Roman"/>
        </w:rPr>
        <w:t>ドット</w:t>
      </w:r>
      <w:r w:rsidRPr="003C1BBF">
        <w:rPr>
          <w:rFonts w:ascii="Times New Roman" w:hAnsi="Times New Roman" w:cs="Times New Roman"/>
        </w:rPr>
        <w:t>'</w:t>
      </w:r>
      <w:r w:rsidRPr="003C1BBF">
        <w:rPr>
          <w:rFonts w:ascii="Times New Roman" w:hAnsi="Times New Roman" w:cs="Times New Roman"/>
        </w:rPr>
        <w:t>のアレイが、</w:t>
      </w:r>
      <w:r w:rsidRPr="003C1BBF">
        <w:rPr>
          <w:rFonts w:ascii="Times New Roman" w:hAnsi="Times New Roman" w:cs="Times New Roman"/>
        </w:rPr>
        <w:t>CCD</w:t>
      </w:r>
      <w:r w:rsidRPr="003C1BBF">
        <w:rPr>
          <w:rFonts w:ascii="Times New Roman" w:hAnsi="Times New Roman" w:cs="Times New Roman"/>
        </w:rPr>
        <w:t>カメラ（</w:t>
      </w:r>
      <w:r w:rsidRPr="003C1BBF">
        <w:rPr>
          <w:rFonts w:ascii="Times New Roman" w:hAnsi="Times New Roman" w:cs="Times New Roman"/>
        </w:rPr>
        <w:t>6.7</w:t>
      </w:r>
      <w:r w:rsidRPr="003C1BBF">
        <w:rPr>
          <w:rFonts w:ascii="Times New Roman" w:hAnsi="Times New Roman" w:cs="Times New Roman"/>
        </w:rPr>
        <w:t>ミリメートル画素ピッチ）上に結像される。このように、</w:t>
      </w:r>
      <w:r w:rsidRPr="003C1BBF">
        <w:rPr>
          <w:rFonts w:ascii="Times New Roman" w:hAnsi="Times New Roman" w:cs="Times New Roman"/>
        </w:rPr>
        <w:t xml:space="preserve">VIPA / </w:t>
      </w:r>
      <w:r w:rsidRPr="003C1BBF">
        <w:rPr>
          <w:rFonts w:ascii="Times New Roman" w:hAnsi="Times New Roman" w:cs="Times New Roman"/>
        </w:rPr>
        <w:t>回折格子分光器は、</w:t>
      </w:r>
      <w:r w:rsidRPr="003C1BBF">
        <w:rPr>
          <w:rFonts w:ascii="Times New Roman" w:hAnsi="Times New Roman" w:cs="Times New Roman"/>
        </w:rPr>
        <w:t>1</w:t>
      </w:r>
      <w:r w:rsidRPr="003C1BBF">
        <w:rPr>
          <w:rFonts w:ascii="Times New Roman" w:hAnsi="Times New Roman" w:cs="Times New Roman"/>
        </w:rPr>
        <w:t>次元のコムを</w:t>
      </w:r>
      <w:r w:rsidRPr="003C1BBF">
        <w:rPr>
          <w:rFonts w:ascii="Times New Roman" w:hAnsi="Times New Roman" w:cs="Times New Roman"/>
        </w:rPr>
        <w:t>2</w:t>
      </w:r>
      <w:r w:rsidRPr="003C1BBF">
        <w:rPr>
          <w:rFonts w:ascii="Times New Roman" w:hAnsi="Times New Roman" w:cs="Times New Roman"/>
        </w:rPr>
        <w:t>次元のコムに変換させる（図</w:t>
      </w:r>
      <w:r w:rsidR="003C1BBF" w:rsidRPr="003C1BBF">
        <w:rPr>
          <w:rFonts w:ascii="Times New Roman" w:hAnsi="Times New Roman" w:cs="Times New Roman"/>
        </w:rPr>
        <w:t>3</w:t>
      </w:r>
      <w:r w:rsidR="00B66EAE" w:rsidRPr="003C1BBF">
        <w:rPr>
          <w:rFonts w:ascii="Times New Roman" w:hAnsi="Times New Roman" w:cs="Times New Roman"/>
        </w:rPr>
        <w:t>-</w:t>
      </w:r>
      <w:r w:rsidRPr="003C1BBF">
        <w:rPr>
          <w:rFonts w:ascii="Times New Roman" w:hAnsi="Times New Roman" w:cs="Times New Roman"/>
        </w:rPr>
        <w:t>2a</w:t>
      </w:r>
      <w:r w:rsidRPr="003C1BBF">
        <w:rPr>
          <w:rFonts w:ascii="Times New Roman" w:hAnsi="Times New Roman" w:cs="Times New Roman"/>
        </w:rPr>
        <w:t>）。この画像の垂直方向において、各データは</w:t>
      </w:r>
      <w:r w:rsidRPr="003C1BBF">
        <w:rPr>
          <w:rFonts w:ascii="Times New Roman" w:hAnsi="Times New Roman" w:cs="Times New Roman"/>
        </w:rPr>
        <w:t xml:space="preserve"> VIPA</w:t>
      </w:r>
      <w:r w:rsidRPr="003C1BBF">
        <w:rPr>
          <w:rFonts w:ascii="Times New Roman" w:hAnsi="Times New Roman" w:cs="Times New Roman"/>
        </w:rPr>
        <w:t>の</w:t>
      </w:r>
      <w:r w:rsidRPr="003C1BBF">
        <w:rPr>
          <w:rFonts w:ascii="Times New Roman" w:hAnsi="Times New Roman" w:cs="Times New Roman"/>
        </w:rPr>
        <w:t>FSR50GHz</w:t>
      </w:r>
      <w:r w:rsidRPr="003C1BBF">
        <w:rPr>
          <w:rFonts w:ascii="Times New Roman" w:hAnsi="Times New Roman" w:cs="Times New Roman"/>
        </w:rPr>
        <w:t>で繰り返している（図</w:t>
      </w:r>
      <w:r w:rsidR="00B66EAE" w:rsidRPr="003C1BBF">
        <w:rPr>
          <w:rFonts w:ascii="Times New Roman" w:hAnsi="Times New Roman" w:cs="Times New Roman"/>
        </w:rPr>
        <w:t>4-</w:t>
      </w:r>
      <w:r w:rsidRPr="003C1BBF">
        <w:rPr>
          <w:rFonts w:ascii="Times New Roman" w:hAnsi="Times New Roman" w:cs="Times New Roman"/>
        </w:rPr>
        <w:t>2</w:t>
      </w:r>
      <w:r w:rsidRPr="003C1BBF">
        <w:rPr>
          <w:rFonts w:ascii="Times New Roman" w:hAnsi="Times New Roman" w:cs="Times New Roman"/>
        </w:rPr>
        <w:t>の黒い四角）。この領域の内部に、</w:t>
      </w:r>
      <w:r w:rsidRPr="003C1BBF">
        <w:rPr>
          <w:rFonts w:ascii="Times New Roman" w:hAnsi="Times New Roman" w:cs="Times New Roman"/>
        </w:rPr>
        <w:t>6.5</w:t>
      </w:r>
      <w:r w:rsidRPr="003C1BBF">
        <w:rPr>
          <w:rFonts w:ascii="Times New Roman" w:hAnsi="Times New Roman" w:cs="Times New Roman"/>
        </w:rPr>
        <w:t>テラヘルツ帯域幅にわたる約</w:t>
      </w:r>
      <w:r w:rsidRPr="003C1BBF">
        <w:rPr>
          <w:rFonts w:ascii="Times New Roman" w:hAnsi="Times New Roman" w:cs="Times New Roman"/>
        </w:rPr>
        <w:t>2,200</w:t>
      </w:r>
      <w:r w:rsidRPr="003C1BBF">
        <w:rPr>
          <w:rFonts w:ascii="Times New Roman" w:hAnsi="Times New Roman" w:cs="Times New Roman"/>
        </w:rPr>
        <w:t>個々のモードが、明白に</w:t>
      </w:r>
      <w:r w:rsidRPr="003C1BBF">
        <w:rPr>
          <w:rFonts w:ascii="Times New Roman" w:hAnsi="Times New Roman" w:cs="Times New Roman"/>
        </w:rPr>
        <w:t>CCD</w:t>
      </w:r>
      <w:r w:rsidRPr="003C1BBF">
        <w:rPr>
          <w:rFonts w:ascii="Times New Roman" w:hAnsi="Times New Roman" w:cs="Times New Roman"/>
        </w:rPr>
        <w:t>上に結像されている。</w:t>
      </w:r>
      <w:r w:rsidR="00415648" w:rsidRPr="003C1BBF">
        <w:rPr>
          <w:rFonts w:ascii="Times New Roman" w:hAnsi="Times New Roman" w:cs="Times New Roman"/>
        </w:rPr>
        <w:t>図</w:t>
      </w:r>
      <w:r w:rsidR="003C1BBF">
        <w:rPr>
          <w:rFonts w:ascii="Times New Roman" w:hAnsi="Times New Roman" w:cs="Times New Roman" w:hint="eastAsia"/>
        </w:rPr>
        <w:t>3</w:t>
      </w:r>
      <w:r w:rsidR="00415648" w:rsidRPr="003C1BBF">
        <w:rPr>
          <w:rFonts w:ascii="Times New Roman" w:hAnsi="Times New Roman" w:cs="Times New Roman"/>
        </w:rPr>
        <w:t>-2</w:t>
      </w:r>
      <w:r w:rsidR="00415648" w:rsidRPr="003C1BBF">
        <w:rPr>
          <w:rFonts w:ascii="Times New Roman" w:hAnsi="Times New Roman" w:cs="Times New Roman"/>
        </w:rPr>
        <w:t>が斜めに傾いているのは</w:t>
      </w:r>
      <w:r w:rsidRPr="003C1BBF">
        <w:rPr>
          <w:rFonts w:ascii="Times New Roman" w:hAnsi="Times New Roman" w:cs="Times New Roman"/>
        </w:rPr>
        <w:t>、</w:t>
      </w:r>
      <w:r w:rsidRPr="003C1BBF">
        <w:rPr>
          <w:rFonts w:ascii="Times New Roman" w:hAnsi="Times New Roman" w:cs="Times New Roman"/>
        </w:rPr>
        <w:t>VIPA</w:t>
      </w:r>
      <w:r w:rsidRPr="003C1BBF">
        <w:rPr>
          <w:rFonts w:ascii="Times New Roman" w:hAnsi="Times New Roman" w:cs="Times New Roman"/>
        </w:rPr>
        <w:t>の</w:t>
      </w:r>
      <w:r w:rsidRPr="003C1BBF">
        <w:rPr>
          <w:rFonts w:ascii="Times New Roman" w:hAnsi="Times New Roman" w:cs="Times New Roman"/>
        </w:rPr>
        <w:t>FSR</w:t>
      </w:r>
      <w:r w:rsidRPr="003C1BBF">
        <w:rPr>
          <w:rFonts w:ascii="Times New Roman" w:hAnsi="Times New Roman" w:cs="Times New Roman"/>
        </w:rPr>
        <w:t>、回折格子の角度分散、および、カメラ軸に対し実験装置の相対的なわずかな回転ある</w:t>
      </w:r>
      <w:r w:rsidR="00415648" w:rsidRPr="003C1BBF">
        <w:rPr>
          <w:rFonts w:ascii="Times New Roman" w:hAnsi="Times New Roman" w:cs="Times New Roman"/>
        </w:rPr>
        <w:t>ためである。</w:t>
      </w:r>
      <w:r w:rsidR="00415648" w:rsidRPr="003C1BBF">
        <w:rPr>
          <w:rFonts w:ascii="Times New Roman" w:hAnsi="Times New Roman" w:cs="Times New Roman"/>
        </w:rPr>
        <w:t>FSR</w:t>
      </w:r>
      <w:r w:rsidR="00415648" w:rsidRPr="003C1BBF">
        <w:rPr>
          <w:rFonts w:ascii="Times New Roman" w:hAnsi="Times New Roman" w:cs="Times New Roman"/>
        </w:rPr>
        <w:t>は、</w:t>
      </w:r>
      <w:r w:rsidRPr="003C1BBF">
        <w:rPr>
          <w:rFonts w:ascii="Times New Roman" w:hAnsi="Times New Roman" w:cs="Times New Roman"/>
        </w:rPr>
        <w:t>分光</w:t>
      </w:r>
      <w:r w:rsidR="00415648" w:rsidRPr="003C1BBF">
        <w:rPr>
          <w:rFonts w:ascii="Times New Roman" w:hAnsi="Times New Roman" w:cs="Times New Roman"/>
        </w:rPr>
        <w:t>器</w:t>
      </w:r>
      <w:r w:rsidRPr="003C1BBF">
        <w:rPr>
          <w:rFonts w:ascii="Times New Roman" w:hAnsi="Times New Roman" w:cs="Times New Roman"/>
        </w:rPr>
        <w:t>前のビーム経路に挿入したヨウ素</w:t>
      </w:r>
      <w:r w:rsidR="001220DE">
        <w:rPr>
          <w:rFonts w:ascii="Times New Roman" w:hAnsi="Times New Roman" w:cs="Times New Roman" w:hint="eastAsia"/>
        </w:rPr>
        <w:t>蒸気</w:t>
      </w:r>
      <w:r w:rsidRPr="003C1BBF">
        <w:rPr>
          <w:rFonts w:ascii="Times New Roman" w:hAnsi="Times New Roman" w:cs="Times New Roman"/>
        </w:rPr>
        <w:t>を分光し</w:t>
      </w:r>
      <w:r w:rsidR="00415648" w:rsidRPr="003C1BBF">
        <w:rPr>
          <w:rFonts w:ascii="Times New Roman" w:hAnsi="Times New Roman" w:cs="Times New Roman"/>
        </w:rPr>
        <w:t>た画像である</w:t>
      </w:r>
      <w:r w:rsidRPr="003C1BBF">
        <w:rPr>
          <w:rFonts w:ascii="Times New Roman" w:hAnsi="Times New Roman" w:cs="Times New Roman"/>
        </w:rPr>
        <w:t>図</w:t>
      </w:r>
      <w:r w:rsidR="003C1BBF">
        <w:rPr>
          <w:rFonts w:ascii="Times New Roman" w:hAnsi="Times New Roman" w:cs="Times New Roman" w:hint="eastAsia"/>
        </w:rPr>
        <w:t>3-</w:t>
      </w:r>
      <w:r w:rsidRPr="003C1BBF">
        <w:rPr>
          <w:rFonts w:ascii="Times New Roman" w:hAnsi="Times New Roman" w:cs="Times New Roman"/>
        </w:rPr>
        <w:t>2b</w:t>
      </w:r>
      <w:r w:rsidRPr="003C1BBF">
        <w:rPr>
          <w:rFonts w:ascii="Times New Roman" w:hAnsi="Times New Roman" w:cs="Times New Roman"/>
        </w:rPr>
        <w:t>より明白である。</w:t>
      </w:r>
      <w:r w:rsidRPr="003C1BBF">
        <w:rPr>
          <w:rFonts w:ascii="Times New Roman" w:hAnsi="Times New Roman" w:cs="Times New Roman"/>
        </w:rPr>
        <w:lastRenderedPageBreak/>
        <w:t>セルは、室温（</w:t>
      </w:r>
      <w:r w:rsidRPr="003C1BBF">
        <w:rPr>
          <w:rFonts w:ascii="Times New Roman" w:hAnsi="Times New Roman" w:cs="Times New Roman"/>
        </w:rPr>
        <w:t>25</w:t>
      </w:r>
      <w:r w:rsidRPr="003C1BBF">
        <w:rPr>
          <w:rFonts w:ascii="ＭＳ 明朝" w:eastAsia="ＭＳ 明朝" w:hAnsi="ＭＳ 明朝" w:cs="ＭＳ 明朝" w:hint="eastAsia"/>
        </w:rPr>
        <w:t>℃</w:t>
      </w:r>
      <w:r w:rsidRPr="003C1BBF">
        <w:rPr>
          <w:rFonts w:ascii="Times New Roman" w:hAnsi="Times New Roman" w:cs="Times New Roman"/>
        </w:rPr>
        <w:t>）であり、マルチパス</w:t>
      </w:r>
      <w:r w:rsidR="00415648" w:rsidRPr="003C1BBF">
        <w:rPr>
          <w:rFonts w:ascii="Times New Roman" w:hAnsi="Times New Roman" w:cs="Times New Roman"/>
        </w:rPr>
        <w:t>（</w:t>
      </w:r>
      <w:r w:rsidR="00415648" w:rsidRPr="003C1BBF">
        <w:rPr>
          <w:rFonts w:ascii="Times New Roman" w:hAnsi="Times New Roman" w:cs="Times New Roman"/>
        </w:rPr>
        <w:t>2m</w:t>
      </w:r>
      <w:r w:rsidR="00415648" w:rsidRPr="003C1BBF">
        <w:rPr>
          <w:rFonts w:ascii="Times New Roman" w:hAnsi="Times New Roman" w:cs="Times New Roman"/>
        </w:rPr>
        <w:t>のパス長さ）</w:t>
      </w:r>
      <w:r w:rsidRPr="003C1BBF">
        <w:rPr>
          <w:rFonts w:ascii="Times New Roman" w:hAnsi="Times New Roman" w:cs="Times New Roman"/>
        </w:rPr>
        <w:t>を用いている。結果から見られるように、数々のモードは、ヨウ</w:t>
      </w:r>
      <w:r w:rsidR="00415648" w:rsidRPr="003C1BBF">
        <w:rPr>
          <w:rFonts w:ascii="Times New Roman" w:hAnsi="Times New Roman" w:cs="Times New Roman"/>
        </w:rPr>
        <w:t>素の様々な吸収遷移により減衰される。室温環境において、ヨウ素蒸気</w:t>
      </w:r>
      <w:r w:rsidRPr="003C1BBF">
        <w:rPr>
          <w:rFonts w:ascii="Times New Roman" w:hAnsi="Times New Roman" w:cs="Times New Roman"/>
        </w:rPr>
        <w:t>のドップラー広がり線幅は</w:t>
      </w:r>
      <w:r w:rsidRPr="003C1BBF">
        <w:rPr>
          <w:rFonts w:ascii="Times New Roman" w:hAnsi="Times New Roman" w:cs="Times New Roman"/>
        </w:rPr>
        <w:t>400MHz</w:t>
      </w:r>
      <w:r w:rsidR="00415648" w:rsidRPr="003C1BBF">
        <w:rPr>
          <w:rFonts w:ascii="Times New Roman" w:hAnsi="Times New Roman" w:cs="Times New Roman"/>
        </w:rPr>
        <w:t>であるが、分光器の分解能により</w:t>
      </w:r>
      <w:r w:rsidRPr="003C1BBF">
        <w:rPr>
          <w:rFonts w:ascii="Times New Roman" w:hAnsi="Times New Roman" w:cs="Times New Roman"/>
        </w:rPr>
        <w:t>1~2 GHz</w:t>
      </w:r>
      <w:r w:rsidRPr="003C1BBF">
        <w:rPr>
          <w:rFonts w:ascii="Times New Roman" w:hAnsi="Times New Roman" w:cs="Times New Roman"/>
        </w:rPr>
        <w:t>の線幅</w:t>
      </w:r>
      <w:r w:rsidR="00415648" w:rsidRPr="003C1BBF">
        <w:rPr>
          <w:rFonts w:ascii="Times New Roman" w:hAnsi="Times New Roman" w:cs="Times New Roman"/>
        </w:rPr>
        <w:t>となる</w:t>
      </w:r>
      <w:r w:rsidRPr="003C1BBF">
        <w:rPr>
          <w:rFonts w:ascii="Times New Roman" w:hAnsi="Times New Roman" w:cs="Times New Roman"/>
        </w:rPr>
        <w:t>。</w:t>
      </w:r>
    </w:p>
    <w:p w:rsidR="00F654E5" w:rsidRDefault="00D639E0" w:rsidP="00D639E0">
      <w:pPr>
        <w:ind w:firstLineChars="100" w:firstLine="210"/>
      </w:pPr>
      <w:r>
        <w:rPr>
          <w:rFonts w:hint="eastAsia"/>
        </w:rPr>
        <w:t>次に、個々のコムモードの絶対周波数の較正を行った。</w:t>
      </w:r>
      <w:r w:rsidR="00C50FF9">
        <w:rPr>
          <w:rFonts w:hint="eastAsia"/>
        </w:rPr>
        <w:t>今回は</w:t>
      </w:r>
      <w:r w:rsidR="00F654E5">
        <w:rPr>
          <w:rFonts w:hint="eastAsia"/>
        </w:rPr>
        <w:t>、</w:t>
      </w:r>
      <w:r w:rsidR="00F654E5">
        <w:rPr>
          <w:rFonts w:hint="eastAsia"/>
        </w:rPr>
        <w:t>He-Ne</w:t>
      </w:r>
      <w:r w:rsidR="00F654E5">
        <w:rPr>
          <w:rFonts w:hint="eastAsia"/>
        </w:rPr>
        <w:t>レーザーを用いて</w:t>
      </w:r>
      <w:r w:rsidR="00C50FF9">
        <w:rPr>
          <w:rFonts w:hint="eastAsia"/>
        </w:rPr>
        <w:t>絶対周波数の較正を行っている（</w:t>
      </w:r>
      <w:r w:rsidR="00C50FF9">
        <w:rPr>
          <w:rFonts w:hint="eastAsia"/>
        </w:rPr>
        <w:t>He-Ne</w:t>
      </w:r>
      <w:r w:rsidR="00C50FF9">
        <w:rPr>
          <w:rFonts w:hint="eastAsia"/>
        </w:rPr>
        <w:t>レーザーの周波数</w:t>
      </w:r>
      <w:r w:rsidR="00F654E5">
        <w:rPr>
          <w:rFonts w:hint="eastAsia"/>
        </w:rPr>
        <w:t>474,612.353604GHz</w:t>
      </w:r>
      <w:r w:rsidR="00C50FF9">
        <w:rPr>
          <w:rFonts w:hint="eastAsia"/>
        </w:rPr>
        <w:t xml:space="preserve"> [4]</w:t>
      </w:r>
      <w:r w:rsidR="00C50FF9">
        <w:rPr>
          <w:rFonts w:hint="eastAsia"/>
        </w:rPr>
        <w:t>）</w:t>
      </w:r>
      <w:r w:rsidR="00F654E5">
        <w:rPr>
          <w:rFonts w:hint="eastAsia"/>
        </w:rPr>
        <w:t>。このレーザーは、シングルモードファイバにおける周波数コムと重複し、同じ</w:t>
      </w:r>
      <w:r w:rsidR="00F654E5">
        <w:rPr>
          <w:rFonts w:hint="eastAsia"/>
        </w:rPr>
        <w:t xml:space="preserve">VIPA / </w:t>
      </w:r>
      <w:r w:rsidR="00F654E5">
        <w:rPr>
          <w:rFonts w:hint="eastAsia"/>
        </w:rPr>
        <w:t>回折格子分光器を介して伝搬する。その出力は強</w:t>
      </w:r>
      <w:r>
        <w:rPr>
          <w:rFonts w:hint="eastAsia"/>
        </w:rPr>
        <w:t>いため（</w:t>
      </w:r>
      <w:r>
        <w:rPr>
          <w:rFonts w:hint="eastAsia"/>
        </w:rPr>
        <w:t>VIPA</w:t>
      </w:r>
      <w:r>
        <w:rPr>
          <w:rFonts w:hint="eastAsia"/>
        </w:rPr>
        <w:t>出力の</w:t>
      </w:r>
      <w:r>
        <w:rPr>
          <w:rFonts w:hint="eastAsia"/>
        </w:rPr>
        <w:t>3</w:t>
      </w:r>
      <w:r>
        <w:rPr>
          <w:rFonts w:hint="eastAsia"/>
        </w:rPr>
        <w:t>桁に相当する）、容易に判別できる（図</w:t>
      </w:r>
      <w:r>
        <w:rPr>
          <w:rFonts w:hint="eastAsia"/>
        </w:rPr>
        <w:t>3-2b</w:t>
      </w:r>
      <w:r>
        <w:rPr>
          <w:rFonts w:hint="eastAsia"/>
        </w:rPr>
        <w:t>に</w:t>
      </w:r>
      <w:r w:rsidR="00F654E5">
        <w:rPr>
          <w:rFonts w:hint="eastAsia"/>
        </w:rPr>
        <w:t>丸で囲まれている）。高速検出における</w:t>
      </w:r>
      <w:r w:rsidR="00F654E5">
        <w:rPr>
          <w:rFonts w:hint="eastAsia"/>
        </w:rPr>
        <w:t>He-Ne</w:t>
      </w:r>
      <w:r w:rsidR="00F654E5">
        <w:rPr>
          <w:rFonts w:hint="eastAsia"/>
        </w:rPr>
        <w:t>レーザーとフィルタリングした周波数コムとの同時ヘテロダイン測定は、モード次数</w:t>
      </w:r>
      <w:r w:rsidR="00F654E5">
        <w:rPr>
          <w:rFonts w:hint="eastAsia"/>
        </w:rPr>
        <w:t>n</w:t>
      </w:r>
      <w:r w:rsidR="00F654E5">
        <w:rPr>
          <w:rFonts w:hint="eastAsia"/>
        </w:rPr>
        <w:t>と絶対周波数較正を可能にする。</w:t>
      </w:r>
      <w:r>
        <w:rPr>
          <w:rFonts w:hint="eastAsia"/>
        </w:rPr>
        <w:t>VIPA</w:t>
      </w:r>
      <w:r>
        <w:rPr>
          <w:rFonts w:hint="eastAsia"/>
        </w:rPr>
        <w:t>イメージの</w:t>
      </w:r>
      <w:r w:rsidR="00F654E5">
        <w:rPr>
          <w:rFonts w:hint="eastAsia"/>
        </w:rPr>
        <w:t>隣接する列は</w:t>
      </w:r>
      <w:r>
        <w:rPr>
          <w:rFonts w:hint="eastAsia"/>
        </w:rPr>
        <w:t>、線形周波数軸上のデータを表示するように連結することができ、</w:t>
      </w:r>
      <w:r w:rsidR="00F654E5">
        <w:rPr>
          <w:rFonts w:hint="eastAsia"/>
        </w:rPr>
        <w:t>図</w:t>
      </w:r>
      <w:r>
        <w:rPr>
          <w:rFonts w:hint="eastAsia"/>
        </w:rPr>
        <w:t>3-</w:t>
      </w:r>
      <w:r w:rsidR="00F654E5">
        <w:rPr>
          <w:rFonts w:hint="eastAsia"/>
        </w:rPr>
        <w:t>2b</w:t>
      </w:r>
      <w:r>
        <w:rPr>
          <w:rFonts w:hint="eastAsia"/>
        </w:rPr>
        <w:t>下部の矢印間における</w:t>
      </w:r>
      <w:r w:rsidR="00F654E5">
        <w:rPr>
          <w:rFonts w:hint="eastAsia"/>
        </w:rPr>
        <w:t>7</w:t>
      </w:r>
      <w:r>
        <w:rPr>
          <w:rFonts w:hint="eastAsia"/>
        </w:rPr>
        <w:t>つの列の間で行った</w:t>
      </w:r>
      <w:r w:rsidR="00F654E5">
        <w:rPr>
          <w:rFonts w:hint="eastAsia"/>
        </w:rPr>
        <w:t>結果を図</w:t>
      </w:r>
      <w:r>
        <w:rPr>
          <w:rFonts w:hint="eastAsia"/>
        </w:rPr>
        <w:t>3-</w:t>
      </w:r>
      <w:r w:rsidR="00F654E5">
        <w:rPr>
          <w:rFonts w:hint="eastAsia"/>
        </w:rPr>
        <w:t>3</w:t>
      </w:r>
      <w:r w:rsidR="00F654E5">
        <w:rPr>
          <w:rFonts w:hint="eastAsia"/>
        </w:rPr>
        <w:t>に示している。図</w:t>
      </w:r>
      <w:r>
        <w:rPr>
          <w:rFonts w:hint="eastAsia"/>
        </w:rPr>
        <w:t>3-</w:t>
      </w:r>
      <w:r w:rsidR="00F654E5">
        <w:rPr>
          <w:rFonts w:hint="eastAsia"/>
        </w:rPr>
        <w:t>3</w:t>
      </w:r>
      <w:r w:rsidR="00F654E5">
        <w:rPr>
          <w:rFonts w:hint="eastAsia"/>
        </w:rPr>
        <w:t>のプロットの各々における線（赤色）は、未処理の</w:t>
      </w:r>
      <w:r w:rsidR="00F654E5">
        <w:rPr>
          <w:rFonts w:hint="eastAsia"/>
        </w:rPr>
        <w:t>CCD</w:t>
      </w:r>
      <w:r w:rsidR="00F654E5">
        <w:rPr>
          <w:rFonts w:hint="eastAsia"/>
        </w:rPr>
        <w:t>イメージに沿ってライントレースを連結することから得られる。上部軸</w:t>
      </w:r>
      <w:r>
        <w:rPr>
          <w:rFonts w:hint="eastAsia"/>
        </w:rPr>
        <w:t>は</w:t>
      </w:r>
      <w:r w:rsidR="00F654E5">
        <w:rPr>
          <w:rFonts w:hint="eastAsia"/>
        </w:rPr>
        <w:t>、</w:t>
      </w:r>
      <w:r w:rsidR="00F654E5">
        <w:rPr>
          <w:rFonts w:hint="eastAsia"/>
        </w:rPr>
        <w:t>CW</w:t>
      </w:r>
      <w:r w:rsidR="00F654E5">
        <w:rPr>
          <w:rFonts w:hint="eastAsia"/>
        </w:rPr>
        <w:t>レーザー分光法から得られたヨウ素透過スペクトルをプロットしている（ブルー）。ヨウ素遷移と一致する各モードは減衰し、その結果、定量的かつ正確な結果を得るためのこの技術の可能性を実証</w:t>
      </w:r>
      <w:r>
        <w:rPr>
          <w:rFonts w:hint="eastAsia"/>
        </w:rPr>
        <w:t>した</w:t>
      </w:r>
      <w:r w:rsidR="00F654E5">
        <w:rPr>
          <w:rFonts w:hint="eastAsia"/>
        </w:rPr>
        <w:t>。</w:t>
      </w:r>
    </w:p>
    <w:p w:rsidR="00C50FF9" w:rsidRDefault="00C50FF9" w:rsidP="00D639E0">
      <w:pPr>
        <w:ind w:firstLineChars="100" w:firstLine="210"/>
      </w:pPr>
    </w:p>
    <w:p w:rsidR="00C50FF9" w:rsidRDefault="00C50FF9" w:rsidP="00F654E5">
      <w:pPr>
        <w:ind w:firstLineChars="100" w:firstLine="210"/>
      </w:pPr>
      <w:r w:rsidRPr="00C50FF9">
        <w:rPr>
          <w:noProof/>
        </w:rPr>
        <w:drawing>
          <wp:inline distT="0" distB="0" distL="0" distR="0" wp14:anchorId="796CB0F4" wp14:editId="59CD7D52">
            <wp:extent cx="5400040" cy="4016730"/>
            <wp:effectExtent l="0" t="0" r="0" b="3175"/>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4016730"/>
                    </a:xfrm>
                    <a:prstGeom prst="rect">
                      <a:avLst/>
                    </a:prstGeom>
                    <a:noFill/>
                    <a:ln>
                      <a:noFill/>
                    </a:ln>
                    <a:extLst/>
                  </pic:spPr>
                </pic:pic>
              </a:graphicData>
            </a:graphic>
          </wp:inline>
        </w:drawing>
      </w:r>
    </w:p>
    <w:p w:rsidR="00D639E0" w:rsidRDefault="00D639E0" w:rsidP="00D639E0">
      <w:pPr>
        <w:ind w:firstLineChars="100" w:firstLine="210"/>
        <w:jc w:val="center"/>
      </w:pPr>
      <w:r>
        <w:rPr>
          <w:rFonts w:hint="eastAsia"/>
        </w:rPr>
        <w:t>図</w:t>
      </w:r>
      <w:r>
        <w:rPr>
          <w:rFonts w:hint="eastAsia"/>
        </w:rPr>
        <w:t>3-3</w:t>
      </w:r>
      <w:r>
        <w:rPr>
          <w:rFonts w:hint="eastAsia"/>
        </w:rPr>
        <w:t xml:space="preserve">　</w:t>
      </w:r>
      <w:r>
        <w:rPr>
          <w:rFonts w:hint="eastAsia"/>
        </w:rPr>
        <w:t xml:space="preserve">a. </w:t>
      </w:r>
      <w:r>
        <w:rPr>
          <w:rFonts w:hint="eastAsia"/>
        </w:rPr>
        <w:t xml:space="preserve">ヨウ素蒸気の吸収スペクトル　</w:t>
      </w:r>
      <w:r>
        <w:rPr>
          <w:rFonts w:hint="eastAsia"/>
        </w:rPr>
        <w:t>b, c. a</w:t>
      </w:r>
      <w:r>
        <w:rPr>
          <w:rFonts w:hint="eastAsia"/>
        </w:rPr>
        <w:t>の拡大図</w:t>
      </w:r>
    </w:p>
    <w:p w:rsidR="00D639E0" w:rsidRDefault="00D639E0" w:rsidP="00F654E5">
      <w:pPr>
        <w:ind w:firstLineChars="100" w:firstLine="210"/>
      </w:pPr>
    </w:p>
    <w:p w:rsidR="008F0474" w:rsidRDefault="00F654E5" w:rsidP="008F0474">
      <w:pPr>
        <w:ind w:firstLineChars="100" w:firstLine="210"/>
        <w:rPr>
          <w:rFonts w:ascii="Times New Roman" w:hAnsi="Times New Roman" w:cs="Times New Roman"/>
        </w:rPr>
      </w:pPr>
      <w:r w:rsidRPr="000C7387">
        <w:rPr>
          <w:rFonts w:ascii="Times New Roman" w:hAnsi="Times New Roman" w:cs="Times New Roman"/>
        </w:rPr>
        <w:t>図</w:t>
      </w:r>
      <w:r w:rsidR="00D639E0" w:rsidRPr="000C7387">
        <w:rPr>
          <w:rFonts w:ascii="Times New Roman" w:hAnsi="Times New Roman" w:cs="Times New Roman"/>
        </w:rPr>
        <w:t>3-</w:t>
      </w:r>
      <w:r w:rsidRPr="000C7387">
        <w:rPr>
          <w:rFonts w:ascii="Times New Roman" w:hAnsi="Times New Roman" w:cs="Times New Roman"/>
        </w:rPr>
        <w:t>3</w:t>
      </w:r>
      <w:r w:rsidRPr="000C7387">
        <w:rPr>
          <w:rFonts w:ascii="Times New Roman" w:hAnsi="Times New Roman" w:cs="Times New Roman"/>
        </w:rPr>
        <w:t>のデータにおける強度ピークの幅は、</w:t>
      </w:r>
      <w:r w:rsidRPr="000C7387">
        <w:rPr>
          <w:rFonts w:ascii="Times New Roman" w:hAnsi="Times New Roman" w:cs="Times New Roman"/>
        </w:rPr>
        <w:t>474THz</w:t>
      </w:r>
      <w:r w:rsidR="00D639E0" w:rsidRPr="000C7387">
        <w:rPr>
          <w:rFonts w:ascii="Times New Roman" w:hAnsi="Times New Roman" w:cs="Times New Roman"/>
        </w:rPr>
        <w:t>における</w:t>
      </w:r>
      <w:r w:rsidRPr="000C7387">
        <w:rPr>
          <w:rFonts w:ascii="Times New Roman" w:hAnsi="Times New Roman" w:cs="Times New Roman"/>
        </w:rPr>
        <w:t>分光器の分解能が</w:t>
      </w:r>
      <w:r w:rsidR="00D639E0" w:rsidRPr="000C7387">
        <w:rPr>
          <w:rFonts w:ascii="Times New Roman" w:hAnsi="Times New Roman" w:cs="Times New Roman"/>
        </w:rPr>
        <w:t>、</w:t>
      </w:r>
      <w:r w:rsidRPr="000C7387">
        <w:rPr>
          <w:rFonts w:ascii="Times New Roman" w:hAnsi="Times New Roman" w:cs="Times New Roman"/>
        </w:rPr>
        <w:t>計算した分解能の</w:t>
      </w:r>
      <w:r w:rsidRPr="000C7387">
        <w:rPr>
          <w:rFonts w:ascii="Times New Roman" w:hAnsi="Times New Roman" w:cs="Times New Roman"/>
        </w:rPr>
        <w:t>2</w:t>
      </w:r>
      <w:r w:rsidRPr="000C7387">
        <w:rPr>
          <w:rFonts w:ascii="Times New Roman" w:hAnsi="Times New Roman" w:cs="Times New Roman"/>
        </w:rPr>
        <w:t>倍以下である</w:t>
      </w:r>
      <w:r w:rsidRPr="000C7387">
        <w:rPr>
          <w:rFonts w:ascii="Times New Roman" w:hAnsi="Times New Roman" w:cs="Times New Roman"/>
        </w:rPr>
        <w:t>1.2 GHz</w:t>
      </w:r>
      <w:r w:rsidRPr="000C7387">
        <w:rPr>
          <w:rFonts w:ascii="Times New Roman" w:hAnsi="Times New Roman" w:cs="Times New Roman"/>
        </w:rPr>
        <w:t>であることを示している。これは約</w:t>
      </w:r>
      <w:r w:rsidRPr="000C7387">
        <w:rPr>
          <w:rFonts w:ascii="Times New Roman" w:hAnsi="Times New Roman" w:cs="Times New Roman"/>
        </w:rPr>
        <w:t>440 MHz</w:t>
      </w:r>
      <w:r w:rsidRPr="000C7387">
        <w:rPr>
          <w:rFonts w:ascii="Times New Roman" w:hAnsi="Times New Roman" w:cs="Times New Roman"/>
        </w:rPr>
        <w:t>に対応したカメラの画素分解能と一致</w:t>
      </w:r>
      <w:r w:rsidR="000C7387" w:rsidRPr="000C7387">
        <w:rPr>
          <w:rFonts w:ascii="Times New Roman" w:hAnsi="Times New Roman" w:cs="Times New Roman"/>
        </w:rPr>
        <w:t>している。</w:t>
      </w:r>
      <w:r w:rsidRPr="000C7387">
        <w:rPr>
          <w:rFonts w:ascii="Times New Roman" w:hAnsi="Times New Roman" w:cs="Times New Roman"/>
        </w:rPr>
        <w:t>レーザーの繰り返し周波数を走査することで、研究のシステムに適した分解能でフルスペクトルをスキャンすることが可能になる。図</w:t>
      </w:r>
      <w:r w:rsidRPr="000C7387">
        <w:rPr>
          <w:rFonts w:ascii="Times New Roman" w:hAnsi="Times New Roman" w:cs="Times New Roman"/>
        </w:rPr>
        <w:t>2c</w:t>
      </w:r>
      <w:r w:rsidRPr="000C7387">
        <w:rPr>
          <w:rFonts w:ascii="Times New Roman" w:hAnsi="Times New Roman" w:cs="Times New Roman"/>
        </w:rPr>
        <w:t>は、同じスペクトル領域であるが異なる繰り返し周波数で計測したイメージであり、図</w:t>
      </w:r>
      <w:r w:rsidRPr="000C7387">
        <w:rPr>
          <w:rFonts w:ascii="Times New Roman" w:hAnsi="Times New Roman" w:cs="Times New Roman"/>
        </w:rPr>
        <w:t>2b</w:t>
      </w:r>
      <w:r w:rsidRPr="000C7387">
        <w:rPr>
          <w:rFonts w:ascii="Times New Roman" w:hAnsi="Times New Roman" w:cs="Times New Roman"/>
        </w:rPr>
        <w:t>との違いが明確に見られる。また、異なる繰り返し周波数で取得した画像からライントレースを比較することによって、定量的に評価することができる。</w:t>
      </w:r>
      <w:r w:rsidR="000C7387">
        <w:rPr>
          <w:rFonts w:ascii="Times New Roman" w:hAnsi="Times New Roman" w:cs="Times New Roman" w:hint="eastAsia"/>
        </w:rPr>
        <w:t>繰り返し周波数を</w:t>
      </w:r>
      <w:r w:rsidR="000C7387">
        <w:rPr>
          <w:rFonts w:ascii="Times New Roman" w:hAnsi="Times New Roman" w:cs="Times New Roman" w:hint="eastAsia"/>
        </w:rPr>
        <w:t>700Hz</w:t>
      </w:r>
      <w:r w:rsidR="000C7387">
        <w:rPr>
          <w:rFonts w:ascii="Times New Roman" w:hAnsi="Times New Roman" w:cs="Times New Roman" w:hint="eastAsia"/>
        </w:rPr>
        <w:t>ずつ変え、帯域</w:t>
      </w:r>
      <w:r w:rsidR="000C7387" w:rsidRPr="000C7387">
        <w:rPr>
          <w:rFonts w:ascii="Times New Roman" w:hAnsi="Times New Roman" w:cs="Times New Roman"/>
        </w:rPr>
        <w:t>30GHz</w:t>
      </w:r>
      <w:r w:rsidR="000C7387">
        <w:rPr>
          <w:rFonts w:ascii="Times New Roman" w:hAnsi="Times New Roman" w:cs="Times New Roman" w:hint="eastAsia"/>
        </w:rPr>
        <w:t>以上のスペクトルを図</w:t>
      </w:r>
      <w:r w:rsidR="000C7387">
        <w:rPr>
          <w:rFonts w:ascii="Times New Roman" w:hAnsi="Times New Roman" w:cs="Times New Roman" w:hint="eastAsia"/>
        </w:rPr>
        <w:t>4-4</w:t>
      </w:r>
      <w:r w:rsidR="000C7387">
        <w:rPr>
          <w:rFonts w:ascii="Times New Roman" w:hAnsi="Times New Roman" w:cs="Times New Roman" w:hint="eastAsia"/>
        </w:rPr>
        <w:t>に示す</w:t>
      </w:r>
      <w:r w:rsidR="008F0474">
        <w:rPr>
          <w:rFonts w:ascii="Times New Roman" w:hAnsi="Times New Roman" w:cs="Times New Roman" w:hint="eastAsia"/>
        </w:rPr>
        <w:t>（</w:t>
      </w:r>
      <w:r w:rsidR="008F0474">
        <w:rPr>
          <w:rFonts w:ascii="Times New Roman" w:hAnsi="Times New Roman" w:cs="Times New Roman"/>
        </w:rPr>
        <w:t>光領域に</w:t>
      </w:r>
      <w:r w:rsidR="008F0474">
        <w:rPr>
          <w:rFonts w:ascii="Times New Roman" w:hAnsi="Times New Roman" w:cs="Times New Roman" w:hint="eastAsia"/>
        </w:rPr>
        <w:t>おいて</w:t>
      </w:r>
      <w:r w:rsidR="008F0474" w:rsidRPr="000C7387">
        <w:rPr>
          <w:rFonts w:ascii="Times New Roman" w:hAnsi="Times New Roman" w:cs="Times New Roman"/>
        </w:rPr>
        <w:t>330MHz</w:t>
      </w:r>
      <w:r w:rsidR="008F0474">
        <w:rPr>
          <w:rFonts w:ascii="Times New Roman" w:hAnsi="Times New Roman" w:cs="Times New Roman" w:hint="eastAsia"/>
        </w:rPr>
        <w:t>（約</w:t>
      </w:r>
      <w:r w:rsidR="008F0474">
        <w:rPr>
          <w:rFonts w:ascii="Times New Roman" w:hAnsi="Times New Roman" w:cs="Times New Roman" w:hint="eastAsia"/>
        </w:rPr>
        <w:t>47</w:t>
      </w:r>
      <w:r w:rsidR="008F0474">
        <w:rPr>
          <w:rFonts w:ascii="Times New Roman" w:hAnsi="Times New Roman" w:cs="Times New Roman" w:hint="eastAsia"/>
        </w:rPr>
        <w:t>万次のため）</w:t>
      </w:r>
      <w:r w:rsidR="008F0474" w:rsidRPr="000C7387">
        <w:rPr>
          <w:rFonts w:ascii="Times New Roman" w:hAnsi="Times New Roman" w:cs="Times New Roman"/>
        </w:rPr>
        <w:t>に対応する</w:t>
      </w:r>
      <w:r w:rsidR="008F0474">
        <w:rPr>
          <w:rFonts w:ascii="Times New Roman" w:hAnsi="Times New Roman" w:cs="Times New Roman" w:hint="eastAsia"/>
        </w:rPr>
        <w:t>）</w:t>
      </w:r>
      <w:r w:rsidR="000C7387">
        <w:rPr>
          <w:rFonts w:ascii="Times New Roman" w:hAnsi="Times New Roman" w:cs="Times New Roman" w:hint="eastAsia"/>
        </w:rPr>
        <w:t>。</w:t>
      </w:r>
      <w:r w:rsidRPr="000C7387">
        <w:rPr>
          <w:rFonts w:ascii="Times New Roman" w:hAnsi="Times New Roman" w:cs="Times New Roman"/>
        </w:rPr>
        <w:t>このように、特定の吸収特性をマッピングすることができる。コンピュータ制御の下での繰り返し周波数の高速チューニングは、フレームレートにおいて、ドップラー限界分光のための適切な分解能（</w:t>
      </w:r>
      <w:r w:rsidRPr="000C7387">
        <w:rPr>
          <w:rFonts w:ascii="Times New Roman" w:hAnsi="Times New Roman" w:cs="Times New Roman"/>
        </w:rPr>
        <w:t>200 MHz</w:t>
      </w:r>
      <w:r w:rsidRPr="000C7387">
        <w:rPr>
          <w:rFonts w:ascii="Times New Roman" w:hAnsi="Times New Roman" w:cs="Times New Roman"/>
        </w:rPr>
        <w:t>）で、テラヘルツ領域のスキャンを</w:t>
      </w:r>
      <w:r w:rsidR="008F0474">
        <w:rPr>
          <w:rFonts w:ascii="Times New Roman" w:hAnsi="Times New Roman" w:cs="Times New Roman"/>
        </w:rPr>
        <w:t>可能にする</w:t>
      </w:r>
      <w:r w:rsidRPr="000C7387">
        <w:rPr>
          <w:rFonts w:ascii="Times New Roman" w:hAnsi="Times New Roman" w:cs="Times New Roman"/>
        </w:rPr>
        <w:t>。</w:t>
      </w:r>
    </w:p>
    <w:p w:rsidR="008F0474" w:rsidRDefault="008F0474" w:rsidP="008F0474">
      <w:pPr>
        <w:ind w:firstLineChars="100" w:firstLine="210"/>
        <w:jc w:val="center"/>
        <w:rPr>
          <w:rFonts w:ascii="Times New Roman" w:hAnsi="Times New Roman" w:cs="Times New Roman"/>
        </w:rPr>
      </w:pPr>
      <w:r w:rsidRPr="008F0474">
        <w:rPr>
          <w:rFonts w:ascii="Times New Roman" w:hAnsi="Times New Roman" w:cs="Times New Roman"/>
          <w:noProof/>
        </w:rPr>
        <w:drawing>
          <wp:inline distT="0" distB="0" distL="0" distR="0" wp14:anchorId="7E608BA0" wp14:editId="58D979A0">
            <wp:extent cx="4785360" cy="3224893"/>
            <wp:effectExtent l="0" t="0" r="0" b="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86124" cy="3225408"/>
                    </a:xfrm>
                    <a:prstGeom prst="rect">
                      <a:avLst/>
                    </a:prstGeom>
                    <a:noFill/>
                    <a:ln>
                      <a:noFill/>
                    </a:ln>
                    <a:extLst/>
                  </pic:spPr>
                </pic:pic>
              </a:graphicData>
            </a:graphic>
          </wp:inline>
        </w:drawing>
      </w:r>
    </w:p>
    <w:p w:rsidR="008F0474" w:rsidRDefault="008F0474" w:rsidP="008F0474">
      <w:pPr>
        <w:ind w:firstLineChars="100" w:firstLine="210"/>
        <w:jc w:val="center"/>
        <w:rPr>
          <w:rFonts w:ascii="Times New Roman" w:hAnsi="Times New Roman" w:cs="Times New Roman"/>
        </w:rPr>
      </w:pPr>
      <w:r>
        <w:rPr>
          <w:rFonts w:ascii="Times New Roman" w:hAnsi="Times New Roman" w:cs="Times New Roman" w:hint="eastAsia"/>
        </w:rPr>
        <w:t>図</w:t>
      </w:r>
      <w:r>
        <w:rPr>
          <w:rFonts w:ascii="Times New Roman" w:hAnsi="Times New Roman" w:cs="Times New Roman" w:hint="eastAsia"/>
        </w:rPr>
        <w:t>4-4</w:t>
      </w:r>
      <w:r>
        <w:rPr>
          <w:rFonts w:ascii="Times New Roman" w:hAnsi="Times New Roman" w:cs="Times New Roman" w:hint="eastAsia"/>
        </w:rPr>
        <w:t xml:space="preserve">　繰り返し周波数</w:t>
      </w:r>
      <w:r>
        <w:rPr>
          <w:rFonts w:ascii="Times New Roman" w:hAnsi="Times New Roman" w:cs="Times New Roman" w:hint="eastAsia"/>
        </w:rPr>
        <w:t>700Hz</w:t>
      </w:r>
      <w:r>
        <w:rPr>
          <w:rFonts w:ascii="Times New Roman" w:hAnsi="Times New Roman" w:cs="Times New Roman" w:hint="eastAsia"/>
        </w:rPr>
        <w:t>ずつ変化させたときの各スペクトル</w:t>
      </w:r>
    </w:p>
    <w:p w:rsidR="008F0474" w:rsidRDefault="008F0474" w:rsidP="00F654E5">
      <w:pPr>
        <w:ind w:firstLineChars="100" w:firstLine="210"/>
        <w:rPr>
          <w:rFonts w:ascii="Times New Roman" w:hAnsi="Times New Roman" w:cs="Times New Roman"/>
        </w:rPr>
      </w:pPr>
    </w:p>
    <w:p w:rsidR="009C18CF" w:rsidRPr="009C18CF" w:rsidRDefault="009C18CF" w:rsidP="009C18CF">
      <w:pPr>
        <w:rPr>
          <w:rFonts w:asciiTheme="majorEastAsia" w:eastAsiaTheme="majorEastAsia" w:hAnsiTheme="majorEastAsia" w:cs="Times New Roman"/>
        </w:rPr>
      </w:pPr>
      <w:r>
        <w:rPr>
          <w:rFonts w:asciiTheme="majorEastAsia" w:eastAsiaTheme="majorEastAsia" w:hAnsiTheme="majorEastAsia" w:cs="Times New Roman" w:hint="eastAsia"/>
        </w:rPr>
        <w:t>3-4. まとめ</w:t>
      </w:r>
    </w:p>
    <w:p w:rsidR="00F654E5" w:rsidRPr="000C7387" w:rsidRDefault="009C18CF" w:rsidP="00F654E5">
      <w:pPr>
        <w:ind w:firstLineChars="100" w:firstLine="210"/>
        <w:rPr>
          <w:rFonts w:ascii="Times New Roman" w:hAnsi="Times New Roman" w:cs="Times New Roman"/>
        </w:rPr>
      </w:pPr>
      <w:r>
        <w:rPr>
          <w:rFonts w:ascii="Times New Roman" w:hAnsi="Times New Roman" w:cs="Times New Roman" w:hint="eastAsia"/>
        </w:rPr>
        <w:t>VIPA</w:t>
      </w:r>
      <w:r>
        <w:rPr>
          <w:rFonts w:ascii="Times New Roman" w:hAnsi="Times New Roman" w:cs="Times New Roman" w:hint="eastAsia"/>
        </w:rPr>
        <w:t>と回折格子による</w:t>
      </w:r>
      <w:r w:rsidR="008F0474">
        <w:rPr>
          <w:rFonts w:ascii="Times New Roman" w:hAnsi="Times New Roman" w:cs="Times New Roman" w:hint="eastAsia"/>
        </w:rPr>
        <w:t>分光器</w:t>
      </w:r>
      <w:r>
        <w:rPr>
          <w:rFonts w:ascii="Times New Roman" w:hAnsi="Times New Roman" w:cs="Times New Roman" w:hint="eastAsia"/>
        </w:rPr>
        <w:t>を用いて、ヨウ素蒸気の分光を行った。今回の手法は、</w:t>
      </w:r>
      <w:r w:rsidR="00F654E5" w:rsidRPr="000C7387">
        <w:rPr>
          <w:rFonts w:ascii="Times New Roman" w:hAnsi="Times New Roman" w:cs="Times New Roman"/>
        </w:rPr>
        <w:t>安定化された周波数コムを空間的に分離して、各モードを検出する手法</w:t>
      </w:r>
      <w:r w:rsidR="008F0474">
        <w:rPr>
          <w:rFonts w:ascii="Times New Roman" w:hAnsi="Times New Roman" w:cs="Times New Roman" w:hint="eastAsia"/>
        </w:rPr>
        <w:t>であり</w:t>
      </w:r>
      <w:r w:rsidR="00F654E5" w:rsidRPr="000C7387">
        <w:rPr>
          <w:rFonts w:ascii="Times New Roman" w:hAnsi="Times New Roman" w:cs="Times New Roman"/>
        </w:rPr>
        <w:t>、</w:t>
      </w:r>
      <w:r w:rsidR="00F654E5" w:rsidRPr="000C7387">
        <w:rPr>
          <w:rFonts w:ascii="Times New Roman" w:hAnsi="Times New Roman" w:cs="Times New Roman"/>
        </w:rPr>
        <w:t>CW</w:t>
      </w:r>
      <w:r w:rsidR="00F654E5" w:rsidRPr="000C7387">
        <w:rPr>
          <w:rFonts w:ascii="Times New Roman" w:hAnsi="Times New Roman" w:cs="Times New Roman"/>
        </w:rPr>
        <w:t>レーザ</w:t>
      </w:r>
      <w:r w:rsidR="008F0474">
        <w:rPr>
          <w:rFonts w:ascii="Times New Roman" w:hAnsi="Times New Roman" w:cs="Times New Roman" w:hint="eastAsia"/>
        </w:rPr>
        <w:t>ー</w:t>
      </w:r>
      <w:r w:rsidR="00F654E5" w:rsidRPr="000C7387">
        <w:rPr>
          <w:rFonts w:ascii="Times New Roman" w:hAnsi="Times New Roman" w:cs="Times New Roman"/>
        </w:rPr>
        <w:t>分光技術のほとんどに応用することが可能である。</w:t>
      </w:r>
    </w:p>
    <w:p w:rsidR="00F654E5" w:rsidRPr="00F654E5" w:rsidRDefault="00F654E5" w:rsidP="00DB7AA7">
      <w:pPr>
        <w:jc w:val="left"/>
        <w:rPr>
          <w:rFonts w:asciiTheme="majorEastAsia" w:eastAsiaTheme="majorEastAsia" w:hAnsiTheme="majorEastAsia"/>
        </w:rPr>
      </w:pPr>
    </w:p>
    <w:p w:rsidR="00DB7AA7" w:rsidRDefault="00DB7AA7" w:rsidP="00DB7AA7">
      <w:pPr>
        <w:jc w:val="left"/>
        <w:rPr>
          <w:rFonts w:asciiTheme="majorEastAsia" w:eastAsiaTheme="majorEastAsia" w:hAnsiTheme="majorEastAsia"/>
        </w:rPr>
      </w:pPr>
    </w:p>
    <w:p w:rsidR="008F0474" w:rsidRPr="00DB7AA7" w:rsidRDefault="008F0474" w:rsidP="00DB7AA7">
      <w:pPr>
        <w:jc w:val="left"/>
        <w:rPr>
          <w:rFonts w:asciiTheme="majorEastAsia" w:eastAsiaTheme="majorEastAsia" w:hAnsiTheme="majorEastAsia"/>
        </w:rPr>
      </w:pPr>
    </w:p>
    <w:p w:rsidR="00DB7AA7" w:rsidRDefault="00DB7AA7" w:rsidP="00DB7AA7">
      <w:pPr>
        <w:pStyle w:val="a7"/>
        <w:numPr>
          <w:ilvl w:val="0"/>
          <w:numId w:val="1"/>
        </w:numPr>
        <w:ind w:leftChars="0"/>
        <w:jc w:val="left"/>
        <w:rPr>
          <w:rFonts w:asciiTheme="majorEastAsia" w:eastAsiaTheme="majorEastAsia" w:hAnsiTheme="majorEastAsia"/>
        </w:rPr>
      </w:pPr>
      <w:r w:rsidRPr="0078082C">
        <w:rPr>
          <w:rFonts w:asciiTheme="majorEastAsia" w:eastAsiaTheme="majorEastAsia" w:hAnsiTheme="majorEastAsia" w:hint="eastAsia"/>
        </w:rPr>
        <w:t>「</w:t>
      </w:r>
      <w:r w:rsidRPr="0078082C">
        <w:rPr>
          <w:rFonts w:asciiTheme="majorEastAsia" w:eastAsiaTheme="majorEastAsia" w:hAnsiTheme="majorEastAsia"/>
        </w:rPr>
        <w:t>Mid-infrared virtually imaged phased array spectrometer for rapid and broadband trace gas detection</w:t>
      </w:r>
      <w:r w:rsidRPr="0078082C">
        <w:rPr>
          <w:rFonts w:asciiTheme="majorEastAsia" w:eastAsiaTheme="majorEastAsia" w:hAnsiTheme="majorEastAsia" w:hint="eastAsia"/>
        </w:rPr>
        <w:t>」</w:t>
      </w:r>
      <w:r>
        <w:rPr>
          <w:rFonts w:asciiTheme="majorEastAsia" w:eastAsiaTheme="majorEastAsia" w:hAnsiTheme="majorEastAsia" w:hint="eastAsia"/>
        </w:rPr>
        <w:t>[</w:t>
      </w:r>
      <w:r w:rsidR="00C50FF9">
        <w:rPr>
          <w:rFonts w:asciiTheme="majorEastAsia" w:eastAsiaTheme="majorEastAsia" w:hAnsiTheme="majorEastAsia" w:hint="eastAsia"/>
        </w:rPr>
        <w:t>5</w:t>
      </w:r>
      <w:r>
        <w:rPr>
          <w:rFonts w:asciiTheme="majorEastAsia" w:eastAsiaTheme="majorEastAsia" w:hAnsiTheme="majorEastAsia" w:hint="eastAsia"/>
        </w:rPr>
        <w:t>]</w:t>
      </w:r>
    </w:p>
    <w:p w:rsidR="00E20F47" w:rsidRPr="00DB7AA7" w:rsidRDefault="00E20F47" w:rsidP="00E20F47">
      <w:pPr>
        <w:rPr>
          <w:rFonts w:asciiTheme="majorEastAsia" w:eastAsiaTheme="majorEastAsia" w:hAnsiTheme="majorEastAsia"/>
        </w:rPr>
      </w:pPr>
    </w:p>
    <w:p w:rsidR="00E20F47" w:rsidRDefault="00DB7AA7" w:rsidP="00E20F47">
      <w:pPr>
        <w:rPr>
          <w:rFonts w:asciiTheme="majorEastAsia" w:eastAsiaTheme="majorEastAsia" w:hAnsiTheme="majorEastAsia"/>
        </w:rPr>
      </w:pPr>
      <w:r>
        <w:rPr>
          <w:rFonts w:asciiTheme="majorEastAsia" w:eastAsiaTheme="majorEastAsia" w:hAnsiTheme="majorEastAsia" w:hint="eastAsia"/>
        </w:rPr>
        <w:t>4</w:t>
      </w:r>
      <w:r w:rsidR="00E20F47">
        <w:rPr>
          <w:rFonts w:asciiTheme="majorEastAsia" w:eastAsiaTheme="majorEastAsia" w:hAnsiTheme="majorEastAsia" w:hint="eastAsia"/>
        </w:rPr>
        <w:t>-1. イントロダクション</w:t>
      </w:r>
    </w:p>
    <w:p w:rsidR="00DB7AA7" w:rsidRDefault="00DB7AA7" w:rsidP="00DB7AA7">
      <w:pPr>
        <w:ind w:firstLineChars="100" w:firstLine="210"/>
        <w:jc w:val="left"/>
      </w:pPr>
      <w:r w:rsidRPr="00992C41">
        <w:rPr>
          <w:rFonts w:hint="eastAsia"/>
        </w:rPr>
        <w:t>分</w:t>
      </w:r>
      <w:r>
        <w:rPr>
          <w:rFonts w:hint="eastAsia"/>
        </w:rPr>
        <w:t>子振動を示す</w:t>
      </w:r>
      <w:r w:rsidRPr="00992C41">
        <w:rPr>
          <w:rFonts w:hint="eastAsia"/>
        </w:rPr>
        <w:t>領域</w:t>
      </w:r>
      <w:r>
        <w:rPr>
          <w:rFonts w:hint="eastAsia"/>
        </w:rPr>
        <w:t>である</w:t>
      </w:r>
      <w:r w:rsidRPr="00992C41">
        <w:rPr>
          <w:rFonts w:hint="eastAsia"/>
        </w:rPr>
        <w:t>中赤外（</w:t>
      </w:r>
      <w:r w:rsidRPr="00992C41">
        <w:rPr>
          <w:rFonts w:hint="eastAsia"/>
        </w:rPr>
        <w:t>MIR</w:t>
      </w:r>
      <w:r w:rsidRPr="00992C41">
        <w:rPr>
          <w:rFonts w:hint="eastAsia"/>
        </w:rPr>
        <w:t>）</w:t>
      </w:r>
      <w:r>
        <w:rPr>
          <w:rFonts w:hint="eastAsia"/>
        </w:rPr>
        <w:t>における</w:t>
      </w:r>
      <w:r w:rsidRPr="00992C41">
        <w:rPr>
          <w:rFonts w:hint="eastAsia"/>
        </w:rPr>
        <w:t>周波数コム分光法は、環境モニタリング、健康、安全、化学診断など</w:t>
      </w:r>
      <w:r>
        <w:rPr>
          <w:rFonts w:hint="eastAsia"/>
        </w:rPr>
        <w:t>、様々な分野への応用が進んでいる。</w:t>
      </w:r>
      <w:r w:rsidRPr="00A16005">
        <w:rPr>
          <w:rFonts w:hint="eastAsia"/>
        </w:rPr>
        <w:t>これまで、</w:t>
      </w:r>
      <w:r w:rsidRPr="00A16005">
        <w:rPr>
          <w:rFonts w:hint="eastAsia"/>
        </w:rPr>
        <w:t>MIR</w:t>
      </w:r>
      <w:r>
        <w:rPr>
          <w:rFonts w:hint="eastAsia"/>
        </w:rPr>
        <w:t>コム</w:t>
      </w:r>
      <w:r w:rsidRPr="00A16005">
        <w:rPr>
          <w:rFonts w:hint="eastAsia"/>
        </w:rPr>
        <w:t>分光</w:t>
      </w:r>
      <w:r>
        <w:rPr>
          <w:rFonts w:hint="eastAsia"/>
        </w:rPr>
        <w:t>法は、</w:t>
      </w:r>
      <w:r w:rsidRPr="00A16005">
        <w:rPr>
          <w:rFonts w:hint="eastAsia"/>
        </w:rPr>
        <w:t>点検出器</w:t>
      </w:r>
      <w:r>
        <w:rPr>
          <w:rFonts w:hint="eastAsia"/>
        </w:rPr>
        <w:t>、もしくは</w:t>
      </w:r>
      <w:r w:rsidRPr="00A16005">
        <w:rPr>
          <w:rFonts w:hint="eastAsia"/>
        </w:rPr>
        <w:t>CCD</w:t>
      </w:r>
      <w:r>
        <w:rPr>
          <w:rFonts w:hint="eastAsia"/>
        </w:rPr>
        <w:t>検出を行うために、</w:t>
      </w:r>
      <w:r w:rsidRPr="00A16005">
        <w:rPr>
          <w:rFonts w:hint="eastAsia"/>
        </w:rPr>
        <w:t>近赤外へ</w:t>
      </w:r>
      <w:r>
        <w:rPr>
          <w:rFonts w:hint="eastAsia"/>
        </w:rPr>
        <w:t>の</w:t>
      </w:r>
      <w:r w:rsidRPr="00A16005">
        <w:rPr>
          <w:rFonts w:hint="eastAsia"/>
        </w:rPr>
        <w:t>アップコンバージョン</w:t>
      </w:r>
      <w:r>
        <w:rPr>
          <w:rFonts w:hint="eastAsia"/>
        </w:rPr>
        <w:t>が行われてきた</w:t>
      </w:r>
      <w:r w:rsidRPr="00A16005">
        <w:rPr>
          <w:rFonts w:hint="eastAsia"/>
        </w:rPr>
        <w:t>。</w:t>
      </w:r>
      <w:r>
        <w:rPr>
          <w:rFonts w:hint="eastAsia"/>
        </w:rPr>
        <w:t>点検出は、シンプルであり、優れたスペクトル分解能と速い測定時間といった利点を有するが、検出器の飽和による</w:t>
      </w:r>
      <w:r w:rsidRPr="00A16005">
        <w:rPr>
          <w:rFonts w:hint="eastAsia"/>
        </w:rPr>
        <w:t>信号対雑音比の制限</w:t>
      </w:r>
      <w:r>
        <w:rPr>
          <w:rFonts w:hint="eastAsia"/>
        </w:rPr>
        <w:t>といったデメリットがある</w:t>
      </w:r>
      <w:r w:rsidRPr="00A16005">
        <w:rPr>
          <w:rFonts w:hint="eastAsia"/>
        </w:rPr>
        <w:t>。</w:t>
      </w:r>
      <w:r>
        <w:rPr>
          <w:rFonts w:hint="eastAsia"/>
        </w:rPr>
        <w:t>一方、マルチチャンネルの信号を用いる</w:t>
      </w:r>
      <w:r w:rsidRPr="00A16005">
        <w:rPr>
          <w:rFonts w:hint="eastAsia"/>
        </w:rPr>
        <w:t>検出器アレイ</w:t>
      </w:r>
      <w:r>
        <w:rPr>
          <w:rFonts w:hint="eastAsia"/>
        </w:rPr>
        <w:t>で</w:t>
      </w:r>
      <w:r w:rsidRPr="00A16005">
        <w:rPr>
          <w:rFonts w:hint="eastAsia"/>
        </w:rPr>
        <w:t>は、</w:t>
      </w:r>
      <w:r>
        <w:rPr>
          <w:rFonts w:hint="eastAsia"/>
        </w:rPr>
        <w:t>スペクトル帯域幅および早い測定時間を維持しつつ、検出器の飽和</w:t>
      </w:r>
      <w:r w:rsidRPr="00A16005">
        <w:rPr>
          <w:rFonts w:hint="eastAsia"/>
        </w:rPr>
        <w:t>を軽減する。</w:t>
      </w:r>
      <w:r>
        <w:rPr>
          <w:rFonts w:hint="eastAsia"/>
        </w:rPr>
        <w:t>そこで本論文では、</w:t>
      </w:r>
      <w:r w:rsidRPr="00393936">
        <w:rPr>
          <w:rFonts w:hint="eastAsia"/>
        </w:rPr>
        <w:t xml:space="preserve"> </w:t>
      </w:r>
      <w:proofErr w:type="spellStart"/>
      <w:r w:rsidRPr="00393936">
        <w:rPr>
          <w:rFonts w:hint="eastAsia"/>
        </w:rPr>
        <w:t>InSb</w:t>
      </w:r>
      <w:proofErr w:type="spellEnd"/>
      <w:r>
        <w:rPr>
          <w:rFonts w:hint="eastAsia"/>
        </w:rPr>
        <w:t>アレイ検出器を用いた</w:t>
      </w:r>
      <w:r w:rsidRPr="00393936">
        <w:rPr>
          <w:rFonts w:hint="eastAsia"/>
        </w:rPr>
        <w:t>VIPA</w:t>
      </w:r>
      <w:r>
        <w:rPr>
          <w:rFonts w:hint="eastAsia"/>
        </w:rPr>
        <w:t>分光器に基づく</w:t>
      </w:r>
      <w:r>
        <w:rPr>
          <w:rFonts w:hint="eastAsia"/>
        </w:rPr>
        <w:t>MIR</w:t>
      </w:r>
      <w:r w:rsidR="00F41621">
        <w:rPr>
          <w:rFonts w:hint="eastAsia"/>
        </w:rPr>
        <w:t>分光器について紹介する。</w:t>
      </w:r>
      <w:r>
        <w:rPr>
          <w:rFonts w:hint="eastAsia"/>
        </w:rPr>
        <w:t>分光器</w:t>
      </w:r>
      <w:r w:rsidRPr="00393936">
        <w:rPr>
          <w:rFonts w:hint="eastAsia"/>
        </w:rPr>
        <w:t>の</w:t>
      </w:r>
      <w:r>
        <w:rPr>
          <w:rFonts w:hint="eastAsia"/>
        </w:rPr>
        <w:t>分解能</w:t>
      </w:r>
      <w:r w:rsidRPr="00393936">
        <w:rPr>
          <w:rFonts w:hint="eastAsia"/>
        </w:rPr>
        <w:t>、感度、ノイズ特性を</w:t>
      </w:r>
      <w:r>
        <w:rPr>
          <w:rFonts w:hint="eastAsia"/>
        </w:rPr>
        <w:t>評価し、ガス分光により、</w:t>
      </w:r>
      <w:r w:rsidRPr="00393936">
        <w:rPr>
          <w:rFonts w:hint="eastAsia"/>
        </w:rPr>
        <w:t>時間分解</w:t>
      </w:r>
      <w:r>
        <w:rPr>
          <w:rFonts w:hint="eastAsia"/>
        </w:rPr>
        <w:t>能及び広</w:t>
      </w:r>
      <w:r w:rsidRPr="00393936">
        <w:rPr>
          <w:rFonts w:hint="eastAsia"/>
        </w:rPr>
        <w:t>帯域</w:t>
      </w:r>
      <w:r>
        <w:rPr>
          <w:rFonts w:hint="eastAsia"/>
        </w:rPr>
        <w:t>化について解析を行っている</w:t>
      </w:r>
      <w:r w:rsidRPr="00393936">
        <w:rPr>
          <w:rFonts w:hint="eastAsia"/>
        </w:rPr>
        <w:t>。</w:t>
      </w:r>
    </w:p>
    <w:p w:rsidR="00DB7AA7" w:rsidRDefault="00DB7AA7" w:rsidP="00DB7AA7">
      <w:pPr>
        <w:ind w:firstLineChars="100" w:firstLine="210"/>
        <w:jc w:val="left"/>
      </w:pPr>
    </w:p>
    <w:p w:rsidR="00DB7AA7" w:rsidRPr="003646E8" w:rsidRDefault="003646E8" w:rsidP="00DB7AA7">
      <w:pPr>
        <w:jc w:val="left"/>
        <w:rPr>
          <w:rFonts w:asciiTheme="majorEastAsia" w:eastAsiaTheme="majorEastAsia" w:hAnsiTheme="majorEastAsia"/>
        </w:rPr>
      </w:pPr>
      <w:r w:rsidRPr="003646E8">
        <w:rPr>
          <w:rFonts w:asciiTheme="majorEastAsia" w:eastAsiaTheme="majorEastAsia" w:hAnsiTheme="majorEastAsia" w:hint="eastAsia"/>
        </w:rPr>
        <w:t>4</w:t>
      </w:r>
      <w:r w:rsidR="00DB7AA7" w:rsidRPr="003646E8">
        <w:rPr>
          <w:rFonts w:asciiTheme="majorEastAsia" w:eastAsiaTheme="majorEastAsia" w:hAnsiTheme="majorEastAsia" w:hint="eastAsia"/>
        </w:rPr>
        <w:t>-</w:t>
      </w:r>
      <w:r>
        <w:rPr>
          <w:rFonts w:asciiTheme="majorEastAsia" w:eastAsiaTheme="majorEastAsia" w:hAnsiTheme="majorEastAsia" w:hint="eastAsia"/>
        </w:rPr>
        <w:t>2</w:t>
      </w:r>
      <w:r w:rsidR="00DB7AA7" w:rsidRPr="003646E8">
        <w:rPr>
          <w:rFonts w:asciiTheme="majorEastAsia" w:eastAsiaTheme="majorEastAsia" w:hAnsiTheme="majorEastAsia" w:hint="eastAsia"/>
        </w:rPr>
        <w:t>. 実験</w:t>
      </w:r>
      <w:r>
        <w:rPr>
          <w:rFonts w:asciiTheme="majorEastAsia" w:eastAsiaTheme="majorEastAsia" w:hAnsiTheme="majorEastAsia" w:hint="eastAsia"/>
        </w:rPr>
        <w:t>光学系</w:t>
      </w:r>
    </w:p>
    <w:p w:rsidR="008F0474" w:rsidRDefault="00DB7AA7" w:rsidP="008F0474">
      <w:pPr>
        <w:ind w:firstLineChars="100" w:firstLine="210"/>
        <w:jc w:val="left"/>
      </w:pPr>
      <w:r w:rsidRPr="00203DF2">
        <w:rPr>
          <w:rFonts w:hint="eastAsia"/>
        </w:rPr>
        <w:t>図</w:t>
      </w:r>
      <w:r w:rsidRPr="00203DF2">
        <w:rPr>
          <w:rFonts w:hint="eastAsia"/>
        </w:rPr>
        <w:t>1</w:t>
      </w:r>
      <w:r>
        <w:rPr>
          <w:rFonts w:hint="eastAsia"/>
        </w:rPr>
        <w:t xml:space="preserve">(a) </w:t>
      </w:r>
      <w:r>
        <w:rPr>
          <w:rFonts w:hint="eastAsia"/>
        </w:rPr>
        <w:t>に実験光学系</w:t>
      </w:r>
      <w:r w:rsidRPr="00203DF2">
        <w:rPr>
          <w:rFonts w:hint="eastAsia"/>
        </w:rPr>
        <w:t>の概要</w:t>
      </w:r>
      <w:r>
        <w:rPr>
          <w:rFonts w:hint="eastAsia"/>
        </w:rPr>
        <w:t>を示す。</w:t>
      </w:r>
      <w:r w:rsidRPr="00203DF2">
        <w:rPr>
          <w:rFonts w:hint="eastAsia"/>
        </w:rPr>
        <w:t>フェムト秒光パラメトリック発振器（</w:t>
      </w:r>
      <w:r w:rsidRPr="00203DF2">
        <w:rPr>
          <w:rFonts w:hint="eastAsia"/>
        </w:rPr>
        <w:t>OPO</w:t>
      </w:r>
      <w:r w:rsidRPr="00203DF2">
        <w:rPr>
          <w:rFonts w:hint="eastAsia"/>
        </w:rPr>
        <w:t>）は</w:t>
      </w:r>
      <w:r>
        <w:rPr>
          <w:rFonts w:hint="eastAsia"/>
        </w:rPr>
        <w:t>、繰り返し周波数</w:t>
      </w:r>
      <w:r w:rsidRPr="00203DF2">
        <w:rPr>
          <w:rFonts w:hint="eastAsia"/>
        </w:rPr>
        <w:t>100 MHz</w:t>
      </w:r>
      <w:r>
        <w:rPr>
          <w:rFonts w:hint="eastAsia"/>
        </w:rPr>
        <w:t>で安定化されており、波長を</w:t>
      </w:r>
      <w:r w:rsidRPr="00203DF2">
        <w:rPr>
          <w:rFonts w:hint="eastAsia"/>
        </w:rPr>
        <w:t>2.5</w:t>
      </w:r>
      <w:r>
        <w:rPr>
          <w:rFonts w:hint="eastAsia"/>
        </w:rPr>
        <w:t>～</w:t>
      </w:r>
      <w:r w:rsidRPr="00203DF2">
        <w:rPr>
          <w:rFonts w:hint="eastAsia"/>
        </w:rPr>
        <w:t>4.5</w:t>
      </w:r>
      <w:r w:rsidRPr="00424CDC">
        <w:t>μ</w:t>
      </w:r>
      <w:r>
        <w:rPr>
          <w:rFonts w:hint="eastAsia"/>
        </w:rPr>
        <w:t>m</w:t>
      </w:r>
      <w:r>
        <w:rPr>
          <w:rFonts w:hint="eastAsia"/>
        </w:rPr>
        <w:t>まで可変</w:t>
      </w:r>
      <w:r w:rsidRPr="00203DF2">
        <w:rPr>
          <w:rFonts w:hint="eastAsia"/>
        </w:rPr>
        <w:t>な広帯域光源</w:t>
      </w:r>
      <w:r>
        <w:rPr>
          <w:rFonts w:hint="eastAsia"/>
        </w:rPr>
        <w:t>である</w:t>
      </w:r>
      <w:r w:rsidRPr="00203DF2">
        <w:rPr>
          <w:rFonts w:hint="eastAsia"/>
        </w:rPr>
        <w:t>。</w:t>
      </w:r>
      <w:r>
        <w:rPr>
          <w:rFonts w:hint="eastAsia"/>
        </w:rPr>
        <w:t>また、差周波発生に基づいた数</w:t>
      </w:r>
      <w:r w:rsidRPr="00424CDC">
        <w:rPr>
          <w:rFonts w:hint="eastAsia"/>
        </w:rPr>
        <w:t>MHz</w:t>
      </w:r>
      <w:r w:rsidRPr="00424CDC">
        <w:rPr>
          <w:rFonts w:hint="eastAsia"/>
        </w:rPr>
        <w:t>の線幅</w:t>
      </w:r>
      <w:r>
        <w:rPr>
          <w:rFonts w:hint="eastAsia"/>
        </w:rPr>
        <w:t>を持つ</w:t>
      </w:r>
      <w:r w:rsidRPr="00424CDC">
        <w:rPr>
          <w:rFonts w:hint="eastAsia"/>
        </w:rPr>
        <w:t>CW</w:t>
      </w:r>
      <w:r>
        <w:rPr>
          <w:rFonts w:hint="eastAsia"/>
        </w:rPr>
        <w:t>光源を用いて、</w:t>
      </w:r>
      <w:r w:rsidRPr="00424CDC">
        <w:rPr>
          <w:rFonts w:hint="eastAsia"/>
        </w:rPr>
        <w:t>VIPA</w:t>
      </w:r>
      <w:r>
        <w:rPr>
          <w:rFonts w:hint="eastAsia"/>
        </w:rPr>
        <w:t>分光器の分解能および</w:t>
      </w:r>
      <w:r w:rsidRPr="00424CDC">
        <w:rPr>
          <w:rFonts w:hint="eastAsia"/>
        </w:rPr>
        <w:t>スペクトル範囲（</w:t>
      </w:r>
      <w:r w:rsidRPr="00424CDC">
        <w:rPr>
          <w:rFonts w:hint="eastAsia"/>
        </w:rPr>
        <w:t>FSR</w:t>
      </w:r>
      <w:r w:rsidRPr="00424CDC">
        <w:rPr>
          <w:rFonts w:hint="eastAsia"/>
        </w:rPr>
        <w:t>）の測定</w:t>
      </w:r>
      <w:r>
        <w:rPr>
          <w:rFonts w:hint="eastAsia"/>
        </w:rPr>
        <w:t>を行う</w:t>
      </w:r>
      <w:r w:rsidRPr="00424CDC">
        <w:rPr>
          <w:rFonts w:hint="eastAsia"/>
        </w:rPr>
        <w:t>。</w:t>
      </w:r>
      <w:r>
        <w:rPr>
          <w:rFonts w:hint="eastAsia"/>
        </w:rPr>
        <w:t>VIPA</w:t>
      </w:r>
      <w:r w:rsidR="003646E8">
        <w:rPr>
          <w:rFonts w:hint="eastAsia"/>
        </w:rPr>
        <w:t>板にはシリコンを使用している</w:t>
      </w:r>
      <w:r w:rsidRPr="00E2112B">
        <w:t>(0.8mm thick, n</w:t>
      </w:r>
      <w:r w:rsidRPr="00E2112B">
        <w:rPr>
          <w:rFonts w:ascii="ＭＳ 明朝" w:eastAsia="ＭＳ 明朝" w:hAnsi="ＭＳ 明朝" w:cs="ＭＳ 明朝" w:hint="eastAsia"/>
        </w:rPr>
        <w:t>∼</w:t>
      </w:r>
      <w:r w:rsidRPr="00E2112B">
        <w:t xml:space="preserve">3.43 @ 3.3 </w:t>
      </w:r>
      <w:proofErr w:type="spellStart"/>
      <w:r w:rsidRPr="00E2112B">
        <w:rPr>
          <w:rFonts w:ascii="Century" w:hAnsi="Century" w:cs="Century"/>
        </w:rPr>
        <w:t>μ</w:t>
      </w:r>
      <w:r w:rsidRPr="00E2112B">
        <w:t>m</w:t>
      </w:r>
      <w:proofErr w:type="spellEnd"/>
      <w:r w:rsidRPr="00E2112B">
        <w:t>)</w:t>
      </w:r>
      <w:r>
        <w:rPr>
          <w:rFonts w:hint="eastAsia"/>
        </w:rPr>
        <w:t>。</w:t>
      </w:r>
    </w:p>
    <w:p w:rsidR="008F0474" w:rsidRDefault="008F0474" w:rsidP="00DB7AA7">
      <w:pPr>
        <w:ind w:firstLineChars="100" w:firstLine="210"/>
        <w:jc w:val="left"/>
      </w:pPr>
      <w:r w:rsidRPr="00DB7AA7">
        <w:rPr>
          <w:rFonts w:asciiTheme="majorEastAsia" w:eastAsiaTheme="majorEastAsia" w:hAnsiTheme="majorEastAsia"/>
          <w:noProof/>
        </w:rPr>
        <w:drawing>
          <wp:inline distT="0" distB="0" distL="0" distR="0" wp14:anchorId="381E893E" wp14:editId="0683E95E">
            <wp:extent cx="5013960" cy="2694196"/>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17017" cy="2695839"/>
                    </a:xfrm>
                    <a:prstGeom prst="rect">
                      <a:avLst/>
                    </a:prstGeom>
                    <a:noFill/>
                    <a:ln>
                      <a:noFill/>
                    </a:ln>
                    <a:extLst/>
                  </pic:spPr>
                </pic:pic>
              </a:graphicData>
            </a:graphic>
          </wp:inline>
        </w:drawing>
      </w:r>
    </w:p>
    <w:p w:rsidR="008F0474" w:rsidRPr="00F03B30" w:rsidRDefault="008F0474" w:rsidP="00F03B30">
      <w:pPr>
        <w:ind w:firstLineChars="100" w:firstLine="210"/>
        <w:jc w:val="left"/>
        <w:rPr>
          <w:rFonts w:ascii="Times New Roman" w:hAnsi="Times New Roman" w:cs="Times New Roman"/>
        </w:rPr>
      </w:pPr>
      <w:r w:rsidRPr="003646E8">
        <w:rPr>
          <w:rFonts w:ascii="Times New Roman" w:hAnsi="Times New Roman" w:cs="Times New Roman"/>
        </w:rPr>
        <w:t>図</w:t>
      </w:r>
      <w:r w:rsidRPr="003646E8">
        <w:rPr>
          <w:rFonts w:ascii="Times New Roman" w:hAnsi="Times New Roman" w:cs="Times New Roman"/>
        </w:rPr>
        <w:t>4-1</w:t>
      </w:r>
      <w:r w:rsidRPr="003646E8">
        <w:rPr>
          <w:rFonts w:ascii="Times New Roman" w:hAnsi="Times New Roman" w:cs="Times New Roman"/>
        </w:rPr>
        <w:t xml:space="preserve">　</w:t>
      </w:r>
      <w:r w:rsidRPr="003646E8">
        <w:rPr>
          <w:rFonts w:ascii="Times New Roman" w:hAnsi="Times New Roman" w:cs="Times New Roman"/>
        </w:rPr>
        <w:t>(a)</w:t>
      </w:r>
      <w:r w:rsidRPr="003646E8">
        <w:rPr>
          <w:rFonts w:ascii="Times New Roman" w:hAnsi="Times New Roman" w:cs="Times New Roman"/>
        </w:rPr>
        <w:t xml:space="preserve">実験光学系　</w:t>
      </w:r>
      <w:r w:rsidRPr="003646E8">
        <w:rPr>
          <w:rFonts w:ascii="Times New Roman" w:hAnsi="Times New Roman" w:cs="Times New Roman"/>
        </w:rPr>
        <w:t>(b)</w:t>
      </w:r>
      <w:r w:rsidRPr="003646E8">
        <w:rPr>
          <w:rFonts w:ascii="Times New Roman" w:hAnsi="Times New Roman" w:cs="Times New Roman"/>
        </w:rPr>
        <w:t>可変</w:t>
      </w:r>
      <w:r w:rsidRPr="003646E8">
        <w:rPr>
          <w:rFonts w:ascii="Times New Roman" w:hAnsi="Times New Roman" w:cs="Times New Roman"/>
        </w:rPr>
        <w:t>CW</w:t>
      </w:r>
      <w:r w:rsidRPr="003646E8">
        <w:rPr>
          <w:rFonts w:ascii="Times New Roman" w:hAnsi="Times New Roman" w:cs="Times New Roman"/>
        </w:rPr>
        <w:t>レーザー</w:t>
      </w:r>
      <w:r>
        <w:rPr>
          <w:rFonts w:ascii="Times New Roman" w:hAnsi="Times New Roman" w:cs="Times New Roman" w:hint="eastAsia"/>
        </w:rPr>
        <w:t xml:space="preserve">の周波数を変化させ、重ねた図（縦の線）　</w:t>
      </w:r>
      <w:r>
        <w:rPr>
          <w:rFonts w:ascii="Times New Roman" w:hAnsi="Times New Roman" w:cs="Times New Roman" w:hint="eastAsia"/>
        </w:rPr>
        <w:t>(c)VIPA</w:t>
      </w:r>
      <w:r>
        <w:rPr>
          <w:rFonts w:ascii="Times New Roman" w:hAnsi="Times New Roman" w:cs="Times New Roman" w:hint="eastAsia"/>
        </w:rPr>
        <w:t>イメージから測定した</w:t>
      </w:r>
      <w:r>
        <w:rPr>
          <w:rFonts w:ascii="Times New Roman" w:hAnsi="Times New Roman" w:cs="Times New Roman" w:hint="eastAsia"/>
        </w:rPr>
        <w:t>CW</w:t>
      </w:r>
      <w:r>
        <w:rPr>
          <w:rFonts w:ascii="Times New Roman" w:hAnsi="Times New Roman" w:cs="Times New Roman" w:hint="eastAsia"/>
        </w:rPr>
        <w:t xml:space="preserve">レーザーの線幅　</w:t>
      </w:r>
      <w:r>
        <w:rPr>
          <w:rFonts w:ascii="Times New Roman" w:hAnsi="Times New Roman" w:cs="Times New Roman" w:hint="eastAsia"/>
        </w:rPr>
        <w:t>(d)</w:t>
      </w:r>
      <w:r>
        <w:rPr>
          <w:rFonts w:ascii="Times New Roman" w:hAnsi="Times New Roman" w:cs="Times New Roman" w:hint="eastAsia"/>
        </w:rPr>
        <w:t>入射角を変えたときの各波長にお</w:t>
      </w:r>
      <w:r>
        <w:rPr>
          <w:rFonts w:ascii="Times New Roman" w:hAnsi="Times New Roman" w:cs="Times New Roman" w:hint="eastAsia"/>
        </w:rPr>
        <w:lastRenderedPageBreak/>
        <w:t xml:space="preserve">ける線幅の変化　</w:t>
      </w:r>
      <w:r>
        <w:rPr>
          <w:rFonts w:ascii="Times New Roman" w:hAnsi="Times New Roman" w:cs="Times New Roman" w:hint="eastAsia"/>
        </w:rPr>
        <w:t>(e)</w:t>
      </w:r>
      <w:r w:rsidR="00F03B30">
        <w:rPr>
          <w:rFonts w:ascii="Times New Roman" w:hAnsi="Times New Roman" w:cs="Times New Roman" w:hint="eastAsia"/>
        </w:rPr>
        <w:t>3.1</w:t>
      </w:r>
      <w:r w:rsidR="00F03B30" w:rsidRPr="00F03B30">
        <w:rPr>
          <w:rFonts w:ascii="Times New Roman" w:hAnsi="Times New Roman" w:cs="Times New Roman"/>
        </w:rPr>
        <w:t>μm</w:t>
      </w:r>
      <w:r w:rsidR="00F03B30">
        <w:rPr>
          <w:rFonts w:ascii="Times New Roman" w:hAnsi="Times New Roman" w:cs="Times New Roman" w:hint="eastAsia"/>
        </w:rPr>
        <w:t>周辺における繰り返し周波数</w:t>
      </w:r>
      <w:r w:rsidR="00F03B30">
        <w:rPr>
          <w:rFonts w:ascii="Times New Roman" w:hAnsi="Times New Roman" w:cs="Times New Roman" w:hint="eastAsia"/>
        </w:rPr>
        <w:t>2GHz</w:t>
      </w:r>
      <w:r w:rsidR="00F03B30">
        <w:rPr>
          <w:rFonts w:ascii="Times New Roman" w:hAnsi="Times New Roman" w:cs="Times New Roman" w:hint="eastAsia"/>
        </w:rPr>
        <w:t>のコムの</w:t>
      </w:r>
      <w:r w:rsidR="00F03B30">
        <w:rPr>
          <w:rFonts w:ascii="Times New Roman" w:hAnsi="Times New Roman" w:cs="Times New Roman" w:hint="eastAsia"/>
        </w:rPr>
        <w:t>VIPA</w:t>
      </w:r>
      <w:r w:rsidR="00F03B30">
        <w:rPr>
          <w:rFonts w:ascii="Times New Roman" w:hAnsi="Times New Roman" w:cs="Times New Roman" w:hint="eastAsia"/>
        </w:rPr>
        <w:t>イメージ</w:t>
      </w:r>
    </w:p>
    <w:p w:rsidR="00E20F47" w:rsidRPr="00F03B30" w:rsidRDefault="00DB7AA7" w:rsidP="00F03B30">
      <w:pPr>
        <w:ind w:firstLineChars="100" w:firstLine="210"/>
        <w:jc w:val="left"/>
      </w:pPr>
      <w:r w:rsidRPr="006A2287">
        <w:rPr>
          <w:rFonts w:hint="eastAsia"/>
        </w:rPr>
        <w:t>出力側</w:t>
      </w:r>
      <w:r w:rsidR="00F03B30">
        <w:rPr>
          <w:rFonts w:hint="eastAsia"/>
        </w:rPr>
        <w:t>は</w:t>
      </w:r>
      <w:r w:rsidRPr="006A2287">
        <w:rPr>
          <w:rFonts w:hint="eastAsia"/>
        </w:rPr>
        <w:t>反射</w:t>
      </w:r>
      <w:r w:rsidR="00F03B30">
        <w:rPr>
          <w:rFonts w:hint="eastAsia"/>
        </w:rPr>
        <w:t>率</w:t>
      </w:r>
      <w:r w:rsidRPr="006A2287">
        <w:t>97</w:t>
      </w:r>
      <w:r w:rsidRPr="006A2287">
        <w:rPr>
          <w:rFonts w:hint="eastAsia"/>
        </w:rPr>
        <w:t>％</w:t>
      </w:r>
      <w:r w:rsidR="00F03B30">
        <w:rPr>
          <w:rFonts w:hint="eastAsia"/>
        </w:rPr>
        <w:t>～</w:t>
      </w:r>
      <w:r w:rsidRPr="006A2287">
        <w:t>98</w:t>
      </w:r>
      <w:r w:rsidRPr="006A2287">
        <w:rPr>
          <w:rFonts w:hint="eastAsia"/>
        </w:rPr>
        <w:t>％で</w:t>
      </w:r>
      <w:r>
        <w:rPr>
          <w:rFonts w:hint="eastAsia"/>
        </w:rPr>
        <w:t>コーティングされており、</w:t>
      </w:r>
      <w:r w:rsidRPr="006A2287">
        <w:t>AR</w:t>
      </w:r>
      <w:r w:rsidRPr="006A2287">
        <w:rPr>
          <w:rFonts w:hint="eastAsia"/>
        </w:rPr>
        <w:t>コーティングされた入射窓を除いて、入力側が高反射（〜</w:t>
      </w:r>
      <w:r w:rsidRPr="006A2287">
        <w:t>99.8</w:t>
      </w:r>
      <w:r>
        <w:rPr>
          <w:rFonts w:hint="eastAsia"/>
        </w:rPr>
        <w:t>％）でコーティング</w:t>
      </w:r>
      <w:r w:rsidRPr="006A2287">
        <w:rPr>
          <w:rFonts w:hint="eastAsia"/>
        </w:rPr>
        <w:t>されている</w:t>
      </w:r>
      <w:r>
        <w:rPr>
          <w:rFonts w:hint="eastAsia"/>
        </w:rPr>
        <w:t>。</w:t>
      </w:r>
      <w:r w:rsidRPr="00E41C27">
        <w:rPr>
          <w:rFonts w:hint="eastAsia"/>
        </w:rPr>
        <w:t>各回折</w:t>
      </w:r>
      <w:r>
        <w:rPr>
          <w:rFonts w:hint="eastAsia"/>
        </w:rPr>
        <w:t>光</w:t>
      </w:r>
      <w:r w:rsidRPr="00E41C27">
        <w:rPr>
          <w:rFonts w:hint="eastAsia"/>
        </w:rPr>
        <w:t>を分離するために、</w:t>
      </w:r>
      <w:r w:rsidRPr="00E41C27">
        <w:rPr>
          <w:rFonts w:hint="eastAsia"/>
        </w:rPr>
        <w:t>VIPA</w:t>
      </w:r>
      <w:r w:rsidRPr="00E41C27">
        <w:rPr>
          <w:rFonts w:hint="eastAsia"/>
        </w:rPr>
        <w:t>出力</w:t>
      </w:r>
      <w:r>
        <w:rPr>
          <w:rFonts w:hint="eastAsia"/>
        </w:rPr>
        <w:t>は</w:t>
      </w:r>
      <w:r w:rsidRPr="00E41C27">
        <w:rPr>
          <w:rFonts w:hint="eastAsia"/>
        </w:rPr>
        <w:t>450</w:t>
      </w:r>
      <w:r>
        <w:rPr>
          <w:rFonts w:hint="eastAsia"/>
        </w:rPr>
        <w:t xml:space="preserve"> l/</w:t>
      </w:r>
      <w:r w:rsidRPr="00E41C27">
        <w:rPr>
          <w:rFonts w:hint="eastAsia"/>
        </w:rPr>
        <w:t>mm</w:t>
      </w:r>
      <w:r w:rsidRPr="00E41C27">
        <w:rPr>
          <w:rFonts w:hint="eastAsia"/>
        </w:rPr>
        <w:t>の</w:t>
      </w:r>
      <w:r>
        <w:rPr>
          <w:rFonts w:hint="eastAsia"/>
        </w:rPr>
        <w:t>回折格子により</w:t>
      </w:r>
      <w:r w:rsidRPr="00E41C27">
        <w:rPr>
          <w:rFonts w:hint="eastAsia"/>
        </w:rPr>
        <w:t>水平</w:t>
      </w:r>
      <w:r>
        <w:rPr>
          <w:rFonts w:hint="eastAsia"/>
        </w:rPr>
        <w:t>に</w:t>
      </w:r>
      <w:r w:rsidRPr="00E41C27">
        <w:rPr>
          <w:rFonts w:hint="eastAsia"/>
        </w:rPr>
        <w:t>分散</w:t>
      </w:r>
      <w:r>
        <w:rPr>
          <w:rFonts w:hint="eastAsia"/>
        </w:rPr>
        <w:t>される</w:t>
      </w:r>
      <w:r w:rsidRPr="00E41C27">
        <w:rPr>
          <w:rFonts w:hint="eastAsia"/>
        </w:rPr>
        <w:t>。</w:t>
      </w:r>
      <w:r>
        <w:rPr>
          <w:rFonts w:hint="eastAsia"/>
        </w:rPr>
        <w:t>そして、</w:t>
      </w:r>
      <w:r w:rsidRPr="00516881">
        <w:rPr>
          <w:rFonts w:hint="eastAsia"/>
        </w:rPr>
        <w:t>液体窒素</w:t>
      </w:r>
      <w:r>
        <w:rPr>
          <w:rFonts w:hint="eastAsia"/>
        </w:rPr>
        <w:t>で冷却した</w:t>
      </w:r>
      <w:proofErr w:type="spellStart"/>
      <w:r>
        <w:rPr>
          <w:rFonts w:hint="eastAsia"/>
        </w:rPr>
        <w:t>I</w:t>
      </w:r>
      <w:r w:rsidRPr="00516881">
        <w:rPr>
          <w:rFonts w:hint="eastAsia"/>
        </w:rPr>
        <w:t>nSb</w:t>
      </w:r>
      <w:proofErr w:type="spellEnd"/>
      <w:r w:rsidRPr="00516881">
        <w:rPr>
          <w:rFonts w:hint="eastAsia"/>
        </w:rPr>
        <w:t>のアレイ検出器</w:t>
      </w:r>
      <w:r>
        <w:rPr>
          <w:rFonts w:hint="eastAsia"/>
        </w:rPr>
        <w:t>で</w:t>
      </w:r>
      <w:r w:rsidRPr="00516881">
        <w:rPr>
          <w:rFonts w:hint="eastAsia"/>
        </w:rPr>
        <w:t>2</w:t>
      </w:r>
      <w:r w:rsidRPr="00516881">
        <w:rPr>
          <w:rFonts w:hint="eastAsia"/>
        </w:rPr>
        <w:t>次元（</w:t>
      </w:r>
      <w:r w:rsidRPr="00516881">
        <w:rPr>
          <w:rFonts w:hint="eastAsia"/>
        </w:rPr>
        <w:t>2D</w:t>
      </w:r>
      <w:r w:rsidRPr="00516881">
        <w:rPr>
          <w:rFonts w:hint="eastAsia"/>
        </w:rPr>
        <w:t>）イメージを</w:t>
      </w:r>
      <w:r>
        <w:rPr>
          <w:rFonts w:hint="eastAsia"/>
        </w:rPr>
        <w:t>記録する</w:t>
      </w:r>
      <w:r w:rsidRPr="00516881">
        <w:t xml:space="preserve">(640 × 512 pixels, 20 </w:t>
      </w:r>
      <w:proofErr w:type="spellStart"/>
      <w:r w:rsidRPr="00516881">
        <w:t>μm</w:t>
      </w:r>
      <w:proofErr w:type="spellEnd"/>
      <w:r w:rsidRPr="00516881">
        <w:t xml:space="preserve"> pitch, 120 Hz maximum full frame rate)</w:t>
      </w:r>
      <w:r>
        <w:rPr>
          <w:rFonts w:hint="eastAsia"/>
        </w:rPr>
        <w:t>。</w:t>
      </w:r>
      <w:r w:rsidRPr="00516881">
        <w:rPr>
          <w:rFonts w:hint="eastAsia"/>
        </w:rPr>
        <w:t>図</w:t>
      </w:r>
      <w:r w:rsidRPr="00516881">
        <w:rPr>
          <w:rFonts w:hint="eastAsia"/>
        </w:rPr>
        <w:t>2</w:t>
      </w:r>
      <w:r>
        <w:rPr>
          <w:rFonts w:hint="eastAsia"/>
        </w:rPr>
        <w:t>(</w:t>
      </w:r>
      <w:r w:rsidRPr="00516881">
        <w:rPr>
          <w:rFonts w:hint="eastAsia"/>
        </w:rPr>
        <w:t>b</w:t>
      </w:r>
      <w:r>
        <w:rPr>
          <w:rFonts w:hint="eastAsia"/>
        </w:rPr>
        <w:t>)</w:t>
      </w:r>
      <w:r>
        <w:rPr>
          <w:rFonts w:hint="eastAsia"/>
        </w:rPr>
        <w:t>に示すように</w:t>
      </w:r>
      <w:r w:rsidRPr="00516881">
        <w:rPr>
          <w:rFonts w:hint="eastAsia"/>
        </w:rPr>
        <w:t>、</w:t>
      </w:r>
      <w:r w:rsidRPr="00516881">
        <w:rPr>
          <w:rFonts w:hint="eastAsia"/>
        </w:rPr>
        <w:t>100MHz</w:t>
      </w:r>
      <w:r>
        <w:rPr>
          <w:rFonts w:hint="eastAsia"/>
        </w:rPr>
        <w:t>のコム</w:t>
      </w:r>
      <w:r w:rsidRPr="00516881">
        <w:rPr>
          <w:rFonts w:hint="eastAsia"/>
        </w:rPr>
        <w:t>間隔を有する広帯域</w:t>
      </w:r>
      <w:r w:rsidRPr="00516881">
        <w:rPr>
          <w:rFonts w:hint="eastAsia"/>
        </w:rPr>
        <w:t>OPO</w:t>
      </w:r>
      <w:r w:rsidRPr="00516881">
        <w:rPr>
          <w:rFonts w:hint="eastAsia"/>
        </w:rPr>
        <w:t>光の像は、</w:t>
      </w:r>
      <w:r w:rsidRPr="00516881">
        <w:rPr>
          <w:rFonts w:hint="eastAsia"/>
        </w:rPr>
        <w:t>VIPA</w:t>
      </w:r>
      <w:r w:rsidRPr="00516881">
        <w:rPr>
          <w:rFonts w:hint="eastAsia"/>
        </w:rPr>
        <w:t>自由スペクトル範囲（</w:t>
      </w:r>
      <w:r w:rsidRPr="00516881">
        <w:rPr>
          <w:rFonts w:hint="eastAsia"/>
        </w:rPr>
        <w:t>FSR</w:t>
      </w:r>
      <w:r w:rsidRPr="00516881">
        <w:rPr>
          <w:rFonts w:hint="eastAsia"/>
        </w:rPr>
        <w:t>）で区切られた</w:t>
      </w:r>
      <w:r>
        <w:rPr>
          <w:rFonts w:hint="eastAsia"/>
        </w:rPr>
        <w:t>垂直線として、</w:t>
      </w:r>
      <w:r w:rsidRPr="00516881">
        <w:rPr>
          <w:rFonts w:hint="eastAsia"/>
        </w:rPr>
        <w:t>検出器アレイ上に表示される。</w:t>
      </w:r>
    </w:p>
    <w:p w:rsidR="003646E8" w:rsidRDefault="003646E8" w:rsidP="003646E8">
      <w:pPr>
        <w:pStyle w:val="a7"/>
        <w:jc w:val="center"/>
        <w:rPr>
          <w:rFonts w:ascii="Times New Roman" w:hAnsi="Times New Roman" w:cs="Times New Roman"/>
        </w:rPr>
      </w:pPr>
    </w:p>
    <w:p w:rsidR="003646E8" w:rsidRDefault="003646E8" w:rsidP="003646E8">
      <w:pPr>
        <w:jc w:val="left"/>
        <w:rPr>
          <w:rFonts w:asciiTheme="majorEastAsia" w:eastAsiaTheme="majorEastAsia" w:hAnsiTheme="majorEastAsia" w:cs="Times New Roman"/>
        </w:rPr>
      </w:pPr>
      <w:r>
        <w:rPr>
          <w:rFonts w:asciiTheme="majorEastAsia" w:eastAsiaTheme="majorEastAsia" w:hAnsiTheme="majorEastAsia" w:cs="Times New Roman" w:hint="eastAsia"/>
        </w:rPr>
        <w:t>4-3</w:t>
      </w:r>
      <w:r w:rsidRPr="003646E8">
        <w:rPr>
          <w:rFonts w:asciiTheme="majorEastAsia" w:eastAsiaTheme="majorEastAsia" w:hAnsiTheme="majorEastAsia" w:cs="Times New Roman" w:hint="eastAsia"/>
        </w:rPr>
        <w:t>.</w:t>
      </w:r>
      <w:r>
        <w:rPr>
          <w:rFonts w:asciiTheme="majorEastAsia" w:eastAsiaTheme="majorEastAsia" w:hAnsiTheme="majorEastAsia" w:cs="Times New Roman" w:hint="eastAsia"/>
        </w:rPr>
        <w:t xml:space="preserve"> 実験結果</w:t>
      </w:r>
    </w:p>
    <w:p w:rsidR="007530F8" w:rsidRPr="003646E8" w:rsidRDefault="007530F8" w:rsidP="003646E8">
      <w:pPr>
        <w:jc w:val="left"/>
        <w:rPr>
          <w:rFonts w:asciiTheme="majorEastAsia" w:eastAsiaTheme="majorEastAsia" w:hAnsiTheme="majorEastAsia" w:cs="Times New Roman"/>
        </w:rPr>
      </w:pPr>
      <w:r>
        <w:rPr>
          <w:rFonts w:asciiTheme="majorEastAsia" w:eastAsiaTheme="majorEastAsia" w:hAnsiTheme="majorEastAsia" w:cs="Times New Roman" w:hint="eastAsia"/>
        </w:rPr>
        <w:t>4-3-1. ノイズ特性</w:t>
      </w:r>
    </w:p>
    <w:p w:rsidR="003646E8" w:rsidRDefault="00F3778D" w:rsidP="003646E8">
      <w:pPr>
        <w:ind w:firstLineChars="100" w:firstLine="210"/>
        <w:jc w:val="left"/>
      </w:pPr>
      <w:r>
        <w:rPr>
          <w:rFonts w:hint="eastAsia"/>
        </w:rPr>
        <w:t>MIR</w:t>
      </w:r>
      <w:r>
        <w:rPr>
          <w:rFonts w:hint="eastAsia"/>
        </w:rPr>
        <w:t>の</w:t>
      </w:r>
      <w:r w:rsidR="003646E8">
        <w:rPr>
          <w:rFonts w:hint="eastAsia"/>
        </w:rPr>
        <w:t>VIPA</w:t>
      </w:r>
      <w:r w:rsidR="003646E8">
        <w:rPr>
          <w:rFonts w:hint="eastAsia"/>
        </w:rPr>
        <w:t>の基本特性</w:t>
      </w:r>
      <w:r>
        <w:rPr>
          <w:rFonts w:hint="eastAsia"/>
        </w:rPr>
        <w:t>の</w:t>
      </w:r>
      <w:r w:rsidR="003646E8">
        <w:rPr>
          <w:rFonts w:hint="eastAsia"/>
        </w:rPr>
        <w:t>評価</w:t>
      </w:r>
      <w:r>
        <w:rPr>
          <w:rFonts w:hint="eastAsia"/>
        </w:rPr>
        <w:t>を行った</w:t>
      </w:r>
      <w:r w:rsidR="003646E8">
        <w:rPr>
          <w:rFonts w:hint="eastAsia"/>
        </w:rPr>
        <w:t>。</w:t>
      </w:r>
      <w:r w:rsidR="003646E8" w:rsidRPr="002649DB">
        <w:rPr>
          <w:rFonts w:hint="eastAsia"/>
        </w:rPr>
        <w:t>まず、</w:t>
      </w:r>
      <w:r w:rsidR="003646E8">
        <w:rPr>
          <w:rFonts w:hint="eastAsia"/>
        </w:rPr>
        <w:t>可変</w:t>
      </w:r>
      <w:r w:rsidR="003646E8" w:rsidRPr="002649DB">
        <w:t>CW</w:t>
      </w:r>
      <w:r w:rsidR="003646E8">
        <w:rPr>
          <w:rFonts w:hint="eastAsia"/>
        </w:rPr>
        <w:t>レーザー</w:t>
      </w:r>
      <w:r w:rsidR="003646E8" w:rsidRPr="002649DB">
        <w:rPr>
          <w:rFonts w:hint="eastAsia"/>
        </w:rPr>
        <w:t>を</w:t>
      </w:r>
      <w:r w:rsidR="003646E8">
        <w:rPr>
          <w:rFonts w:hint="eastAsia"/>
        </w:rPr>
        <w:t>用いて、</w:t>
      </w:r>
      <w:r w:rsidR="003646E8" w:rsidRPr="002649DB">
        <w:t>97</w:t>
      </w:r>
      <w:r w:rsidR="003646E8">
        <w:rPr>
          <w:rFonts w:hint="eastAsia"/>
        </w:rPr>
        <w:t>％</w:t>
      </w:r>
      <w:r w:rsidR="003646E8" w:rsidRPr="002649DB">
        <w:rPr>
          <w:rFonts w:hint="eastAsia"/>
        </w:rPr>
        <w:t>反射率</w:t>
      </w:r>
      <w:r>
        <w:rPr>
          <w:rFonts w:hint="eastAsia"/>
        </w:rPr>
        <w:t>を持つ</w:t>
      </w:r>
      <w:r w:rsidR="003646E8" w:rsidRPr="002649DB">
        <w:t>VIPA</w:t>
      </w:r>
      <w:r w:rsidR="003646E8">
        <w:rPr>
          <w:rFonts w:hint="eastAsia"/>
        </w:rPr>
        <w:t>イメージ</w:t>
      </w:r>
      <w:r w:rsidR="003646E8" w:rsidRPr="002649DB">
        <w:rPr>
          <w:rFonts w:hint="eastAsia"/>
        </w:rPr>
        <w:t>システムの分解能</w:t>
      </w:r>
      <w:r w:rsidR="003646E8">
        <w:rPr>
          <w:rFonts w:hint="eastAsia"/>
        </w:rPr>
        <w:t>が</w:t>
      </w:r>
      <w:r w:rsidR="003646E8" w:rsidRPr="002649DB">
        <w:rPr>
          <w:rFonts w:hint="eastAsia"/>
        </w:rPr>
        <w:t>〜</w:t>
      </w:r>
      <w:r w:rsidR="003646E8" w:rsidRPr="002649DB">
        <w:t>600</w:t>
      </w:r>
      <w:r w:rsidR="003646E8">
        <w:rPr>
          <w:rFonts w:hint="eastAsia"/>
        </w:rPr>
        <w:t>MHz</w:t>
      </w:r>
      <w:r w:rsidR="003646E8">
        <w:rPr>
          <w:rFonts w:hint="eastAsia"/>
        </w:rPr>
        <w:t>に</w:t>
      </w:r>
      <w:r w:rsidR="003646E8" w:rsidRPr="002649DB">
        <w:rPr>
          <w:rFonts w:hint="eastAsia"/>
        </w:rPr>
        <w:t>なるように</w:t>
      </w:r>
      <w:r>
        <w:rPr>
          <w:rFonts w:hint="eastAsia"/>
        </w:rPr>
        <w:t>調整を行った。</w:t>
      </w:r>
      <w:r w:rsidR="003646E8">
        <w:rPr>
          <w:rFonts w:hint="eastAsia"/>
        </w:rPr>
        <w:t>VIPA</w:t>
      </w:r>
      <w:r w:rsidR="003646E8">
        <w:rPr>
          <w:rFonts w:hint="eastAsia"/>
        </w:rPr>
        <w:t>の</w:t>
      </w:r>
      <w:r w:rsidR="003646E8">
        <w:rPr>
          <w:rFonts w:hint="eastAsia"/>
        </w:rPr>
        <w:t>FSR</w:t>
      </w:r>
      <w:r w:rsidR="003646E8">
        <w:rPr>
          <w:rFonts w:hint="eastAsia"/>
        </w:rPr>
        <w:t>は、入射角</w:t>
      </w:r>
      <w:r w:rsidR="003646E8">
        <w:rPr>
          <w:rFonts w:hint="eastAsia"/>
        </w:rPr>
        <w:t>15</w:t>
      </w:r>
      <w:r w:rsidR="003646E8">
        <w:rPr>
          <w:rFonts w:hint="eastAsia"/>
        </w:rPr>
        <w:t>度における予測値</w:t>
      </w:r>
      <w:r w:rsidR="003646E8">
        <w:rPr>
          <w:rFonts w:hint="eastAsia"/>
        </w:rPr>
        <w:t>54.5GHz</w:t>
      </w:r>
      <w:r w:rsidR="003646E8">
        <w:rPr>
          <w:rFonts w:hint="eastAsia"/>
        </w:rPr>
        <w:t>に近い値である</w:t>
      </w:r>
      <w:r w:rsidR="003646E8">
        <w:rPr>
          <w:rFonts w:hint="eastAsia"/>
        </w:rPr>
        <w:t>53.5GHz</w:t>
      </w:r>
      <w:r w:rsidR="003646E8">
        <w:rPr>
          <w:rFonts w:hint="eastAsia"/>
        </w:rPr>
        <w:t>を実験で得た。</w:t>
      </w:r>
      <w:r>
        <w:rPr>
          <w:rFonts w:hint="eastAsia"/>
        </w:rPr>
        <w:t>そして</w:t>
      </w:r>
      <w:r w:rsidR="003646E8">
        <w:rPr>
          <w:rFonts w:hint="eastAsia"/>
        </w:rPr>
        <w:t>次に、これらの結果を、</w:t>
      </w:r>
      <w:r w:rsidR="003646E8">
        <w:rPr>
          <w:rFonts w:hint="eastAsia"/>
        </w:rPr>
        <w:t>3.8</w:t>
      </w:r>
      <w:r w:rsidR="003646E8" w:rsidRPr="00DE15EE">
        <w:t>μ</w:t>
      </w:r>
      <w:r w:rsidR="003646E8">
        <w:rPr>
          <w:rFonts w:hint="eastAsia"/>
        </w:rPr>
        <w:t>m</w:t>
      </w:r>
      <w:r>
        <w:rPr>
          <w:rFonts w:hint="eastAsia"/>
        </w:rPr>
        <w:t>付近</w:t>
      </w:r>
      <w:r w:rsidR="003646E8">
        <w:rPr>
          <w:rFonts w:hint="eastAsia"/>
        </w:rPr>
        <w:t>において</w:t>
      </w:r>
      <w:r w:rsidR="003646E8">
        <w:rPr>
          <w:rFonts w:hint="eastAsia"/>
        </w:rPr>
        <w:t>2.0GHz</w:t>
      </w:r>
      <w:r w:rsidR="003646E8">
        <w:rPr>
          <w:rFonts w:hint="eastAsia"/>
        </w:rPr>
        <w:t>の</w:t>
      </w:r>
      <w:r w:rsidR="003646E8">
        <w:rPr>
          <w:rFonts w:hint="eastAsia"/>
        </w:rPr>
        <w:t>MIR</w:t>
      </w:r>
      <w:r w:rsidR="003646E8">
        <w:rPr>
          <w:rFonts w:hint="eastAsia"/>
        </w:rPr>
        <w:t>コム</w:t>
      </w:r>
      <w:r>
        <w:rPr>
          <w:rFonts w:hint="eastAsia"/>
        </w:rPr>
        <w:t>（キャビティフィルター</w:t>
      </w:r>
      <w:r>
        <w:rPr>
          <w:rFonts w:hint="eastAsia"/>
        </w:rPr>
        <w:t>137MHz</w:t>
      </w:r>
      <w:r>
        <w:rPr>
          <w:rFonts w:hint="eastAsia"/>
        </w:rPr>
        <w:t>の</w:t>
      </w:r>
      <w:r>
        <w:rPr>
          <w:rFonts w:hint="eastAsia"/>
        </w:rPr>
        <w:t>OPO</w:t>
      </w:r>
      <w:r>
        <w:rPr>
          <w:rFonts w:hint="eastAsia"/>
        </w:rPr>
        <w:t>から発生）</w:t>
      </w:r>
      <w:r w:rsidR="003646E8">
        <w:rPr>
          <w:rFonts w:hint="eastAsia"/>
        </w:rPr>
        <w:t>を用いて、</w:t>
      </w:r>
      <w:r w:rsidR="003646E8">
        <w:rPr>
          <w:rFonts w:hint="eastAsia"/>
        </w:rPr>
        <w:t>VIPA</w:t>
      </w:r>
      <w:r w:rsidR="003646E8">
        <w:rPr>
          <w:rFonts w:hint="eastAsia"/>
        </w:rPr>
        <w:t>分散器において確認した</w:t>
      </w:r>
      <w:r>
        <w:rPr>
          <w:rFonts w:hint="eastAsia"/>
        </w:rPr>
        <w:t xml:space="preserve">( </w:t>
      </w:r>
      <w:r>
        <w:rPr>
          <w:rFonts w:hint="eastAsia"/>
        </w:rPr>
        <w:t>図</w:t>
      </w:r>
      <w:r>
        <w:rPr>
          <w:rFonts w:hint="eastAsia"/>
        </w:rPr>
        <w:t>1 (e) )</w:t>
      </w:r>
      <w:r w:rsidR="003646E8">
        <w:rPr>
          <w:rFonts w:hint="eastAsia"/>
        </w:rPr>
        <w:t>。入射角</w:t>
      </w:r>
      <w:r w:rsidR="003646E8">
        <w:rPr>
          <w:rFonts w:hint="eastAsia"/>
        </w:rPr>
        <w:t>15</w:t>
      </w:r>
      <w:r w:rsidR="003646E8">
        <w:rPr>
          <w:rFonts w:hint="eastAsia"/>
        </w:rPr>
        <w:t>度、反射率が</w:t>
      </w:r>
      <w:r w:rsidR="003646E8">
        <w:rPr>
          <w:rFonts w:hint="eastAsia"/>
        </w:rPr>
        <w:t>98</w:t>
      </w:r>
      <w:r>
        <w:rPr>
          <w:rFonts w:hint="eastAsia"/>
        </w:rPr>
        <w:t>％の</w:t>
      </w:r>
      <w:r w:rsidR="003646E8">
        <w:rPr>
          <w:rFonts w:hint="eastAsia"/>
        </w:rPr>
        <w:t>二つ目の</w:t>
      </w:r>
      <w:r w:rsidR="003646E8">
        <w:rPr>
          <w:rFonts w:hint="eastAsia"/>
        </w:rPr>
        <w:t>VIPA</w:t>
      </w:r>
      <w:r>
        <w:rPr>
          <w:rFonts w:hint="eastAsia"/>
        </w:rPr>
        <w:t>においても</w:t>
      </w:r>
      <w:r w:rsidR="003646E8">
        <w:rPr>
          <w:rFonts w:hint="eastAsia"/>
        </w:rPr>
        <w:t>、およそ</w:t>
      </w:r>
      <w:r w:rsidR="003646E8">
        <w:rPr>
          <w:rFonts w:hint="eastAsia"/>
        </w:rPr>
        <w:t>600MHz</w:t>
      </w:r>
      <w:r>
        <w:rPr>
          <w:rFonts w:hint="eastAsia"/>
        </w:rPr>
        <w:t>の</w:t>
      </w:r>
      <w:r w:rsidR="003646E8">
        <w:rPr>
          <w:rFonts w:hint="eastAsia"/>
        </w:rPr>
        <w:t>分解能を得</w:t>
      </w:r>
      <w:r>
        <w:rPr>
          <w:rFonts w:hint="eastAsia"/>
        </w:rPr>
        <w:t>ている</w:t>
      </w:r>
      <w:r w:rsidR="003646E8">
        <w:rPr>
          <w:rFonts w:hint="eastAsia"/>
        </w:rPr>
        <w:t>。コムモードのような周波数走査は、</w:t>
      </w:r>
      <w:r w:rsidR="003646E8">
        <w:rPr>
          <w:rFonts w:hint="eastAsia"/>
        </w:rPr>
        <w:t>VIPA</w:t>
      </w:r>
      <w:r w:rsidR="003646E8">
        <w:rPr>
          <w:rFonts w:hint="eastAsia"/>
        </w:rPr>
        <w:t>の代わりにコムの線幅によって</w:t>
      </w:r>
      <w:r w:rsidR="003646E8">
        <w:rPr>
          <w:rFonts w:hint="eastAsia"/>
        </w:rPr>
        <w:t>MIR</w:t>
      </w:r>
      <w:r w:rsidR="003646E8">
        <w:rPr>
          <w:rFonts w:hint="eastAsia"/>
        </w:rPr>
        <w:t>分光器の分解能が与えられる。</w:t>
      </w:r>
    </w:p>
    <w:p w:rsidR="003646E8" w:rsidRPr="00C01B05" w:rsidRDefault="003646E8" w:rsidP="00A502CA">
      <w:pPr>
        <w:ind w:firstLineChars="100" w:firstLine="210"/>
        <w:rPr>
          <w:rFonts w:ascii="Times New Roman" w:hAnsi="Times New Roman" w:cs="Times New Roman"/>
        </w:rPr>
      </w:pPr>
      <w:r w:rsidRPr="00A502CA">
        <w:rPr>
          <w:rFonts w:ascii="Times New Roman" w:hAnsi="Times New Roman" w:cs="Times New Roman"/>
        </w:rPr>
        <w:t>微量サンプルを検出するためには、分光器のノイズ限界を解析することが重要である。</w:t>
      </w:r>
      <w:r w:rsidR="00F3778D" w:rsidRPr="00A502CA">
        <w:rPr>
          <w:rFonts w:ascii="Times New Roman" w:hAnsi="Times New Roman" w:cs="Times New Roman"/>
        </w:rPr>
        <w:t>図</w:t>
      </w:r>
      <w:r w:rsidR="001F7238">
        <w:rPr>
          <w:rFonts w:ascii="Times New Roman" w:hAnsi="Times New Roman" w:cs="Times New Roman" w:hint="eastAsia"/>
        </w:rPr>
        <w:t>4-</w:t>
      </w:r>
      <w:r w:rsidR="00F3778D" w:rsidRPr="00A502CA">
        <w:rPr>
          <w:rFonts w:ascii="Times New Roman" w:hAnsi="Times New Roman" w:cs="Times New Roman"/>
        </w:rPr>
        <w:t>2</w:t>
      </w:r>
      <w:r w:rsidR="00F3778D" w:rsidRPr="00A502CA">
        <w:rPr>
          <w:rFonts w:ascii="Times New Roman" w:hAnsi="Times New Roman" w:cs="Times New Roman"/>
        </w:rPr>
        <w:t>は中心波長</w:t>
      </w:r>
      <w:r w:rsidR="00F3778D" w:rsidRPr="00A502CA">
        <w:rPr>
          <w:rFonts w:ascii="Times New Roman" w:hAnsi="Times New Roman" w:cs="Times New Roman"/>
        </w:rPr>
        <w:t xml:space="preserve">3.1μm </w:t>
      </w:r>
      <w:r w:rsidR="00F3778D" w:rsidRPr="00A502CA">
        <w:rPr>
          <w:rFonts w:ascii="Times New Roman" w:hAnsi="Times New Roman" w:cs="Times New Roman"/>
        </w:rPr>
        <w:t>における広帯域</w:t>
      </w:r>
      <w:r w:rsidR="00F3778D" w:rsidRPr="00A502CA">
        <w:rPr>
          <w:rFonts w:ascii="Times New Roman" w:hAnsi="Times New Roman" w:cs="Times New Roman"/>
        </w:rPr>
        <w:t>MIR</w:t>
      </w:r>
      <w:r w:rsidR="00F3778D" w:rsidRPr="00A502CA">
        <w:rPr>
          <w:rFonts w:ascii="Times New Roman" w:hAnsi="Times New Roman" w:cs="Times New Roman"/>
        </w:rPr>
        <w:t>光</w:t>
      </w:r>
      <w:r w:rsidR="00A502CA" w:rsidRPr="00A502CA">
        <w:rPr>
          <w:rFonts w:ascii="Times New Roman" w:hAnsi="Times New Roman" w:cs="Times New Roman"/>
        </w:rPr>
        <w:t>の</w:t>
      </w:r>
      <w:r w:rsidR="00A502CA" w:rsidRPr="00A502CA">
        <w:rPr>
          <w:rFonts w:ascii="Times New Roman" w:hAnsi="Times New Roman" w:cs="Times New Roman"/>
        </w:rPr>
        <w:t>640×514</w:t>
      </w:r>
      <w:r w:rsidR="00A502CA" w:rsidRPr="00A502CA">
        <w:rPr>
          <w:rFonts w:ascii="Times New Roman" w:hAnsi="Times New Roman" w:cs="Times New Roman"/>
        </w:rPr>
        <w:t>イメージのノイズ特性を示している。</w:t>
      </w:r>
      <w:r w:rsidR="00A502CA" w:rsidRPr="00A502CA">
        <w:rPr>
          <w:rFonts w:ascii="Times New Roman" w:hAnsi="Times New Roman" w:cs="Times New Roman"/>
        </w:rPr>
        <w:t>OPO</w:t>
      </w:r>
      <w:r w:rsidR="00A502CA" w:rsidRPr="00A502CA">
        <w:rPr>
          <w:rFonts w:ascii="Times New Roman" w:hAnsi="Times New Roman" w:cs="Times New Roman"/>
        </w:rPr>
        <w:t>スペクトルの連続した</w:t>
      </w:r>
      <w:r w:rsidR="00A502CA" w:rsidRPr="00A502CA">
        <w:rPr>
          <w:rFonts w:ascii="Times New Roman" w:hAnsi="Times New Roman" w:cs="Times New Roman"/>
        </w:rPr>
        <w:t>1500</w:t>
      </w:r>
      <w:r w:rsidR="00A502CA" w:rsidRPr="00A502CA">
        <w:rPr>
          <w:rFonts w:ascii="Times New Roman" w:hAnsi="Times New Roman" w:cs="Times New Roman"/>
        </w:rPr>
        <w:t>の</w:t>
      </w:r>
      <w:r w:rsidR="00A502CA" w:rsidRPr="00A502CA">
        <w:rPr>
          <w:rFonts w:ascii="Times New Roman" w:hAnsi="Times New Roman" w:cs="Times New Roman"/>
        </w:rPr>
        <w:t>VIPA</w:t>
      </w:r>
      <w:r w:rsidR="00A502CA" w:rsidRPr="00A502CA">
        <w:rPr>
          <w:rFonts w:ascii="Times New Roman" w:hAnsi="Times New Roman" w:cs="Times New Roman"/>
        </w:rPr>
        <w:t>イメージから成るデータは、</w:t>
      </w:r>
      <w:r w:rsidR="00A502CA" w:rsidRPr="00A502CA">
        <w:rPr>
          <w:rFonts w:ascii="Times New Roman" w:hAnsi="Times New Roman" w:cs="Times New Roman"/>
        </w:rPr>
        <w:t xml:space="preserve">35μs </w:t>
      </w:r>
      <w:r w:rsidR="00A502CA" w:rsidRPr="00A502CA">
        <w:rPr>
          <w:rFonts w:ascii="Times New Roman" w:hAnsi="Times New Roman" w:cs="Times New Roman"/>
        </w:rPr>
        <w:t>の積算時間と</w:t>
      </w:r>
      <w:r w:rsidR="00A502CA" w:rsidRPr="00A502CA">
        <w:rPr>
          <w:rFonts w:ascii="Times New Roman" w:hAnsi="Times New Roman" w:cs="Times New Roman"/>
        </w:rPr>
        <w:t>8.3ms</w:t>
      </w:r>
      <w:r w:rsidR="00A502CA" w:rsidRPr="00A502CA">
        <w:rPr>
          <w:rFonts w:ascii="Times New Roman" w:hAnsi="Times New Roman" w:cs="Times New Roman"/>
        </w:rPr>
        <w:t>のリードアウト時間で取得する。ノイズ特性を定量的に評価するために</w:t>
      </w:r>
      <w:r w:rsidR="00A502CA" w:rsidRPr="00A502CA">
        <w:rPr>
          <w:rFonts w:ascii="Times New Roman" w:hAnsi="Times New Roman" w:cs="Times New Roman"/>
        </w:rPr>
        <w:t>ε=</w:t>
      </w:r>
      <w:proofErr w:type="spellStart"/>
      <w:r w:rsidR="00A502CA" w:rsidRPr="00A502CA">
        <w:rPr>
          <w:rFonts w:ascii="Times New Roman" w:hAnsi="Times New Roman" w:cs="Times New Roman"/>
        </w:rPr>
        <w:t>ln</w:t>
      </w:r>
      <w:proofErr w:type="spellEnd"/>
      <w:r w:rsidR="00A502CA" w:rsidRPr="00A502CA">
        <w:rPr>
          <w:rFonts w:ascii="Times New Roman" w:hAnsi="Times New Roman" w:cs="Times New Roman"/>
        </w:rPr>
        <w:t>(S</w:t>
      </w:r>
      <w:r w:rsidR="00A502CA" w:rsidRPr="00A502CA">
        <w:rPr>
          <w:rFonts w:ascii="Times New Roman" w:hAnsi="Times New Roman" w:cs="Times New Roman"/>
          <w:vertAlign w:val="subscript"/>
        </w:rPr>
        <w:t>1</w:t>
      </w:r>
      <w:r w:rsidR="00A502CA" w:rsidRPr="00A502CA">
        <w:rPr>
          <w:rFonts w:ascii="Times New Roman" w:hAnsi="Times New Roman" w:cs="Times New Roman"/>
        </w:rPr>
        <w:t>/S</w:t>
      </w:r>
      <w:r w:rsidR="00A502CA" w:rsidRPr="00A502CA">
        <w:rPr>
          <w:rFonts w:ascii="Times New Roman" w:hAnsi="Times New Roman" w:cs="Times New Roman"/>
          <w:vertAlign w:val="subscript"/>
        </w:rPr>
        <w:t>2</w:t>
      </w:r>
      <w:r w:rsidR="00A502CA" w:rsidRPr="00A502CA">
        <w:rPr>
          <w:rFonts w:ascii="Times New Roman" w:hAnsi="Times New Roman" w:cs="Times New Roman"/>
        </w:rPr>
        <w:t>)</w:t>
      </w:r>
      <w:r w:rsidR="00A502CA" w:rsidRPr="00A502CA">
        <w:rPr>
          <w:rFonts w:ascii="Times New Roman" w:hAnsi="Times New Roman" w:cs="Times New Roman"/>
        </w:rPr>
        <w:t>を計算した（</w:t>
      </w:r>
      <w:r w:rsidR="00A502CA" w:rsidRPr="00A502CA">
        <w:rPr>
          <w:rFonts w:ascii="Times New Roman" w:hAnsi="Times New Roman" w:cs="Times New Roman"/>
        </w:rPr>
        <w:t>S</w:t>
      </w:r>
      <w:r w:rsidR="00A502CA" w:rsidRPr="00A502CA">
        <w:rPr>
          <w:rFonts w:ascii="Times New Roman" w:hAnsi="Times New Roman" w:cs="Times New Roman"/>
          <w:vertAlign w:val="subscript"/>
        </w:rPr>
        <w:t>1</w:t>
      </w:r>
      <w:r w:rsidR="00A502CA" w:rsidRPr="00A502CA">
        <w:rPr>
          <w:rFonts w:ascii="Times New Roman" w:hAnsi="Times New Roman" w:cs="Times New Roman"/>
        </w:rPr>
        <w:t>，</w:t>
      </w:r>
      <w:r w:rsidR="00A502CA" w:rsidRPr="00A502CA">
        <w:rPr>
          <w:rFonts w:ascii="Times New Roman" w:hAnsi="Times New Roman" w:cs="Times New Roman"/>
        </w:rPr>
        <w:t>S</w:t>
      </w:r>
      <w:r w:rsidR="00A502CA" w:rsidRPr="00A502CA">
        <w:rPr>
          <w:rFonts w:ascii="Times New Roman" w:hAnsi="Times New Roman" w:cs="Times New Roman"/>
          <w:vertAlign w:val="subscript"/>
        </w:rPr>
        <w:t>2</w:t>
      </w:r>
      <w:r w:rsidR="00A502CA" w:rsidRPr="00A502CA">
        <w:rPr>
          <w:rFonts w:ascii="Times New Roman" w:hAnsi="Times New Roman" w:cs="Times New Roman"/>
        </w:rPr>
        <w:t>は連続するイメージ）。</w:t>
      </w:r>
      <w:r w:rsidR="00A502CA" w:rsidRPr="00C01B05">
        <w:rPr>
          <w:rFonts w:ascii="Times New Roman" w:hAnsi="Times New Roman" w:cs="Times New Roman"/>
        </w:rPr>
        <w:t>ここで、</w:t>
      </w:r>
      <w:r w:rsidR="00A502CA" w:rsidRPr="00C01B05">
        <w:rPr>
          <w:rFonts w:ascii="Times New Roman" w:hAnsi="Times New Roman" w:cs="Times New Roman"/>
        </w:rPr>
        <w:t>ε</w:t>
      </w:r>
      <w:r w:rsidR="00A502CA" w:rsidRPr="00C01B05">
        <w:rPr>
          <w:rFonts w:ascii="Times New Roman" w:hAnsi="Times New Roman" w:cs="Times New Roman"/>
        </w:rPr>
        <w:t>は吸収ノイズフロアとする。図</w:t>
      </w:r>
      <w:r w:rsidR="001F7238">
        <w:rPr>
          <w:rFonts w:ascii="Times New Roman" w:hAnsi="Times New Roman" w:cs="Times New Roman" w:hint="eastAsia"/>
        </w:rPr>
        <w:t>4-</w:t>
      </w:r>
      <w:r w:rsidR="00A502CA" w:rsidRPr="00C01B05">
        <w:rPr>
          <w:rFonts w:ascii="Times New Roman" w:hAnsi="Times New Roman" w:cs="Times New Roman"/>
        </w:rPr>
        <w:t>2</w:t>
      </w:r>
      <w:r w:rsidR="00A502CA" w:rsidRPr="00C01B05">
        <w:rPr>
          <w:rFonts w:ascii="Times New Roman" w:hAnsi="Times New Roman" w:cs="Times New Roman"/>
        </w:rPr>
        <w:t>は、平均数</w:t>
      </w:r>
      <w:r w:rsidR="00A502CA" w:rsidRPr="00C01B05">
        <w:rPr>
          <w:rFonts w:ascii="Times New Roman" w:hAnsi="Times New Roman" w:cs="Times New Roman"/>
        </w:rPr>
        <w:t>N</w:t>
      </w:r>
      <w:r w:rsidR="00A502CA" w:rsidRPr="00C01B05">
        <w:rPr>
          <w:rFonts w:ascii="Times New Roman" w:hAnsi="Times New Roman" w:cs="Times New Roman"/>
        </w:rPr>
        <w:t>に対する</w:t>
      </w:r>
      <w:r w:rsidR="00C01B05" w:rsidRPr="00C01B05">
        <w:rPr>
          <w:rFonts w:ascii="Times New Roman" w:hAnsi="Times New Roman" w:cs="Times New Roman"/>
        </w:rPr>
        <w:t>ε</w:t>
      </w:r>
      <w:r w:rsidR="00C01B05" w:rsidRPr="00C01B05">
        <w:rPr>
          <w:rFonts w:ascii="Times New Roman" w:hAnsi="Times New Roman" w:cs="Times New Roman"/>
        </w:rPr>
        <w:t>の標準偏差を示している。シングルショット間の</w:t>
      </w:r>
      <w:r w:rsidR="00C01B05" w:rsidRPr="00C01B05">
        <w:rPr>
          <w:rFonts w:ascii="Times New Roman" w:hAnsi="Times New Roman" w:cs="Times New Roman"/>
        </w:rPr>
        <w:t>5×10</w:t>
      </w:r>
      <w:r w:rsidR="00C01B05" w:rsidRPr="00C01B05">
        <w:rPr>
          <w:rFonts w:ascii="Times New Roman" w:hAnsi="Times New Roman" w:cs="Times New Roman"/>
          <w:vertAlign w:val="superscript"/>
        </w:rPr>
        <w:t>-4</w:t>
      </w:r>
      <w:r w:rsidR="00C01B05" w:rsidRPr="00C01B05">
        <w:rPr>
          <w:rFonts w:ascii="Times New Roman" w:hAnsi="Times New Roman" w:cs="Times New Roman"/>
        </w:rPr>
        <w:t>のノイズフロア</w:t>
      </w:r>
      <w:r w:rsidR="00C01B05">
        <w:rPr>
          <w:rFonts w:ascii="Times New Roman" w:hAnsi="Times New Roman" w:cs="Times New Roman" w:hint="eastAsia"/>
        </w:rPr>
        <w:t>が</w:t>
      </w:r>
      <w:r w:rsidR="00C01B05" w:rsidRPr="00C01B05">
        <w:rPr>
          <w:rFonts w:ascii="Times New Roman" w:hAnsi="Times New Roman" w:cs="Times New Roman"/>
        </w:rPr>
        <w:t>、検出器のショットノイズ</w:t>
      </w:r>
      <w:r w:rsidR="00C01B05">
        <w:rPr>
          <w:rFonts w:ascii="Times New Roman" w:hAnsi="Times New Roman" w:cs="Times New Roman" w:hint="eastAsia"/>
        </w:rPr>
        <w:t>限界であることが明確に分かる。このノイズフロアは</w:t>
      </w:r>
      <w:r w:rsidR="00C01B05">
        <w:rPr>
          <w:rFonts w:ascii="Times New Roman" w:hAnsi="Times New Roman" w:cs="Times New Roman" w:hint="eastAsia"/>
        </w:rPr>
        <w:t>N</w:t>
      </w:r>
      <w:r w:rsidR="00C01B05">
        <w:rPr>
          <w:rFonts w:ascii="Times New Roman" w:hAnsi="Times New Roman" w:cs="Times New Roman" w:hint="eastAsia"/>
        </w:rPr>
        <w:t>の平方根で減少していくが、およそ</w:t>
      </w:r>
      <w:r w:rsidR="00C01B05">
        <w:rPr>
          <w:rFonts w:ascii="Times New Roman" w:hAnsi="Times New Roman" w:cs="Times New Roman" w:hint="eastAsia"/>
        </w:rPr>
        <w:t>5</w:t>
      </w:r>
      <w:r w:rsidR="00C01B05">
        <w:rPr>
          <w:rFonts w:ascii="Times New Roman" w:hAnsi="Times New Roman" w:cs="Times New Roman" w:hint="eastAsia"/>
        </w:rPr>
        <w:t>回の平均数における</w:t>
      </w:r>
      <w:r w:rsidR="00C01B05">
        <w:rPr>
          <w:rFonts w:ascii="Times New Roman" w:hAnsi="Times New Roman" w:cs="Times New Roman" w:hint="eastAsia"/>
        </w:rPr>
        <w:t>2</w:t>
      </w:r>
      <w:r w:rsidR="00C01B05">
        <w:rPr>
          <w:rFonts w:ascii="Times New Roman" w:hAnsi="Times New Roman" w:cs="Times New Roman" w:hint="eastAsia"/>
        </w:rPr>
        <w:t>×</w:t>
      </w:r>
      <w:r w:rsidR="00C01B05">
        <w:rPr>
          <w:rFonts w:ascii="Times New Roman" w:hAnsi="Times New Roman" w:cs="Times New Roman" w:hint="eastAsia"/>
        </w:rPr>
        <w:t>10</w:t>
      </w:r>
      <w:r w:rsidR="00C01B05" w:rsidRPr="00C01B05">
        <w:rPr>
          <w:rFonts w:ascii="Times New Roman" w:hAnsi="Times New Roman" w:cs="Times New Roman" w:hint="eastAsia"/>
          <w:vertAlign w:val="superscript"/>
        </w:rPr>
        <w:t>-14</w:t>
      </w:r>
      <w:r w:rsidR="00C01B05">
        <w:rPr>
          <w:rFonts w:ascii="Times New Roman" w:hAnsi="Times New Roman" w:cs="Times New Roman" w:hint="eastAsia"/>
        </w:rPr>
        <w:t>のノイズフロアから、水平になっている。これはレーザーの出力の</w:t>
      </w:r>
      <w:r w:rsidR="00C01B05">
        <w:rPr>
          <w:rFonts w:ascii="Times New Roman" w:hAnsi="Times New Roman" w:cs="Times New Roman" w:hint="eastAsia"/>
        </w:rPr>
        <w:t>1/f</w:t>
      </w:r>
      <w:r w:rsidR="00C01B05">
        <w:rPr>
          <w:rFonts w:ascii="Times New Roman" w:hAnsi="Times New Roman" w:cs="Times New Roman" w:hint="eastAsia"/>
        </w:rPr>
        <w:t>ノイズによるものである。さらに、</w:t>
      </w:r>
      <w:r w:rsidR="00C01B05">
        <w:rPr>
          <w:rFonts w:ascii="Times New Roman" w:hAnsi="Times New Roman" w:cs="Times New Roman" w:hint="eastAsia"/>
        </w:rPr>
        <w:t>MIR</w:t>
      </w:r>
      <w:r w:rsidR="00C01B05">
        <w:rPr>
          <w:rFonts w:ascii="Times New Roman" w:hAnsi="Times New Roman" w:cs="Times New Roman" w:hint="eastAsia"/>
        </w:rPr>
        <w:t>光と同等のパワーを有する熱光源を用いた計測結果（青線）から、</w:t>
      </w:r>
      <w:r w:rsidR="001F7238">
        <w:rPr>
          <w:rFonts w:ascii="Times New Roman" w:hAnsi="Times New Roman" w:cs="Times New Roman" w:hint="eastAsia"/>
        </w:rPr>
        <w:t>この</w:t>
      </w:r>
      <w:r w:rsidR="001F7238">
        <w:rPr>
          <w:rFonts w:ascii="Times New Roman" w:hAnsi="Times New Roman" w:cs="Times New Roman" w:hint="eastAsia"/>
        </w:rPr>
        <w:t>1/f</w:t>
      </w:r>
      <w:r w:rsidR="001F7238">
        <w:rPr>
          <w:rFonts w:ascii="Times New Roman" w:hAnsi="Times New Roman" w:cs="Times New Roman" w:hint="eastAsia"/>
        </w:rPr>
        <w:t>ノイズは</w:t>
      </w:r>
      <w:proofErr w:type="spellStart"/>
      <w:r w:rsidR="00C01B05">
        <w:rPr>
          <w:rFonts w:ascii="Times New Roman" w:hAnsi="Times New Roman" w:cs="Times New Roman" w:hint="eastAsia"/>
        </w:rPr>
        <w:t>InSb</w:t>
      </w:r>
      <w:proofErr w:type="spellEnd"/>
      <w:r w:rsidR="00C01B05">
        <w:rPr>
          <w:rFonts w:ascii="Times New Roman" w:hAnsi="Times New Roman" w:cs="Times New Roman" w:hint="eastAsia"/>
        </w:rPr>
        <w:t>アレイ</w:t>
      </w:r>
      <w:r w:rsidR="001F7238">
        <w:rPr>
          <w:rFonts w:ascii="Times New Roman" w:hAnsi="Times New Roman" w:cs="Times New Roman" w:hint="eastAsia"/>
        </w:rPr>
        <w:t>によるものではないことが分かった。</w:t>
      </w:r>
    </w:p>
    <w:p w:rsidR="0078082C" w:rsidRDefault="001F7238" w:rsidP="001F7238">
      <w:pPr>
        <w:jc w:val="center"/>
        <w:rPr>
          <w:rFonts w:asciiTheme="majorEastAsia" w:eastAsiaTheme="majorEastAsia" w:hAnsiTheme="majorEastAsia"/>
        </w:rPr>
      </w:pPr>
      <w:r w:rsidRPr="001F7238">
        <w:rPr>
          <w:rFonts w:asciiTheme="majorEastAsia" w:eastAsiaTheme="majorEastAsia" w:hAnsiTheme="majorEastAsia"/>
          <w:noProof/>
        </w:rPr>
        <w:lastRenderedPageBreak/>
        <w:drawing>
          <wp:inline distT="0" distB="0" distL="0" distR="0" wp14:anchorId="3824CA0A" wp14:editId="7667B58D">
            <wp:extent cx="2706157" cy="2184400"/>
            <wp:effectExtent l="0" t="0" r="0" b="6350"/>
            <wp:docPr id="10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08515" cy="2186303"/>
                    </a:xfrm>
                    <a:prstGeom prst="rect">
                      <a:avLst/>
                    </a:prstGeom>
                    <a:noFill/>
                    <a:ln>
                      <a:noFill/>
                    </a:ln>
                    <a:extLst/>
                  </pic:spPr>
                </pic:pic>
              </a:graphicData>
            </a:graphic>
          </wp:inline>
        </w:drawing>
      </w:r>
    </w:p>
    <w:p w:rsidR="001F7238" w:rsidRDefault="001F7238" w:rsidP="001F7238">
      <w:pPr>
        <w:jc w:val="center"/>
        <w:rPr>
          <w:rFonts w:asciiTheme="majorEastAsia" w:eastAsiaTheme="majorEastAsia" w:hAnsiTheme="majorEastAsia"/>
        </w:rPr>
      </w:pPr>
      <w:r w:rsidRPr="001F7238">
        <w:rPr>
          <w:rFonts w:ascii="Times New Roman" w:hAnsi="Times New Roman" w:cs="Times New Roman"/>
        </w:rPr>
        <w:t>図</w:t>
      </w:r>
      <w:r w:rsidRPr="001F7238">
        <w:rPr>
          <w:rFonts w:ascii="Times New Roman" w:hAnsi="Times New Roman" w:cs="Times New Roman"/>
        </w:rPr>
        <w:t>4-2</w:t>
      </w:r>
      <w:r w:rsidRPr="001F7238">
        <w:rPr>
          <w:rFonts w:ascii="Times New Roman" w:hAnsi="Times New Roman" w:cs="Times New Roman"/>
        </w:rPr>
        <w:t xml:space="preserve">　</w:t>
      </w:r>
      <w:r w:rsidRPr="001F7238">
        <w:rPr>
          <w:rFonts w:ascii="Times New Roman" w:hAnsi="Times New Roman" w:cs="Times New Roman"/>
        </w:rPr>
        <w:t>VIPA</w:t>
      </w:r>
      <w:r w:rsidRPr="001F7238">
        <w:rPr>
          <w:rFonts w:ascii="Times New Roman" w:hAnsi="Times New Roman" w:cs="Times New Roman"/>
        </w:rPr>
        <w:t>システムのノイズ特性</w:t>
      </w:r>
    </w:p>
    <w:p w:rsidR="008F0474" w:rsidRDefault="008F0474" w:rsidP="001F7238">
      <w:pPr>
        <w:rPr>
          <w:rFonts w:asciiTheme="majorEastAsia" w:eastAsiaTheme="majorEastAsia" w:hAnsiTheme="majorEastAsia"/>
        </w:rPr>
      </w:pPr>
    </w:p>
    <w:p w:rsidR="007530F8" w:rsidRDefault="007530F8" w:rsidP="001F7238">
      <w:pPr>
        <w:rPr>
          <w:rFonts w:ascii="Times New Roman" w:hAnsi="Times New Roman" w:cs="Times New Roman"/>
        </w:rPr>
      </w:pPr>
      <w:r>
        <w:rPr>
          <w:rFonts w:ascii="Times New Roman" w:hAnsi="Times New Roman" w:cs="Times New Roman" w:hint="eastAsia"/>
        </w:rPr>
        <w:t>4-3-2. VIPA</w:t>
      </w:r>
      <w:r>
        <w:rPr>
          <w:rFonts w:ascii="Times New Roman" w:hAnsi="Times New Roman" w:cs="Times New Roman" w:hint="eastAsia"/>
        </w:rPr>
        <w:t>システムを用いた分光測定結果</w:t>
      </w:r>
    </w:p>
    <w:p w:rsidR="001F7238" w:rsidRDefault="001F7238" w:rsidP="001F7238">
      <w:pPr>
        <w:rPr>
          <w:rFonts w:ascii="Times New Roman" w:hAnsi="Times New Roman" w:cs="Times New Roman"/>
        </w:rPr>
      </w:pPr>
      <w:r w:rsidRPr="001F7238">
        <w:rPr>
          <w:rFonts w:ascii="Times New Roman" w:hAnsi="Times New Roman" w:cs="Times New Roman"/>
        </w:rPr>
        <w:t xml:space="preserve">　図</w:t>
      </w:r>
      <w:r w:rsidRPr="001F7238">
        <w:rPr>
          <w:rFonts w:ascii="Times New Roman" w:hAnsi="Times New Roman" w:cs="Times New Roman"/>
        </w:rPr>
        <w:t>4-3</w:t>
      </w:r>
      <w:r>
        <w:rPr>
          <w:rFonts w:ascii="Times New Roman" w:hAnsi="Times New Roman" w:cs="Times New Roman" w:hint="eastAsia"/>
        </w:rPr>
        <w:t>に、</w:t>
      </w:r>
      <w:r w:rsidR="00F62305">
        <w:rPr>
          <w:rFonts w:ascii="Times New Roman" w:hAnsi="Times New Roman" w:cs="Times New Roman" w:hint="eastAsia"/>
        </w:rPr>
        <w:t>20cm</w:t>
      </w:r>
      <w:r w:rsidR="00F62305">
        <w:rPr>
          <w:rFonts w:ascii="Times New Roman" w:hAnsi="Times New Roman" w:cs="Times New Roman" w:hint="eastAsia"/>
        </w:rPr>
        <w:t>のガスセル中に</w:t>
      </w:r>
      <w:r w:rsidR="00F62305">
        <w:rPr>
          <w:rFonts w:ascii="Times New Roman" w:hAnsi="Times New Roman" w:cs="Times New Roman" w:hint="eastAsia"/>
        </w:rPr>
        <w:t xml:space="preserve">N2 (300Torr) </w:t>
      </w:r>
      <w:r w:rsidR="00F62305">
        <w:rPr>
          <w:rFonts w:ascii="Times New Roman" w:hAnsi="Times New Roman" w:cs="Times New Roman" w:hint="eastAsia"/>
        </w:rPr>
        <w:t>ガス中のメタンガスの混合気体の分光測定結果を示す。</w:t>
      </w:r>
      <w:r w:rsidR="00F62305">
        <w:rPr>
          <w:rFonts w:ascii="Times New Roman" w:hAnsi="Times New Roman" w:cs="Times New Roman" w:hint="eastAsia"/>
        </w:rPr>
        <w:t>VIPA</w:t>
      </w:r>
      <w:r w:rsidR="00F62305">
        <w:rPr>
          <w:rFonts w:ascii="Times New Roman" w:hAnsi="Times New Roman" w:cs="Times New Roman" w:hint="eastAsia"/>
        </w:rPr>
        <w:t>の入射角は</w:t>
      </w:r>
      <w:r w:rsidR="00F62305">
        <w:rPr>
          <w:rFonts w:ascii="Times New Roman" w:hAnsi="Times New Roman" w:cs="Times New Roman" w:hint="eastAsia"/>
        </w:rPr>
        <w:t>15</w:t>
      </w:r>
      <w:r w:rsidR="00F62305">
        <w:rPr>
          <w:rFonts w:ascii="Times New Roman" w:hAnsi="Times New Roman" w:cs="Times New Roman" w:hint="eastAsia"/>
        </w:rPr>
        <w:t>°であり、</w:t>
      </w:r>
      <w:r w:rsidR="00F62305">
        <w:rPr>
          <w:rFonts w:ascii="Times New Roman" w:hAnsi="Times New Roman" w:cs="Times New Roman" w:hint="eastAsia"/>
        </w:rPr>
        <w:t>10</w:t>
      </w:r>
      <w:r w:rsidR="00F62305">
        <w:rPr>
          <w:rFonts w:ascii="Times New Roman" w:hAnsi="Times New Roman" w:cs="Times New Roman" w:hint="eastAsia"/>
        </w:rPr>
        <w:t>スペクトルの積算結果である（積算時間は</w:t>
      </w:r>
      <w:r w:rsidR="00F62305">
        <w:rPr>
          <w:rFonts w:ascii="Times New Roman" w:hAnsi="Times New Roman" w:cs="Times New Roman" w:hint="eastAsia"/>
        </w:rPr>
        <w:t>7</w:t>
      </w:r>
      <w:r w:rsidR="00F62305" w:rsidRPr="00F62305">
        <w:rPr>
          <w:rFonts w:ascii="Times New Roman" w:hAnsi="Times New Roman" w:cs="Times New Roman"/>
        </w:rPr>
        <w:t>μs</w:t>
      </w:r>
      <w:r w:rsidR="00F62305">
        <w:rPr>
          <w:rFonts w:ascii="Times New Roman" w:hAnsi="Times New Roman" w:cs="Times New Roman" w:hint="eastAsia"/>
        </w:rPr>
        <w:t xml:space="preserve"> </w:t>
      </w:r>
      <w:r w:rsidR="00F62305">
        <w:rPr>
          <w:rFonts w:ascii="Times New Roman" w:hAnsi="Times New Roman" w:cs="Times New Roman" w:hint="eastAsia"/>
        </w:rPr>
        <w:t>）。図</w:t>
      </w:r>
      <w:r w:rsidR="00F62305">
        <w:rPr>
          <w:rFonts w:ascii="Times New Roman" w:hAnsi="Times New Roman" w:cs="Times New Roman" w:hint="eastAsia"/>
        </w:rPr>
        <w:t>3</w:t>
      </w:r>
      <w:r w:rsidR="00F62305">
        <w:rPr>
          <w:rFonts w:ascii="Times New Roman" w:hAnsi="Times New Roman" w:cs="Times New Roman" w:hint="eastAsia"/>
        </w:rPr>
        <w:t>のトップは</w:t>
      </w:r>
      <w:r w:rsidR="007C14C7">
        <w:rPr>
          <w:rFonts w:ascii="Times New Roman" w:hAnsi="Times New Roman" w:cs="Times New Roman" w:hint="eastAsia"/>
        </w:rPr>
        <w:t>バックグラウンドを</w:t>
      </w:r>
      <w:r w:rsidR="00F62305">
        <w:rPr>
          <w:rFonts w:ascii="Times New Roman" w:hAnsi="Times New Roman" w:cs="Times New Roman" w:hint="eastAsia"/>
        </w:rPr>
        <w:t>サンプルイメージで割ったものを表示し</w:t>
      </w:r>
      <w:r w:rsidR="007C14C7">
        <w:rPr>
          <w:rFonts w:ascii="Times New Roman" w:hAnsi="Times New Roman" w:cs="Times New Roman" w:hint="eastAsia"/>
        </w:rPr>
        <w:t>ている。検出器の検出サイズの制限により、回折格子を回転させて</w:t>
      </w:r>
      <w:r w:rsidR="007C14C7">
        <w:rPr>
          <w:rFonts w:ascii="Times New Roman" w:hAnsi="Times New Roman" w:cs="Times New Roman" w:hint="eastAsia"/>
        </w:rPr>
        <w:t>OPO</w:t>
      </w:r>
      <w:r w:rsidR="007C14C7">
        <w:rPr>
          <w:rFonts w:ascii="Times New Roman" w:hAnsi="Times New Roman" w:cs="Times New Roman" w:hint="eastAsia"/>
        </w:rPr>
        <w:t>光の</w:t>
      </w:r>
      <w:r w:rsidR="007C14C7">
        <w:rPr>
          <w:rFonts w:ascii="Times New Roman" w:hAnsi="Times New Roman" w:cs="Times New Roman" w:hint="eastAsia"/>
        </w:rPr>
        <w:t>210nm</w:t>
      </w:r>
      <w:r w:rsidR="007C14C7">
        <w:rPr>
          <w:rFonts w:ascii="Times New Roman" w:hAnsi="Times New Roman" w:cs="Times New Roman" w:hint="eastAsia"/>
        </w:rPr>
        <w:t>の帯域を二つのイメージをつなげて合わせている。また、図</w:t>
      </w:r>
      <w:r w:rsidR="007C14C7">
        <w:rPr>
          <w:rFonts w:ascii="Times New Roman" w:hAnsi="Times New Roman" w:cs="Times New Roman" w:hint="eastAsia"/>
        </w:rPr>
        <w:t>3</w:t>
      </w:r>
      <w:r w:rsidR="007C14C7">
        <w:rPr>
          <w:rFonts w:ascii="Times New Roman" w:hAnsi="Times New Roman" w:cs="Times New Roman" w:hint="eastAsia"/>
        </w:rPr>
        <w:t>下の青い線は</w:t>
      </w:r>
      <w:r w:rsidR="007C14C7">
        <w:rPr>
          <w:rFonts w:ascii="Times New Roman" w:hAnsi="Times New Roman" w:cs="Times New Roman" w:hint="eastAsia"/>
        </w:rPr>
        <w:t>HITRAN</w:t>
      </w:r>
      <w:r w:rsidR="007C14C7">
        <w:rPr>
          <w:rFonts w:ascii="Times New Roman" w:hAnsi="Times New Roman" w:cs="Times New Roman" w:hint="eastAsia"/>
        </w:rPr>
        <w:t>のデータ</w:t>
      </w:r>
      <w:r w:rsidR="007530F8">
        <w:rPr>
          <w:rFonts w:ascii="Times New Roman" w:hAnsi="Times New Roman" w:cs="Times New Roman" w:hint="eastAsia"/>
        </w:rPr>
        <w:t>ベースから計算したものであり、</w:t>
      </w:r>
      <w:r w:rsidR="007530F8">
        <w:rPr>
          <w:rFonts w:ascii="Times New Roman" w:hAnsi="Times New Roman" w:cs="Times New Roman" w:hint="eastAsia"/>
        </w:rPr>
        <w:t>HITRAN</w:t>
      </w:r>
      <w:r w:rsidR="007530F8">
        <w:rPr>
          <w:rFonts w:ascii="Times New Roman" w:hAnsi="Times New Roman" w:cs="Times New Roman" w:hint="eastAsia"/>
        </w:rPr>
        <w:t>と比較した結果、残差は</w:t>
      </w:r>
      <w:r w:rsidR="007530F8">
        <w:rPr>
          <w:rFonts w:ascii="Times New Roman" w:hAnsi="Times New Roman" w:cs="Times New Roman" w:hint="eastAsia"/>
        </w:rPr>
        <w:t>0.0017</w:t>
      </w:r>
      <w:r w:rsidR="007530F8">
        <w:rPr>
          <w:rFonts w:ascii="Times New Roman" w:hAnsi="Times New Roman" w:cs="Times New Roman" w:hint="eastAsia"/>
        </w:rPr>
        <w:t>程度であり、この要因は、セル中の不純物や不確定要素によるものであると判断した。</w:t>
      </w:r>
    </w:p>
    <w:p w:rsidR="00F03B30" w:rsidRPr="007530F8" w:rsidRDefault="00F03B30" w:rsidP="001F7238">
      <w:pPr>
        <w:rPr>
          <w:rFonts w:ascii="Times New Roman" w:hAnsi="Times New Roman" w:cs="Times New Roman"/>
        </w:rPr>
      </w:pPr>
    </w:p>
    <w:p w:rsidR="008F0474" w:rsidRDefault="008F0474" w:rsidP="008F0474">
      <w:pPr>
        <w:jc w:val="center"/>
        <w:rPr>
          <w:rFonts w:ascii="Times New Roman" w:hAnsi="Times New Roman" w:cs="Times New Roman"/>
        </w:rPr>
      </w:pPr>
      <w:r w:rsidRPr="007530F8">
        <w:rPr>
          <w:rFonts w:asciiTheme="majorEastAsia" w:eastAsiaTheme="majorEastAsia" w:hAnsiTheme="majorEastAsia"/>
          <w:noProof/>
        </w:rPr>
        <w:drawing>
          <wp:inline distT="0" distB="0" distL="0" distR="0">
            <wp:extent cx="3009900" cy="3072872"/>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16074" cy="3079176"/>
                    </a:xfrm>
                    <a:prstGeom prst="rect">
                      <a:avLst/>
                    </a:prstGeom>
                    <a:noFill/>
                    <a:ln>
                      <a:noFill/>
                    </a:ln>
                    <a:extLst/>
                  </pic:spPr>
                </pic:pic>
              </a:graphicData>
            </a:graphic>
          </wp:inline>
        </w:drawing>
      </w:r>
    </w:p>
    <w:p w:rsidR="008F0474" w:rsidRDefault="00423644" w:rsidP="00F03B30">
      <w:pPr>
        <w:jc w:val="center"/>
        <w:rPr>
          <w:rFonts w:ascii="Times New Roman" w:hAnsi="Times New Roman" w:cs="Times New Roman"/>
        </w:rPr>
      </w:pPr>
      <w:r w:rsidRPr="00423644">
        <w:rPr>
          <w:rFonts w:ascii="Times New Roman" w:hAnsi="Times New Roman" w:cs="Times New Roman"/>
        </w:rPr>
        <w:t>図</w:t>
      </w:r>
      <w:r w:rsidRPr="00423644">
        <w:rPr>
          <w:rFonts w:ascii="Times New Roman" w:hAnsi="Times New Roman" w:cs="Times New Roman"/>
        </w:rPr>
        <w:t>4-3</w:t>
      </w:r>
      <w:r w:rsidRPr="00423644">
        <w:rPr>
          <w:rFonts w:ascii="Times New Roman" w:hAnsi="Times New Roman" w:cs="Times New Roman"/>
        </w:rPr>
        <w:t xml:space="preserve">　分光測定結果</w:t>
      </w:r>
    </w:p>
    <w:p w:rsidR="00423644" w:rsidRDefault="00423644" w:rsidP="00423644">
      <w:pPr>
        <w:jc w:val="left"/>
        <w:rPr>
          <w:rFonts w:ascii="Times New Roman" w:hAnsi="Times New Roman" w:cs="Times New Roman"/>
        </w:rPr>
      </w:pPr>
      <w:r>
        <w:rPr>
          <w:rFonts w:ascii="Times New Roman" w:hAnsi="Times New Roman" w:cs="Times New Roman" w:hint="eastAsia"/>
        </w:rPr>
        <w:lastRenderedPageBreak/>
        <w:t xml:space="preserve">4-3-3. </w:t>
      </w:r>
      <w:r>
        <w:rPr>
          <w:rFonts w:ascii="Times New Roman" w:hAnsi="Times New Roman" w:cs="Times New Roman" w:hint="eastAsia"/>
        </w:rPr>
        <w:t>シングルショット計測</w:t>
      </w:r>
      <w:r w:rsidR="008F224E">
        <w:rPr>
          <w:rFonts w:ascii="Times New Roman" w:hAnsi="Times New Roman" w:cs="Times New Roman" w:hint="eastAsia"/>
        </w:rPr>
        <w:t>の評価</w:t>
      </w:r>
    </w:p>
    <w:p w:rsidR="00336E7D" w:rsidRDefault="00423644" w:rsidP="00336E7D">
      <w:pPr>
        <w:jc w:val="left"/>
        <w:rPr>
          <w:rFonts w:ascii="Times New Roman" w:hAnsi="Times New Roman" w:cs="Times New Roman"/>
        </w:rPr>
      </w:pPr>
      <w:r>
        <w:rPr>
          <w:rFonts w:ascii="Times New Roman" w:hAnsi="Times New Roman" w:cs="Times New Roman" w:hint="eastAsia"/>
        </w:rPr>
        <w:t xml:space="preserve">　最後に、</w:t>
      </w:r>
      <w:r>
        <w:rPr>
          <w:rFonts w:ascii="Times New Roman" w:hAnsi="Times New Roman" w:cs="Times New Roman" w:hint="eastAsia"/>
        </w:rPr>
        <w:t>VIPA</w:t>
      </w:r>
      <w:r>
        <w:rPr>
          <w:rFonts w:ascii="Times New Roman" w:hAnsi="Times New Roman" w:cs="Times New Roman" w:hint="eastAsia"/>
        </w:rPr>
        <w:t>分光器の高速かつ広帯域な検出能力を実証</w:t>
      </w:r>
      <w:r w:rsidR="00880D0B">
        <w:rPr>
          <w:rFonts w:ascii="Times New Roman" w:hAnsi="Times New Roman" w:cs="Times New Roman" w:hint="eastAsia"/>
        </w:rPr>
        <w:t>するために、</w:t>
      </w:r>
      <w:r w:rsidR="00880D0B">
        <w:rPr>
          <w:rFonts w:ascii="Times New Roman" w:hAnsi="Times New Roman" w:cs="Times New Roman" w:hint="eastAsia"/>
        </w:rPr>
        <w:t>20cm</w:t>
      </w:r>
      <w:r w:rsidR="00880D0B">
        <w:rPr>
          <w:rFonts w:ascii="Times New Roman" w:hAnsi="Times New Roman" w:cs="Times New Roman" w:hint="eastAsia"/>
        </w:rPr>
        <w:t>のセルをメタンで満たし測定を行った（フレームレート</w:t>
      </w:r>
      <w:r w:rsidR="00880D0B">
        <w:rPr>
          <w:rFonts w:ascii="Times New Roman" w:hAnsi="Times New Roman" w:cs="Times New Roman" w:hint="eastAsia"/>
        </w:rPr>
        <w:t>2.67ms</w:t>
      </w:r>
      <w:r w:rsidR="00880D0B">
        <w:rPr>
          <w:rFonts w:ascii="Times New Roman" w:hAnsi="Times New Roman" w:cs="Times New Roman" w:hint="eastAsia"/>
        </w:rPr>
        <w:t>、</w:t>
      </w:r>
      <w:r w:rsidR="00880D0B">
        <w:rPr>
          <w:rFonts w:ascii="Times New Roman" w:hAnsi="Times New Roman" w:cs="Times New Roman" w:hint="eastAsia"/>
        </w:rPr>
        <w:t>320</w:t>
      </w:r>
      <w:r w:rsidR="00880D0B">
        <w:rPr>
          <w:rFonts w:ascii="Times New Roman" w:hAnsi="Times New Roman" w:cs="Times New Roman" w:hint="eastAsia"/>
        </w:rPr>
        <w:t>×</w:t>
      </w:r>
      <w:r w:rsidR="00880D0B">
        <w:rPr>
          <w:rFonts w:ascii="Times New Roman" w:hAnsi="Times New Roman" w:cs="Times New Roman" w:hint="eastAsia"/>
        </w:rPr>
        <w:t>320</w:t>
      </w:r>
      <w:r w:rsidR="00880D0B">
        <w:rPr>
          <w:rFonts w:ascii="Times New Roman" w:hAnsi="Times New Roman" w:cs="Times New Roman" w:hint="eastAsia"/>
        </w:rPr>
        <w:t>ピクセル、帯域</w:t>
      </w:r>
      <w:r w:rsidR="00880D0B">
        <w:rPr>
          <w:rFonts w:ascii="Times New Roman" w:hAnsi="Times New Roman" w:cs="Times New Roman" w:hint="eastAsia"/>
        </w:rPr>
        <w:t>50cm</w:t>
      </w:r>
      <w:r w:rsidR="00880D0B" w:rsidRPr="00880D0B">
        <w:rPr>
          <w:rFonts w:ascii="Times New Roman" w:hAnsi="Times New Roman" w:cs="Times New Roman" w:hint="eastAsia"/>
          <w:vertAlign w:val="superscript"/>
        </w:rPr>
        <w:t>-1</w:t>
      </w:r>
      <w:r w:rsidR="00880D0B">
        <w:rPr>
          <w:rFonts w:ascii="Times New Roman" w:hAnsi="Times New Roman" w:cs="Times New Roman" w:hint="eastAsia"/>
        </w:rPr>
        <w:t>）。図</w:t>
      </w:r>
      <w:r w:rsidR="00880D0B">
        <w:rPr>
          <w:rFonts w:ascii="Times New Roman" w:hAnsi="Times New Roman" w:cs="Times New Roman" w:hint="eastAsia"/>
        </w:rPr>
        <w:t>4(a)</w:t>
      </w:r>
      <w:r w:rsidR="00880D0B">
        <w:rPr>
          <w:rFonts w:ascii="Times New Roman" w:hAnsi="Times New Roman" w:cs="Times New Roman" w:hint="eastAsia"/>
        </w:rPr>
        <w:t>は、メタンの吸収線を示しており、図</w:t>
      </w:r>
      <w:r w:rsidR="00880D0B">
        <w:rPr>
          <w:rFonts w:ascii="Times New Roman" w:hAnsi="Times New Roman" w:cs="Times New Roman" w:hint="eastAsia"/>
        </w:rPr>
        <w:t>4(b)</w:t>
      </w:r>
      <w:r w:rsidR="00880D0B">
        <w:rPr>
          <w:rFonts w:ascii="Times New Roman" w:hAnsi="Times New Roman" w:cs="Times New Roman" w:hint="eastAsia"/>
        </w:rPr>
        <w:t>は</w:t>
      </w:r>
      <w:r w:rsidR="00DA2DF6">
        <w:rPr>
          <w:rFonts w:ascii="Times New Roman" w:hAnsi="Times New Roman" w:cs="Times New Roman" w:hint="eastAsia"/>
        </w:rPr>
        <w:t>一対の吸収線の時間変化を、吸収の強さを色で分けて表示している。測定時間が増えるにしたがって、吸収が強くなっているように見える。図</w:t>
      </w:r>
      <w:r w:rsidR="00DA2DF6">
        <w:rPr>
          <w:rFonts w:ascii="Times New Roman" w:hAnsi="Times New Roman" w:cs="Times New Roman" w:hint="eastAsia"/>
        </w:rPr>
        <w:t>4(c)</w:t>
      </w:r>
      <w:r w:rsidR="00DA2DF6">
        <w:rPr>
          <w:rFonts w:ascii="Times New Roman" w:hAnsi="Times New Roman" w:cs="Times New Roman" w:hint="eastAsia"/>
        </w:rPr>
        <w:t>は、吸収の強さの時間変化を表している。</w:t>
      </w:r>
    </w:p>
    <w:p w:rsidR="00DA2DF6" w:rsidRDefault="00336E7D" w:rsidP="00336E7D">
      <w:pPr>
        <w:ind w:firstLineChars="100" w:firstLine="210"/>
        <w:jc w:val="left"/>
        <w:rPr>
          <w:rFonts w:ascii="Times New Roman" w:hAnsi="Times New Roman" w:cs="Times New Roman"/>
        </w:rPr>
      </w:pPr>
      <w:r>
        <w:rPr>
          <w:rFonts w:ascii="Times New Roman" w:hAnsi="Times New Roman" w:cs="Times New Roman" w:hint="eastAsia"/>
        </w:rPr>
        <w:t>VIPA</w:t>
      </w:r>
      <w:r>
        <w:rPr>
          <w:rFonts w:ascii="Times New Roman" w:hAnsi="Times New Roman" w:cs="Times New Roman" w:hint="eastAsia"/>
        </w:rPr>
        <w:t>システムのダイナミック分光法の感度を評価するために、</w:t>
      </w:r>
      <w:r w:rsidR="00DA2DF6">
        <w:rPr>
          <w:rFonts w:ascii="Times New Roman" w:hAnsi="Times New Roman" w:cs="Times New Roman" w:hint="eastAsia"/>
        </w:rPr>
        <w:t>吸収線の時間変化から、ある時間を切り出し</w:t>
      </w:r>
      <w:r>
        <w:rPr>
          <w:rFonts w:ascii="Times New Roman" w:hAnsi="Times New Roman" w:cs="Times New Roman" w:hint="eastAsia"/>
        </w:rPr>
        <w:t>、フレームごとの吸収スペクトルを図</w:t>
      </w:r>
      <w:r>
        <w:rPr>
          <w:rFonts w:ascii="Times New Roman" w:hAnsi="Times New Roman" w:cs="Times New Roman" w:hint="eastAsia"/>
        </w:rPr>
        <w:t>4(d)</w:t>
      </w:r>
      <w:r>
        <w:rPr>
          <w:rFonts w:ascii="Times New Roman" w:hAnsi="Times New Roman" w:cs="Times New Roman" w:hint="eastAsia"/>
        </w:rPr>
        <w:t>に示している</w:t>
      </w:r>
      <w:r w:rsidR="00DA2DF6">
        <w:rPr>
          <w:rFonts w:ascii="Times New Roman" w:hAnsi="Times New Roman" w:cs="Times New Roman" w:hint="eastAsia"/>
        </w:rPr>
        <w:t>。赤い線は、シングルショット</w:t>
      </w:r>
      <w:r>
        <w:rPr>
          <w:rFonts w:ascii="Times New Roman" w:hAnsi="Times New Roman" w:cs="Times New Roman" w:hint="eastAsia"/>
        </w:rPr>
        <w:t>（</w:t>
      </w:r>
      <w:r>
        <w:rPr>
          <w:rFonts w:ascii="Times New Roman" w:hAnsi="Times New Roman" w:cs="Times New Roman" w:hint="eastAsia"/>
        </w:rPr>
        <w:t>t</w:t>
      </w:r>
      <w:r>
        <w:rPr>
          <w:rFonts w:ascii="Times New Roman" w:hAnsi="Times New Roman" w:cs="Times New Roman" w:hint="eastAsia"/>
        </w:rPr>
        <w:t>＝</w:t>
      </w:r>
      <w:r>
        <w:rPr>
          <w:rFonts w:ascii="Times New Roman" w:hAnsi="Times New Roman" w:cs="Times New Roman" w:hint="eastAsia"/>
        </w:rPr>
        <w:t>2.67ms</w:t>
      </w:r>
      <w:r>
        <w:rPr>
          <w:rFonts w:ascii="Times New Roman" w:hAnsi="Times New Roman" w:cs="Times New Roman" w:hint="eastAsia"/>
        </w:rPr>
        <w:t>）</w:t>
      </w:r>
      <w:r w:rsidR="00DA2DF6">
        <w:rPr>
          <w:rFonts w:ascii="Times New Roman" w:hAnsi="Times New Roman" w:cs="Times New Roman" w:hint="eastAsia"/>
        </w:rPr>
        <w:t>での計測を示しており、ノイズフロアは図</w:t>
      </w:r>
      <w:r w:rsidR="00DA2DF6">
        <w:rPr>
          <w:rFonts w:ascii="Times New Roman" w:hAnsi="Times New Roman" w:cs="Times New Roman" w:hint="eastAsia"/>
        </w:rPr>
        <w:t>2</w:t>
      </w:r>
      <w:r w:rsidR="00DA2DF6">
        <w:rPr>
          <w:rFonts w:ascii="Times New Roman" w:hAnsi="Times New Roman" w:cs="Times New Roman" w:hint="eastAsia"/>
        </w:rPr>
        <w:t>のノイズの標準偏差とよく一致し</w:t>
      </w:r>
      <w:r>
        <w:rPr>
          <w:rFonts w:ascii="Times New Roman" w:hAnsi="Times New Roman" w:cs="Times New Roman" w:hint="eastAsia"/>
        </w:rPr>
        <w:t>ており、</w:t>
      </w:r>
      <w:r>
        <w:rPr>
          <w:rFonts w:ascii="Times New Roman" w:hAnsi="Times New Roman" w:cs="Times New Roman" w:hint="eastAsia"/>
        </w:rPr>
        <w:t>SN</w:t>
      </w:r>
      <w:r>
        <w:rPr>
          <w:rFonts w:ascii="Times New Roman" w:hAnsi="Times New Roman" w:cs="Times New Roman" w:hint="eastAsia"/>
        </w:rPr>
        <w:t>＝</w:t>
      </w:r>
      <w:r>
        <w:rPr>
          <w:rFonts w:ascii="Times New Roman" w:hAnsi="Times New Roman" w:cs="Times New Roman" w:hint="eastAsia"/>
        </w:rPr>
        <w:t>~5</w:t>
      </w:r>
      <w:r>
        <w:rPr>
          <w:rFonts w:ascii="Times New Roman" w:hAnsi="Times New Roman" w:cs="Times New Roman" w:hint="eastAsia"/>
        </w:rPr>
        <w:t>である</w:t>
      </w:r>
      <w:r w:rsidR="00DA2DF6">
        <w:rPr>
          <w:rFonts w:ascii="Times New Roman" w:hAnsi="Times New Roman" w:cs="Times New Roman" w:hint="eastAsia"/>
        </w:rPr>
        <w:t>。</w:t>
      </w:r>
      <w:r>
        <w:rPr>
          <w:rFonts w:ascii="Times New Roman" w:hAnsi="Times New Roman" w:cs="Times New Roman" w:hint="eastAsia"/>
        </w:rPr>
        <w:t>この結果から、吸収のメインピークは高速に検出することが可能であることが分かるが、サイドピークを明確に検出することはできていない。</w:t>
      </w:r>
      <w:r w:rsidR="00DA2DF6">
        <w:rPr>
          <w:rFonts w:ascii="Times New Roman" w:hAnsi="Times New Roman" w:cs="Times New Roman" w:hint="eastAsia"/>
        </w:rPr>
        <w:t>また、青い線は、</w:t>
      </w:r>
      <w:r>
        <w:rPr>
          <w:rFonts w:ascii="Times New Roman" w:hAnsi="Times New Roman" w:cs="Times New Roman" w:hint="eastAsia"/>
        </w:rPr>
        <w:t>二回積算した場合（</w:t>
      </w:r>
      <w:r>
        <w:rPr>
          <w:rFonts w:ascii="Times New Roman" w:hAnsi="Times New Roman" w:cs="Times New Roman" w:hint="eastAsia"/>
        </w:rPr>
        <w:t>t</w:t>
      </w:r>
      <w:r>
        <w:rPr>
          <w:rFonts w:ascii="Times New Roman" w:hAnsi="Times New Roman" w:cs="Times New Roman" w:hint="eastAsia"/>
        </w:rPr>
        <w:t>＝</w:t>
      </w:r>
      <w:r>
        <w:rPr>
          <w:rFonts w:ascii="Times New Roman" w:hAnsi="Times New Roman" w:cs="Times New Roman" w:hint="eastAsia"/>
        </w:rPr>
        <w:t>5.34ms</w:t>
      </w:r>
      <w:r>
        <w:rPr>
          <w:rFonts w:ascii="Times New Roman" w:hAnsi="Times New Roman" w:cs="Times New Roman" w:hint="eastAsia"/>
        </w:rPr>
        <w:t>）の吸収スペクトルを示しており、</w:t>
      </w:r>
      <w:r>
        <w:rPr>
          <w:rFonts w:ascii="Times New Roman" w:hAnsi="Times New Roman" w:cs="Times New Roman" w:hint="eastAsia"/>
        </w:rPr>
        <w:t>SN</w:t>
      </w:r>
      <w:r>
        <w:rPr>
          <w:rFonts w:ascii="Times New Roman" w:hAnsi="Times New Roman" w:cs="Times New Roman" w:hint="eastAsia"/>
        </w:rPr>
        <w:t>＝</w:t>
      </w:r>
      <w:r>
        <w:rPr>
          <w:rFonts w:ascii="Times New Roman" w:hAnsi="Times New Roman" w:cs="Times New Roman" w:hint="eastAsia"/>
        </w:rPr>
        <w:t>~10</w:t>
      </w:r>
      <w:r>
        <w:rPr>
          <w:rFonts w:ascii="Times New Roman" w:hAnsi="Times New Roman" w:cs="Times New Roman" w:hint="eastAsia"/>
        </w:rPr>
        <w:t>である。サイドピークもノイズフロアより上にクリアに検出できている。</w:t>
      </w:r>
    </w:p>
    <w:p w:rsidR="00423644" w:rsidRPr="00DA2DF6" w:rsidRDefault="00423644" w:rsidP="00423644">
      <w:pPr>
        <w:jc w:val="left"/>
        <w:rPr>
          <w:rFonts w:ascii="Times New Roman" w:hAnsi="Times New Roman" w:cs="Times New Roman"/>
        </w:rPr>
      </w:pPr>
    </w:p>
    <w:p w:rsidR="00423644" w:rsidRDefault="00C714E4" w:rsidP="00C714E4">
      <w:pPr>
        <w:jc w:val="left"/>
        <w:rPr>
          <w:rFonts w:ascii="Times New Roman" w:hAnsi="Times New Roman" w:cs="Times New Roman"/>
        </w:rPr>
      </w:pPr>
      <w:r w:rsidRPr="008F224E">
        <w:rPr>
          <w:rFonts w:ascii="Times New Roman" w:hAnsi="Times New Roman" w:cs="Times New Roman"/>
          <w:noProof/>
        </w:rPr>
        <w:drawing>
          <wp:anchor distT="0" distB="0" distL="114300" distR="114300" simplePos="0" relativeHeight="251661312" behindDoc="1" locked="0" layoutInCell="1" allowOverlap="1" wp14:anchorId="35AB689E" wp14:editId="0BD9449A">
            <wp:simplePos x="0" y="0"/>
            <wp:positionH relativeFrom="column">
              <wp:posOffset>2702259</wp:posOffset>
            </wp:positionH>
            <wp:positionV relativeFrom="paragraph">
              <wp:posOffset>762323</wp:posOffset>
            </wp:positionV>
            <wp:extent cx="3228762" cy="1467708"/>
            <wp:effectExtent l="0" t="0" r="0" b="0"/>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68630" b="-1333"/>
                    <a:stretch/>
                  </pic:blipFill>
                  <pic:spPr bwMode="auto">
                    <a:xfrm>
                      <a:off x="0" y="0"/>
                      <a:ext cx="3228975" cy="1467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224E">
        <w:rPr>
          <w:rFonts w:ascii="Times New Roman" w:hAnsi="Times New Roman" w:cs="Times New Roman"/>
          <w:noProof/>
        </w:rPr>
        <w:drawing>
          <wp:inline distT="0" distB="0" distL="0" distR="0" wp14:anchorId="601207C9" wp14:editId="2EC19EFC">
            <wp:extent cx="2990850" cy="3086100"/>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7375" b="31249"/>
                    <a:stretch/>
                  </pic:blipFill>
                  <pic:spPr bwMode="auto">
                    <a:xfrm>
                      <a:off x="0" y="0"/>
                      <a:ext cx="2996716" cy="3092153"/>
                    </a:xfrm>
                    <a:prstGeom prst="rect">
                      <a:avLst/>
                    </a:prstGeom>
                    <a:noFill/>
                    <a:ln>
                      <a:noFill/>
                    </a:ln>
                    <a:extLst>
                      <a:ext uri="{53640926-AAD7-44D8-BBD7-CCE9431645EC}">
                        <a14:shadowObscured xmlns:a14="http://schemas.microsoft.com/office/drawing/2010/main"/>
                      </a:ext>
                    </a:extLst>
                  </pic:spPr>
                </pic:pic>
              </a:graphicData>
            </a:graphic>
          </wp:inline>
        </w:drawing>
      </w:r>
    </w:p>
    <w:p w:rsidR="00423644" w:rsidRDefault="00336E7D" w:rsidP="00336E7D">
      <w:pPr>
        <w:jc w:val="center"/>
        <w:rPr>
          <w:rFonts w:ascii="Times New Roman" w:hAnsi="Times New Roman" w:cs="Times New Roman"/>
        </w:rPr>
      </w:pPr>
      <w:r>
        <w:rPr>
          <w:rFonts w:ascii="Times New Roman" w:hAnsi="Times New Roman" w:cs="Times New Roman" w:hint="eastAsia"/>
        </w:rPr>
        <w:t>図</w:t>
      </w:r>
      <w:r>
        <w:rPr>
          <w:rFonts w:ascii="Times New Roman" w:hAnsi="Times New Roman" w:cs="Times New Roman" w:hint="eastAsia"/>
        </w:rPr>
        <w:t>4-4</w:t>
      </w:r>
      <w:r>
        <w:rPr>
          <w:rFonts w:ascii="Times New Roman" w:hAnsi="Times New Roman" w:cs="Times New Roman" w:hint="eastAsia"/>
        </w:rPr>
        <w:t xml:space="preserve">　</w:t>
      </w:r>
      <w:r w:rsidR="00C714E4">
        <w:rPr>
          <w:rFonts w:ascii="Times New Roman" w:hAnsi="Times New Roman" w:cs="Times New Roman" w:hint="eastAsia"/>
        </w:rPr>
        <w:t>(a)1500</w:t>
      </w:r>
      <w:r w:rsidR="00C714E4">
        <w:rPr>
          <w:rFonts w:ascii="Times New Roman" w:hAnsi="Times New Roman" w:cs="Times New Roman" w:hint="eastAsia"/>
        </w:rPr>
        <w:t xml:space="preserve">フレーム積算したメタンガスの吸収スペクトル　</w:t>
      </w:r>
      <w:r w:rsidR="00C714E4">
        <w:rPr>
          <w:rFonts w:ascii="Times New Roman" w:hAnsi="Times New Roman" w:cs="Times New Roman" w:hint="eastAsia"/>
        </w:rPr>
        <w:t>(b)</w:t>
      </w:r>
      <w:r w:rsidR="00C714E4">
        <w:rPr>
          <w:rFonts w:ascii="Times New Roman" w:hAnsi="Times New Roman" w:cs="Times New Roman" w:hint="eastAsia"/>
        </w:rPr>
        <w:t xml:space="preserve">計測時間に対する吸収の強さ（波長ごと）　</w:t>
      </w:r>
      <w:r w:rsidR="00C714E4">
        <w:rPr>
          <w:rFonts w:ascii="Times New Roman" w:hAnsi="Times New Roman" w:cs="Times New Roman" w:hint="eastAsia"/>
        </w:rPr>
        <w:t>(c)</w:t>
      </w:r>
      <w:r w:rsidR="00C714E4">
        <w:rPr>
          <w:rFonts w:ascii="Times New Roman" w:hAnsi="Times New Roman" w:cs="Times New Roman" w:hint="eastAsia"/>
        </w:rPr>
        <w:t xml:space="preserve">特定の波長における吸収の強さの時間変化　</w:t>
      </w:r>
      <w:r w:rsidR="00C714E4">
        <w:rPr>
          <w:rFonts w:ascii="Times New Roman" w:hAnsi="Times New Roman" w:cs="Times New Roman" w:hint="eastAsia"/>
        </w:rPr>
        <w:t>(d)t</w:t>
      </w:r>
      <w:r w:rsidR="00C714E4">
        <w:rPr>
          <w:rFonts w:ascii="Times New Roman" w:hAnsi="Times New Roman" w:cs="Times New Roman" w:hint="eastAsia"/>
        </w:rPr>
        <w:t>＝</w:t>
      </w:r>
      <w:r w:rsidR="00C714E4">
        <w:rPr>
          <w:rFonts w:ascii="Times New Roman" w:hAnsi="Times New Roman" w:cs="Times New Roman" w:hint="eastAsia"/>
        </w:rPr>
        <w:t>2.67ms</w:t>
      </w:r>
      <w:r w:rsidR="00C714E4">
        <w:rPr>
          <w:rFonts w:ascii="Times New Roman" w:hAnsi="Times New Roman" w:cs="Times New Roman" w:hint="eastAsia"/>
        </w:rPr>
        <w:t>における吸収スペクトル（赤）、</w:t>
      </w:r>
      <w:r w:rsidR="00C714E4">
        <w:rPr>
          <w:rFonts w:ascii="Times New Roman" w:hAnsi="Times New Roman" w:cs="Times New Roman" w:hint="eastAsia"/>
        </w:rPr>
        <w:t>t</w:t>
      </w:r>
      <w:r w:rsidR="00C714E4">
        <w:rPr>
          <w:rFonts w:ascii="Times New Roman" w:hAnsi="Times New Roman" w:cs="Times New Roman" w:hint="eastAsia"/>
        </w:rPr>
        <w:t>＝</w:t>
      </w:r>
      <w:r w:rsidR="00C714E4">
        <w:rPr>
          <w:rFonts w:ascii="Times New Roman" w:hAnsi="Times New Roman" w:cs="Times New Roman" w:hint="eastAsia"/>
        </w:rPr>
        <w:t>5.34ms</w:t>
      </w:r>
      <w:r w:rsidR="00C714E4">
        <w:rPr>
          <w:rFonts w:ascii="Times New Roman" w:hAnsi="Times New Roman" w:cs="Times New Roman" w:hint="eastAsia"/>
        </w:rPr>
        <w:t>における吸収スペクトル（青）、破線は</w:t>
      </w:r>
      <w:r w:rsidR="00C714E4">
        <w:rPr>
          <w:rFonts w:ascii="Times New Roman" w:hAnsi="Times New Roman" w:cs="Times New Roman" w:hint="eastAsia"/>
        </w:rPr>
        <w:t>3Torr</w:t>
      </w:r>
      <w:r w:rsidR="00C714E4">
        <w:rPr>
          <w:rFonts w:ascii="Times New Roman" w:hAnsi="Times New Roman" w:cs="Times New Roman" w:hint="eastAsia"/>
        </w:rPr>
        <w:t>のメタンの吸収スペクトル</w:t>
      </w:r>
    </w:p>
    <w:p w:rsidR="00C714E4" w:rsidRDefault="00C714E4" w:rsidP="00336E7D">
      <w:pPr>
        <w:jc w:val="center"/>
        <w:rPr>
          <w:rFonts w:ascii="Times New Roman" w:hAnsi="Times New Roman" w:cs="Times New Roman"/>
        </w:rPr>
      </w:pPr>
    </w:p>
    <w:p w:rsidR="00C714E4" w:rsidRDefault="00C714E4" w:rsidP="00C714E4">
      <w:pPr>
        <w:jc w:val="left"/>
        <w:rPr>
          <w:rFonts w:asciiTheme="majorEastAsia" w:eastAsiaTheme="majorEastAsia" w:hAnsiTheme="majorEastAsia" w:cs="Times New Roman"/>
        </w:rPr>
      </w:pPr>
      <w:r w:rsidRPr="00C714E4">
        <w:rPr>
          <w:rFonts w:asciiTheme="majorEastAsia" w:eastAsiaTheme="majorEastAsia" w:hAnsiTheme="majorEastAsia" w:cs="Times New Roman" w:hint="eastAsia"/>
        </w:rPr>
        <w:t>4-</w:t>
      </w:r>
      <w:r>
        <w:rPr>
          <w:rFonts w:asciiTheme="majorEastAsia" w:eastAsiaTheme="majorEastAsia" w:hAnsiTheme="majorEastAsia" w:cs="Times New Roman" w:hint="eastAsia"/>
        </w:rPr>
        <w:t>4</w:t>
      </w:r>
      <w:r w:rsidRPr="00C714E4">
        <w:rPr>
          <w:rFonts w:asciiTheme="majorEastAsia" w:eastAsiaTheme="majorEastAsia" w:hAnsiTheme="majorEastAsia" w:cs="Times New Roman" w:hint="eastAsia"/>
        </w:rPr>
        <w:t>.</w:t>
      </w:r>
      <w:r>
        <w:rPr>
          <w:rFonts w:asciiTheme="majorEastAsia" w:eastAsiaTheme="majorEastAsia" w:hAnsiTheme="majorEastAsia" w:cs="Times New Roman" w:hint="eastAsia"/>
        </w:rPr>
        <w:t xml:space="preserve"> まとめ</w:t>
      </w:r>
    </w:p>
    <w:p w:rsidR="00C714E4" w:rsidRPr="00EB049A" w:rsidRDefault="00895A25" w:rsidP="00EB049A">
      <w:pPr>
        <w:tabs>
          <w:tab w:val="num" w:pos="720"/>
        </w:tabs>
        <w:ind w:firstLineChars="100" w:firstLine="210"/>
        <w:rPr>
          <w:rFonts w:ascii="Times New Roman" w:hAnsi="Times New Roman" w:cs="Times New Roman"/>
        </w:rPr>
      </w:pPr>
      <w:r w:rsidRPr="009C18CF">
        <w:rPr>
          <w:rFonts w:ascii="Times New Roman" w:hAnsi="Times New Roman" w:cs="Times New Roman"/>
        </w:rPr>
        <w:t>CW</w:t>
      </w:r>
      <w:r w:rsidRPr="009C18CF">
        <w:rPr>
          <w:rFonts w:ascii="Times New Roman" w:hAnsi="Times New Roman" w:cs="Times New Roman"/>
        </w:rPr>
        <w:t>レーザーを用いて、</w:t>
      </w:r>
      <w:r w:rsidRPr="009C18CF">
        <w:rPr>
          <w:rFonts w:ascii="Times New Roman" w:hAnsi="Times New Roman" w:cs="Times New Roman"/>
        </w:rPr>
        <w:t>VIPA</w:t>
      </w:r>
      <w:r w:rsidRPr="009C18CF">
        <w:rPr>
          <w:rFonts w:ascii="Times New Roman" w:hAnsi="Times New Roman" w:cs="Times New Roman"/>
        </w:rPr>
        <w:t>分光器の基本特性を調べ、検出限界について評価した。メタンの分光実験を行い、本装置の正確性が実証された。フレームごとのイメージの評価</w:t>
      </w:r>
      <w:r w:rsidR="009C18CF">
        <w:rPr>
          <w:rFonts w:ascii="Times New Roman" w:hAnsi="Times New Roman" w:cs="Times New Roman" w:hint="eastAsia"/>
        </w:rPr>
        <w:t>を</w:t>
      </w:r>
      <w:r w:rsidR="009C18CF">
        <w:rPr>
          <w:rFonts w:ascii="Times New Roman" w:hAnsi="Times New Roman" w:cs="Times New Roman" w:hint="eastAsia"/>
        </w:rPr>
        <w:lastRenderedPageBreak/>
        <w:t>行い</w:t>
      </w:r>
      <w:r w:rsidRPr="009C18CF">
        <w:rPr>
          <w:rFonts w:ascii="Times New Roman" w:hAnsi="Times New Roman" w:cs="Times New Roman"/>
        </w:rPr>
        <w:t>、ダイナミック分光法</w:t>
      </w:r>
      <w:r w:rsidR="00254666">
        <w:rPr>
          <w:rFonts w:ascii="Times New Roman" w:hAnsi="Times New Roman" w:cs="Times New Roman" w:hint="eastAsia"/>
        </w:rPr>
        <w:t>を実証した。</w:t>
      </w:r>
    </w:p>
    <w:p w:rsidR="009C18CF" w:rsidRPr="00C714E4" w:rsidRDefault="009C18CF" w:rsidP="00C714E4">
      <w:pPr>
        <w:jc w:val="left"/>
        <w:rPr>
          <w:rFonts w:asciiTheme="majorEastAsia" w:eastAsiaTheme="majorEastAsia" w:hAnsiTheme="majorEastAsia" w:cs="Times New Roman"/>
        </w:rPr>
      </w:pPr>
    </w:p>
    <w:p w:rsidR="0078082C" w:rsidRDefault="0078082C" w:rsidP="0078082C">
      <w:pPr>
        <w:pStyle w:val="a7"/>
        <w:numPr>
          <w:ilvl w:val="0"/>
          <w:numId w:val="1"/>
        </w:numPr>
        <w:ind w:leftChars="0"/>
        <w:jc w:val="left"/>
        <w:rPr>
          <w:rFonts w:asciiTheme="majorEastAsia" w:eastAsiaTheme="majorEastAsia" w:hAnsiTheme="majorEastAsia"/>
        </w:rPr>
      </w:pPr>
      <w:r>
        <w:rPr>
          <w:rFonts w:asciiTheme="majorEastAsia" w:eastAsiaTheme="majorEastAsia" w:hAnsiTheme="majorEastAsia" w:hint="eastAsia"/>
        </w:rPr>
        <w:t>まとめ</w:t>
      </w:r>
    </w:p>
    <w:p w:rsidR="00E20F47" w:rsidRPr="00EB049A" w:rsidRDefault="00EB049A" w:rsidP="00EB049A">
      <w:pPr>
        <w:ind w:firstLineChars="100" w:firstLine="210"/>
        <w:rPr>
          <w:rFonts w:ascii="Times New Roman" w:hAnsi="Times New Roman" w:cs="Times New Roman"/>
        </w:rPr>
      </w:pPr>
      <w:r w:rsidRPr="00EB049A">
        <w:rPr>
          <w:rFonts w:ascii="Times New Roman" w:hAnsi="Times New Roman" w:cs="Times New Roman"/>
        </w:rPr>
        <w:t>VIPA</w:t>
      </w:r>
      <w:r>
        <w:rPr>
          <w:rFonts w:ascii="Times New Roman" w:hAnsi="Times New Roman" w:cs="Times New Roman" w:hint="eastAsia"/>
        </w:rPr>
        <w:t>の原理・基本特性について説明した。</w:t>
      </w:r>
      <w:r>
        <w:rPr>
          <w:rFonts w:ascii="Times New Roman" w:hAnsi="Times New Roman" w:cs="Times New Roman" w:hint="eastAsia"/>
        </w:rPr>
        <w:t xml:space="preserve">VIPA </w:t>
      </w:r>
      <w:r>
        <w:rPr>
          <w:rFonts w:ascii="Times New Roman" w:hAnsi="Times New Roman" w:cs="Times New Roman" w:hint="eastAsia"/>
        </w:rPr>
        <w:t>を用いた光ファイバの分散補償技術、さらに第</w:t>
      </w:r>
      <w:r>
        <w:rPr>
          <w:rFonts w:ascii="Times New Roman" w:hAnsi="Times New Roman" w:cs="Times New Roman" w:hint="eastAsia"/>
        </w:rPr>
        <w:t>2</w:t>
      </w:r>
      <w:r>
        <w:rPr>
          <w:rFonts w:ascii="Times New Roman" w:hAnsi="Times New Roman" w:cs="Times New Roman" w:hint="eastAsia"/>
        </w:rPr>
        <w:t>の分散素子として回折格子を用いることにより、周波数コムの</w:t>
      </w:r>
      <w:r>
        <w:rPr>
          <w:rFonts w:ascii="Times New Roman" w:hAnsi="Times New Roman" w:cs="Times New Roman" w:hint="eastAsia"/>
        </w:rPr>
        <w:t>2</w:t>
      </w:r>
      <w:r>
        <w:rPr>
          <w:rFonts w:ascii="Times New Roman" w:hAnsi="Times New Roman" w:cs="Times New Roman" w:hint="eastAsia"/>
        </w:rPr>
        <w:t>次元分離を可能にし、アレイ検出による分光法について紹介した。</w:t>
      </w:r>
    </w:p>
    <w:p w:rsidR="00EB049A" w:rsidRDefault="00EB049A" w:rsidP="00EB049A">
      <w:pPr>
        <w:rPr>
          <w:rFonts w:asciiTheme="majorEastAsia" w:eastAsiaTheme="majorEastAsia" w:hAnsiTheme="majorEastAsia"/>
        </w:rPr>
      </w:pPr>
    </w:p>
    <w:p w:rsidR="00EB049A" w:rsidRPr="00EB049A" w:rsidRDefault="00EB049A" w:rsidP="00EB049A">
      <w:pPr>
        <w:rPr>
          <w:rFonts w:asciiTheme="majorEastAsia" w:eastAsiaTheme="majorEastAsia" w:hAnsiTheme="majorEastAsia"/>
        </w:rPr>
      </w:pPr>
    </w:p>
    <w:p w:rsidR="00E20F47" w:rsidRPr="00E20F47" w:rsidRDefault="00E20F47" w:rsidP="00E20F47">
      <w:pPr>
        <w:jc w:val="left"/>
        <w:rPr>
          <w:rFonts w:ascii="Times New Roman" w:hAnsi="Times New Roman" w:cs="Times New Roman"/>
        </w:rPr>
      </w:pPr>
      <w:r w:rsidRPr="00E20F47">
        <w:rPr>
          <w:rFonts w:ascii="Times New Roman" w:hAnsi="Times New Roman" w:cs="Times New Roman"/>
        </w:rPr>
        <w:t>参考文献</w:t>
      </w:r>
    </w:p>
    <w:p w:rsidR="00E20F47" w:rsidRPr="00DB7AA7" w:rsidRDefault="00E20F47" w:rsidP="00E20F47">
      <w:pPr>
        <w:jc w:val="left"/>
        <w:rPr>
          <w:rFonts w:ascii="Times New Roman" w:hAnsi="Times New Roman" w:cs="Times New Roman"/>
          <w:szCs w:val="21"/>
        </w:rPr>
      </w:pPr>
      <w:r w:rsidRPr="00DB7AA7">
        <w:rPr>
          <w:rFonts w:ascii="Times New Roman" w:hAnsi="Times New Roman" w:cs="Times New Roman"/>
          <w:szCs w:val="21"/>
        </w:rPr>
        <w:t>[1]</w:t>
      </w:r>
      <w:r w:rsidRPr="00DB7AA7">
        <w:rPr>
          <w:rFonts w:ascii="Times New Roman" w:hAnsi="Times New Roman" w:cs="Times New Roman"/>
          <w:color w:val="000000" w:themeColor="text1"/>
          <w:kern w:val="24"/>
          <w:szCs w:val="21"/>
        </w:rPr>
        <w:t xml:space="preserve"> </w:t>
      </w:r>
      <w:r w:rsidRPr="00DB7AA7">
        <w:rPr>
          <w:rFonts w:ascii="Times New Roman" w:hAnsi="Times New Roman" w:cs="Times New Roman"/>
          <w:szCs w:val="21"/>
        </w:rPr>
        <w:t xml:space="preserve">M. </w:t>
      </w:r>
      <w:proofErr w:type="spellStart"/>
      <w:r w:rsidRPr="00DB7AA7">
        <w:rPr>
          <w:rFonts w:ascii="Times New Roman" w:hAnsi="Times New Roman" w:cs="Times New Roman"/>
          <w:szCs w:val="21"/>
        </w:rPr>
        <w:t>Shirasaki</w:t>
      </w:r>
      <w:proofErr w:type="spellEnd"/>
      <w:r w:rsidRPr="00DB7AA7">
        <w:rPr>
          <w:rFonts w:ascii="Times New Roman" w:hAnsi="Times New Roman" w:cs="Times New Roman"/>
          <w:szCs w:val="21"/>
        </w:rPr>
        <w:t xml:space="preserve">, Optics Letters, </w:t>
      </w:r>
      <w:r w:rsidRPr="00DB7AA7">
        <w:rPr>
          <w:rFonts w:ascii="Times New Roman" w:hAnsi="Times New Roman" w:cs="Times New Roman"/>
          <w:b/>
          <w:bCs/>
          <w:szCs w:val="21"/>
        </w:rPr>
        <w:t>21</w:t>
      </w:r>
      <w:r w:rsidRPr="00DB7AA7">
        <w:rPr>
          <w:rFonts w:ascii="Times New Roman" w:hAnsi="Times New Roman" w:cs="Times New Roman"/>
          <w:szCs w:val="21"/>
        </w:rPr>
        <w:t>, No.5, 366(1996)</w:t>
      </w:r>
    </w:p>
    <w:p w:rsidR="00F43D76" w:rsidRPr="00DB7AA7" w:rsidRDefault="00E20F47" w:rsidP="002159EB">
      <w:pPr>
        <w:rPr>
          <w:rFonts w:ascii="Times New Roman" w:hAnsi="Times New Roman" w:cs="Times New Roman"/>
          <w:szCs w:val="21"/>
        </w:rPr>
      </w:pPr>
      <w:r w:rsidRPr="00DB7AA7">
        <w:rPr>
          <w:rFonts w:ascii="Times New Roman" w:hAnsi="Times New Roman" w:cs="Times New Roman"/>
          <w:szCs w:val="21"/>
        </w:rPr>
        <w:t>[2]</w:t>
      </w:r>
      <w:r w:rsidR="00DB7AA7" w:rsidRPr="00DB7AA7">
        <w:rPr>
          <w:rFonts w:ascii="Times New Roman" w:hAnsi="Times New Roman" w:cs="Times New Roman"/>
          <w:color w:val="000000" w:themeColor="text1"/>
          <w:kern w:val="24"/>
          <w:szCs w:val="21"/>
        </w:rPr>
        <w:t xml:space="preserve"> </w:t>
      </w:r>
      <w:r w:rsidR="00F43D76" w:rsidRPr="00DB7AA7">
        <w:rPr>
          <w:rFonts w:ascii="Times New Roman" w:hAnsi="Times New Roman" w:cs="Times New Roman"/>
          <w:szCs w:val="21"/>
        </w:rPr>
        <w:t xml:space="preserve">Scott A. </w:t>
      </w:r>
      <w:proofErr w:type="spellStart"/>
      <w:r w:rsidR="00F43D76" w:rsidRPr="00DB7AA7">
        <w:rPr>
          <w:rFonts w:ascii="Times New Roman" w:hAnsi="Times New Roman" w:cs="Times New Roman"/>
          <w:szCs w:val="21"/>
        </w:rPr>
        <w:t>Diddams</w:t>
      </w:r>
      <w:proofErr w:type="spellEnd"/>
      <w:r w:rsidR="00F43D76" w:rsidRPr="00DB7AA7">
        <w:rPr>
          <w:rFonts w:ascii="Times New Roman" w:hAnsi="Times New Roman" w:cs="Times New Roman"/>
          <w:szCs w:val="21"/>
        </w:rPr>
        <w:t xml:space="preserve">, Leo </w:t>
      </w:r>
      <w:proofErr w:type="spellStart"/>
      <w:r w:rsidR="00F43D76" w:rsidRPr="00DB7AA7">
        <w:rPr>
          <w:rFonts w:ascii="Times New Roman" w:hAnsi="Times New Roman" w:cs="Times New Roman"/>
          <w:szCs w:val="21"/>
        </w:rPr>
        <w:t>Hollberg</w:t>
      </w:r>
      <w:proofErr w:type="spellEnd"/>
      <w:r w:rsidR="00F43D76" w:rsidRPr="00DB7AA7">
        <w:rPr>
          <w:rFonts w:ascii="Times New Roman" w:hAnsi="Times New Roman" w:cs="Times New Roman"/>
          <w:szCs w:val="21"/>
        </w:rPr>
        <w:t xml:space="preserve"> &amp; Vela </w:t>
      </w:r>
      <w:proofErr w:type="spellStart"/>
      <w:r w:rsidR="00F43D76" w:rsidRPr="00DB7AA7">
        <w:rPr>
          <w:rFonts w:ascii="Times New Roman" w:hAnsi="Times New Roman" w:cs="Times New Roman"/>
          <w:szCs w:val="21"/>
        </w:rPr>
        <w:t>Mbele</w:t>
      </w:r>
      <w:proofErr w:type="spellEnd"/>
      <w:r w:rsidR="00F43D76" w:rsidRPr="00DB7AA7">
        <w:rPr>
          <w:rFonts w:ascii="Times New Roman" w:hAnsi="Times New Roman" w:cs="Times New Roman"/>
          <w:szCs w:val="21"/>
        </w:rPr>
        <w:t xml:space="preserve">, Nature, </w:t>
      </w:r>
      <w:r w:rsidR="00F43D76" w:rsidRPr="00DB7AA7">
        <w:rPr>
          <w:rFonts w:ascii="Times New Roman" w:hAnsi="Times New Roman" w:cs="Times New Roman"/>
          <w:b/>
          <w:bCs/>
          <w:szCs w:val="21"/>
        </w:rPr>
        <w:t>445</w:t>
      </w:r>
      <w:r w:rsidR="00F43D76" w:rsidRPr="00DB7AA7">
        <w:rPr>
          <w:rFonts w:ascii="Times New Roman" w:hAnsi="Times New Roman" w:cs="Times New Roman"/>
          <w:szCs w:val="21"/>
        </w:rPr>
        <w:t>, 627(2007)</w:t>
      </w:r>
    </w:p>
    <w:p w:rsidR="00C50FF9" w:rsidRDefault="00E20F47" w:rsidP="004D3A92">
      <w:pPr>
        <w:autoSpaceDE w:val="0"/>
        <w:autoSpaceDN w:val="0"/>
        <w:adjustRightInd w:val="0"/>
        <w:jc w:val="left"/>
        <w:rPr>
          <w:rFonts w:ascii="Times New Roman" w:hAnsi="Times New Roman" w:cs="Times New Roman"/>
          <w:sz w:val="32"/>
          <w:szCs w:val="21"/>
        </w:rPr>
      </w:pPr>
      <w:r w:rsidRPr="00DB7AA7">
        <w:rPr>
          <w:rFonts w:ascii="Times New Roman" w:hAnsi="Times New Roman" w:cs="Times New Roman"/>
          <w:szCs w:val="21"/>
        </w:rPr>
        <w:t>[3]</w:t>
      </w:r>
      <w:r w:rsidR="00C50FF9">
        <w:rPr>
          <w:rFonts w:ascii="Times New Roman" w:hAnsi="Times New Roman" w:cs="Times New Roman" w:hint="eastAsia"/>
          <w:sz w:val="32"/>
          <w:szCs w:val="21"/>
        </w:rPr>
        <w:t xml:space="preserve"> </w:t>
      </w:r>
      <w:r w:rsidR="00C50FF9" w:rsidRPr="004D3A92">
        <w:rPr>
          <w:rFonts w:ascii="Times New Roman" w:hAnsi="Times New Roman" w:cs="Times New Roman"/>
          <w:color w:val="292526"/>
          <w:kern w:val="0"/>
          <w:szCs w:val="14"/>
        </w:rPr>
        <w:t>Xiao, S. &amp; Weiner, A. M.</w:t>
      </w:r>
      <w:r w:rsidR="00C50FF9">
        <w:rPr>
          <w:rFonts w:ascii="Times New Roman" w:hAnsi="Times New Roman" w:cs="Times New Roman" w:hint="eastAsia"/>
          <w:color w:val="292526"/>
          <w:kern w:val="0"/>
          <w:szCs w:val="14"/>
        </w:rPr>
        <w:t>,</w:t>
      </w:r>
      <w:r w:rsidR="00C50FF9" w:rsidRPr="004D3A92">
        <w:rPr>
          <w:rFonts w:ascii="Times New Roman" w:hAnsi="Times New Roman" w:cs="Times New Roman"/>
          <w:color w:val="292526"/>
          <w:kern w:val="0"/>
          <w:szCs w:val="14"/>
        </w:rPr>
        <w:t xml:space="preserve"> Opt. Express </w:t>
      </w:r>
      <w:r w:rsidR="00C50FF9" w:rsidRPr="004D3A92">
        <w:rPr>
          <w:rFonts w:ascii="Times New Roman" w:hAnsi="Times New Roman" w:cs="Times New Roman"/>
          <w:b/>
          <w:color w:val="292526"/>
          <w:kern w:val="0"/>
          <w:szCs w:val="14"/>
        </w:rPr>
        <w:t>12</w:t>
      </w:r>
      <w:r w:rsidR="00C50FF9" w:rsidRPr="004D3A92">
        <w:rPr>
          <w:rFonts w:ascii="Times New Roman" w:hAnsi="Times New Roman" w:cs="Times New Roman"/>
          <w:color w:val="292526"/>
          <w:kern w:val="0"/>
          <w:szCs w:val="14"/>
        </w:rPr>
        <w:t>, 2895–2901 (2004).</w:t>
      </w:r>
    </w:p>
    <w:p w:rsidR="00A53749" w:rsidRPr="00C50FF9" w:rsidRDefault="00C50FF9" w:rsidP="00C50FF9">
      <w:pPr>
        <w:autoSpaceDE w:val="0"/>
        <w:autoSpaceDN w:val="0"/>
        <w:adjustRightInd w:val="0"/>
        <w:jc w:val="left"/>
        <w:rPr>
          <w:rFonts w:ascii="Times New Roman" w:hAnsi="Times New Roman" w:cs="Times New Roman"/>
          <w:sz w:val="48"/>
          <w:szCs w:val="21"/>
        </w:rPr>
      </w:pPr>
      <w:r w:rsidRPr="00C50FF9">
        <w:rPr>
          <w:rFonts w:ascii="Times New Roman" w:hAnsi="Times New Roman" w:cs="Times New Roman" w:hint="eastAsia"/>
          <w:szCs w:val="21"/>
        </w:rPr>
        <w:t xml:space="preserve">[4] </w:t>
      </w:r>
      <w:r w:rsidRPr="00C50FF9">
        <w:rPr>
          <w:rFonts w:ascii="Times New Roman" w:hAnsi="Times New Roman" w:cs="Times New Roman"/>
          <w:color w:val="292526"/>
          <w:kern w:val="0"/>
          <w:szCs w:val="14"/>
        </w:rPr>
        <w:t xml:space="preserve">Quinn, T. J. </w:t>
      </w:r>
      <w:proofErr w:type="spellStart"/>
      <w:r w:rsidRPr="00C50FF9">
        <w:rPr>
          <w:rFonts w:ascii="Times New Roman" w:hAnsi="Times New Roman" w:cs="Times New Roman"/>
          <w:color w:val="292526"/>
          <w:kern w:val="0"/>
          <w:szCs w:val="14"/>
        </w:rPr>
        <w:t>Metrologia</w:t>
      </w:r>
      <w:proofErr w:type="spellEnd"/>
      <w:r>
        <w:rPr>
          <w:rFonts w:ascii="Times New Roman" w:hAnsi="Times New Roman" w:cs="Times New Roman" w:hint="eastAsia"/>
          <w:color w:val="292526"/>
          <w:kern w:val="0"/>
          <w:szCs w:val="14"/>
        </w:rPr>
        <w:t xml:space="preserve"> </w:t>
      </w:r>
      <w:r w:rsidRPr="00C50FF9">
        <w:rPr>
          <w:rFonts w:ascii="Times New Roman" w:hAnsi="Times New Roman" w:cs="Times New Roman"/>
          <w:b/>
          <w:color w:val="292526"/>
          <w:kern w:val="0"/>
          <w:szCs w:val="14"/>
        </w:rPr>
        <w:t>40</w:t>
      </w:r>
      <w:r w:rsidRPr="00C50FF9">
        <w:rPr>
          <w:rFonts w:ascii="Times New Roman" w:hAnsi="Times New Roman" w:cs="Times New Roman"/>
          <w:color w:val="292526"/>
          <w:kern w:val="0"/>
          <w:szCs w:val="14"/>
        </w:rPr>
        <w:t>, 103–133 (2003).</w:t>
      </w:r>
    </w:p>
    <w:p w:rsidR="00DB7AA7" w:rsidRPr="00DB7AA7" w:rsidRDefault="00A53749" w:rsidP="00DB7AA7">
      <w:pPr>
        <w:autoSpaceDE w:val="0"/>
        <w:autoSpaceDN w:val="0"/>
        <w:adjustRightInd w:val="0"/>
        <w:jc w:val="left"/>
        <w:rPr>
          <w:rFonts w:ascii="Times New Roman" w:hAnsi="Times New Roman" w:cs="Times New Roman"/>
          <w:kern w:val="0"/>
          <w:szCs w:val="21"/>
        </w:rPr>
      </w:pPr>
      <w:r>
        <w:rPr>
          <w:rFonts w:ascii="Times New Roman" w:hAnsi="Times New Roman" w:cs="Times New Roman" w:hint="eastAsia"/>
          <w:szCs w:val="21"/>
        </w:rPr>
        <w:t>[</w:t>
      </w:r>
      <w:r w:rsidR="00C50FF9">
        <w:rPr>
          <w:rFonts w:ascii="Times New Roman" w:hAnsi="Times New Roman" w:cs="Times New Roman" w:hint="eastAsia"/>
          <w:szCs w:val="21"/>
        </w:rPr>
        <w:t>5</w:t>
      </w:r>
      <w:r>
        <w:rPr>
          <w:rFonts w:ascii="Times New Roman" w:hAnsi="Times New Roman" w:cs="Times New Roman" w:hint="eastAsia"/>
          <w:szCs w:val="21"/>
        </w:rPr>
        <w:t>]</w:t>
      </w:r>
      <w:r w:rsidR="00D639E0">
        <w:rPr>
          <w:rFonts w:ascii="Times New Roman" w:hAnsi="Times New Roman" w:cs="Times New Roman" w:hint="eastAsia"/>
          <w:szCs w:val="21"/>
        </w:rPr>
        <w:t xml:space="preserve"> </w:t>
      </w:r>
      <w:r w:rsidR="00D639E0" w:rsidRPr="00DB7AA7">
        <w:rPr>
          <w:rFonts w:ascii="Times New Roman" w:hAnsi="Times New Roman" w:cs="Times New Roman"/>
          <w:szCs w:val="21"/>
        </w:rPr>
        <w:t>Lora Nugent-</w:t>
      </w:r>
      <w:proofErr w:type="spellStart"/>
      <w:r w:rsidR="00D639E0" w:rsidRPr="00DB7AA7">
        <w:rPr>
          <w:rFonts w:ascii="Times New Roman" w:hAnsi="Times New Roman" w:cs="Times New Roman"/>
          <w:szCs w:val="21"/>
        </w:rPr>
        <w:t>Glandorf</w:t>
      </w:r>
      <w:proofErr w:type="spellEnd"/>
      <w:r w:rsidR="00D639E0" w:rsidRPr="00DB7AA7">
        <w:rPr>
          <w:rFonts w:ascii="Times New Roman" w:hAnsi="Times New Roman" w:cs="Times New Roman"/>
          <w:szCs w:val="21"/>
        </w:rPr>
        <w:t xml:space="preserve">, et al, Optics letters, </w:t>
      </w:r>
      <w:r w:rsidR="00D639E0" w:rsidRPr="00DB7AA7">
        <w:rPr>
          <w:rFonts w:ascii="Times New Roman" w:hAnsi="Times New Roman" w:cs="Times New Roman"/>
          <w:b/>
          <w:bCs/>
          <w:szCs w:val="21"/>
        </w:rPr>
        <w:t>37</w:t>
      </w:r>
      <w:r w:rsidR="00D639E0" w:rsidRPr="00DB7AA7">
        <w:rPr>
          <w:rFonts w:ascii="Times New Roman" w:hAnsi="Times New Roman" w:cs="Times New Roman"/>
          <w:szCs w:val="21"/>
        </w:rPr>
        <w:t>, No.15, 3285(2012)</w:t>
      </w:r>
    </w:p>
    <w:p w:rsidR="00F43D76" w:rsidRPr="00DB7AA7" w:rsidRDefault="00F43D76" w:rsidP="002159EB">
      <w:pPr>
        <w:rPr>
          <w:rFonts w:ascii="Times New Roman" w:hAnsi="Times New Roman" w:cs="Times New Roman"/>
          <w:szCs w:val="21"/>
        </w:rPr>
      </w:pPr>
    </w:p>
    <w:sectPr w:rsidR="00F43D76" w:rsidRPr="00DB7AA7">
      <w:headerReference w:type="default" r:id="rId22"/>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3A9F" w:rsidRDefault="00B43A9F" w:rsidP="00C63F28">
      <w:r>
        <w:separator/>
      </w:r>
    </w:p>
  </w:endnote>
  <w:endnote w:type="continuationSeparator" w:id="0">
    <w:p w:rsidR="00B43A9F" w:rsidRDefault="00B43A9F" w:rsidP="00C63F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3A9F" w:rsidRDefault="00B43A9F" w:rsidP="00C63F28">
      <w:r>
        <w:separator/>
      </w:r>
    </w:p>
  </w:footnote>
  <w:footnote w:type="continuationSeparator" w:id="0">
    <w:p w:rsidR="00B43A9F" w:rsidRDefault="00B43A9F" w:rsidP="00C63F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4E4" w:rsidRDefault="00C714E4" w:rsidP="0078082C">
    <w:pPr>
      <w:pStyle w:val="a3"/>
      <w:wordWrap w:val="0"/>
      <w:jc w:val="right"/>
    </w:pPr>
    <w:r>
      <w:rPr>
        <w:rFonts w:hint="eastAsia"/>
      </w:rPr>
      <w:t>H25.12.3</w:t>
    </w:r>
    <w:r>
      <w:rPr>
        <w:rFonts w:hint="eastAsia"/>
      </w:rPr>
      <w:t xml:space="preserve">　後期雑誌会　</w:t>
    </w:r>
    <w:r>
      <w:rPr>
        <w:rFonts w:hint="eastAsia"/>
      </w:rPr>
      <w:t>M1</w:t>
    </w:r>
    <w:r>
      <w:rPr>
        <w:rFonts w:hint="eastAsia"/>
      </w:rPr>
      <w:t xml:space="preserve">　市川</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D35F57"/>
    <w:multiLevelType w:val="hybridMultilevel"/>
    <w:tmpl w:val="B7D4DADA"/>
    <w:lvl w:ilvl="0" w:tplc="8E885C12">
      <w:start w:val="1"/>
      <w:numFmt w:val="bullet"/>
      <w:lvlText w:val="•"/>
      <w:lvlJc w:val="left"/>
      <w:pPr>
        <w:tabs>
          <w:tab w:val="num" w:pos="720"/>
        </w:tabs>
        <w:ind w:left="720" w:hanging="360"/>
      </w:pPr>
      <w:rPr>
        <w:rFonts w:ascii="Arial" w:hAnsi="Arial" w:hint="default"/>
      </w:rPr>
    </w:lvl>
    <w:lvl w:ilvl="1" w:tplc="A8461F36" w:tentative="1">
      <w:start w:val="1"/>
      <w:numFmt w:val="bullet"/>
      <w:lvlText w:val="•"/>
      <w:lvlJc w:val="left"/>
      <w:pPr>
        <w:tabs>
          <w:tab w:val="num" w:pos="1440"/>
        </w:tabs>
        <w:ind w:left="1440" w:hanging="360"/>
      </w:pPr>
      <w:rPr>
        <w:rFonts w:ascii="Arial" w:hAnsi="Arial" w:hint="default"/>
      </w:rPr>
    </w:lvl>
    <w:lvl w:ilvl="2" w:tplc="C79C60A4" w:tentative="1">
      <w:start w:val="1"/>
      <w:numFmt w:val="bullet"/>
      <w:lvlText w:val="•"/>
      <w:lvlJc w:val="left"/>
      <w:pPr>
        <w:tabs>
          <w:tab w:val="num" w:pos="2160"/>
        </w:tabs>
        <w:ind w:left="2160" w:hanging="360"/>
      </w:pPr>
      <w:rPr>
        <w:rFonts w:ascii="Arial" w:hAnsi="Arial" w:hint="default"/>
      </w:rPr>
    </w:lvl>
    <w:lvl w:ilvl="3" w:tplc="E656323A" w:tentative="1">
      <w:start w:val="1"/>
      <w:numFmt w:val="bullet"/>
      <w:lvlText w:val="•"/>
      <w:lvlJc w:val="left"/>
      <w:pPr>
        <w:tabs>
          <w:tab w:val="num" w:pos="2880"/>
        </w:tabs>
        <w:ind w:left="2880" w:hanging="360"/>
      </w:pPr>
      <w:rPr>
        <w:rFonts w:ascii="Arial" w:hAnsi="Arial" w:hint="default"/>
      </w:rPr>
    </w:lvl>
    <w:lvl w:ilvl="4" w:tplc="36745D0A" w:tentative="1">
      <w:start w:val="1"/>
      <w:numFmt w:val="bullet"/>
      <w:lvlText w:val="•"/>
      <w:lvlJc w:val="left"/>
      <w:pPr>
        <w:tabs>
          <w:tab w:val="num" w:pos="3600"/>
        </w:tabs>
        <w:ind w:left="3600" w:hanging="360"/>
      </w:pPr>
      <w:rPr>
        <w:rFonts w:ascii="Arial" w:hAnsi="Arial" w:hint="default"/>
      </w:rPr>
    </w:lvl>
    <w:lvl w:ilvl="5" w:tplc="A830D064" w:tentative="1">
      <w:start w:val="1"/>
      <w:numFmt w:val="bullet"/>
      <w:lvlText w:val="•"/>
      <w:lvlJc w:val="left"/>
      <w:pPr>
        <w:tabs>
          <w:tab w:val="num" w:pos="4320"/>
        </w:tabs>
        <w:ind w:left="4320" w:hanging="360"/>
      </w:pPr>
      <w:rPr>
        <w:rFonts w:ascii="Arial" w:hAnsi="Arial" w:hint="default"/>
      </w:rPr>
    </w:lvl>
    <w:lvl w:ilvl="6" w:tplc="2662F304" w:tentative="1">
      <w:start w:val="1"/>
      <w:numFmt w:val="bullet"/>
      <w:lvlText w:val="•"/>
      <w:lvlJc w:val="left"/>
      <w:pPr>
        <w:tabs>
          <w:tab w:val="num" w:pos="5040"/>
        </w:tabs>
        <w:ind w:left="5040" w:hanging="360"/>
      </w:pPr>
      <w:rPr>
        <w:rFonts w:ascii="Arial" w:hAnsi="Arial" w:hint="default"/>
      </w:rPr>
    </w:lvl>
    <w:lvl w:ilvl="7" w:tplc="8DCE8E50" w:tentative="1">
      <w:start w:val="1"/>
      <w:numFmt w:val="bullet"/>
      <w:lvlText w:val="•"/>
      <w:lvlJc w:val="left"/>
      <w:pPr>
        <w:tabs>
          <w:tab w:val="num" w:pos="5760"/>
        </w:tabs>
        <w:ind w:left="5760" w:hanging="360"/>
      </w:pPr>
      <w:rPr>
        <w:rFonts w:ascii="Arial" w:hAnsi="Arial" w:hint="default"/>
      </w:rPr>
    </w:lvl>
    <w:lvl w:ilvl="8" w:tplc="1B70F8CA" w:tentative="1">
      <w:start w:val="1"/>
      <w:numFmt w:val="bullet"/>
      <w:lvlText w:val="•"/>
      <w:lvlJc w:val="left"/>
      <w:pPr>
        <w:tabs>
          <w:tab w:val="num" w:pos="6480"/>
        </w:tabs>
        <w:ind w:left="6480" w:hanging="360"/>
      </w:pPr>
      <w:rPr>
        <w:rFonts w:ascii="Arial" w:hAnsi="Arial" w:hint="default"/>
      </w:rPr>
    </w:lvl>
  </w:abstractNum>
  <w:abstractNum w:abstractNumId="1">
    <w:nsid w:val="50D3055D"/>
    <w:multiLevelType w:val="hybridMultilevel"/>
    <w:tmpl w:val="BF4A01B0"/>
    <w:lvl w:ilvl="0" w:tplc="0A662B00">
      <w:start w:val="1"/>
      <w:numFmt w:val="bullet"/>
      <w:lvlText w:val="•"/>
      <w:lvlJc w:val="left"/>
      <w:pPr>
        <w:tabs>
          <w:tab w:val="num" w:pos="720"/>
        </w:tabs>
        <w:ind w:left="720" w:hanging="360"/>
      </w:pPr>
      <w:rPr>
        <w:rFonts w:ascii="Arial" w:hAnsi="Arial" w:hint="default"/>
      </w:rPr>
    </w:lvl>
    <w:lvl w:ilvl="1" w:tplc="11BCCBFA" w:tentative="1">
      <w:start w:val="1"/>
      <w:numFmt w:val="bullet"/>
      <w:lvlText w:val="•"/>
      <w:lvlJc w:val="left"/>
      <w:pPr>
        <w:tabs>
          <w:tab w:val="num" w:pos="1440"/>
        </w:tabs>
        <w:ind w:left="1440" w:hanging="360"/>
      </w:pPr>
      <w:rPr>
        <w:rFonts w:ascii="Arial" w:hAnsi="Arial" w:hint="default"/>
      </w:rPr>
    </w:lvl>
    <w:lvl w:ilvl="2" w:tplc="A9EC62D4" w:tentative="1">
      <w:start w:val="1"/>
      <w:numFmt w:val="bullet"/>
      <w:lvlText w:val="•"/>
      <w:lvlJc w:val="left"/>
      <w:pPr>
        <w:tabs>
          <w:tab w:val="num" w:pos="2160"/>
        </w:tabs>
        <w:ind w:left="2160" w:hanging="360"/>
      </w:pPr>
      <w:rPr>
        <w:rFonts w:ascii="Arial" w:hAnsi="Arial" w:hint="default"/>
      </w:rPr>
    </w:lvl>
    <w:lvl w:ilvl="3" w:tplc="CF7E9560" w:tentative="1">
      <w:start w:val="1"/>
      <w:numFmt w:val="bullet"/>
      <w:lvlText w:val="•"/>
      <w:lvlJc w:val="left"/>
      <w:pPr>
        <w:tabs>
          <w:tab w:val="num" w:pos="2880"/>
        </w:tabs>
        <w:ind w:left="2880" w:hanging="360"/>
      </w:pPr>
      <w:rPr>
        <w:rFonts w:ascii="Arial" w:hAnsi="Arial" w:hint="default"/>
      </w:rPr>
    </w:lvl>
    <w:lvl w:ilvl="4" w:tplc="141CD228" w:tentative="1">
      <w:start w:val="1"/>
      <w:numFmt w:val="bullet"/>
      <w:lvlText w:val="•"/>
      <w:lvlJc w:val="left"/>
      <w:pPr>
        <w:tabs>
          <w:tab w:val="num" w:pos="3600"/>
        </w:tabs>
        <w:ind w:left="3600" w:hanging="360"/>
      </w:pPr>
      <w:rPr>
        <w:rFonts w:ascii="Arial" w:hAnsi="Arial" w:hint="default"/>
      </w:rPr>
    </w:lvl>
    <w:lvl w:ilvl="5" w:tplc="F7A88104" w:tentative="1">
      <w:start w:val="1"/>
      <w:numFmt w:val="bullet"/>
      <w:lvlText w:val="•"/>
      <w:lvlJc w:val="left"/>
      <w:pPr>
        <w:tabs>
          <w:tab w:val="num" w:pos="4320"/>
        </w:tabs>
        <w:ind w:left="4320" w:hanging="360"/>
      </w:pPr>
      <w:rPr>
        <w:rFonts w:ascii="Arial" w:hAnsi="Arial" w:hint="default"/>
      </w:rPr>
    </w:lvl>
    <w:lvl w:ilvl="6" w:tplc="15A6F6CA" w:tentative="1">
      <w:start w:val="1"/>
      <w:numFmt w:val="bullet"/>
      <w:lvlText w:val="•"/>
      <w:lvlJc w:val="left"/>
      <w:pPr>
        <w:tabs>
          <w:tab w:val="num" w:pos="5040"/>
        </w:tabs>
        <w:ind w:left="5040" w:hanging="360"/>
      </w:pPr>
      <w:rPr>
        <w:rFonts w:ascii="Arial" w:hAnsi="Arial" w:hint="default"/>
      </w:rPr>
    </w:lvl>
    <w:lvl w:ilvl="7" w:tplc="2DB83C40" w:tentative="1">
      <w:start w:val="1"/>
      <w:numFmt w:val="bullet"/>
      <w:lvlText w:val="•"/>
      <w:lvlJc w:val="left"/>
      <w:pPr>
        <w:tabs>
          <w:tab w:val="num" w:pos="5760"/>
        </w:tabs>
        <w:ind w:left="5760" w:hanging="360"/>
      </w:pPr>
      <w:rPr>
        <w:rFonts w:ascii="Arial" w:hAnsi="Arial" w:hint="default"/>
      </w:rPr>
    </w:lvl>
    <w:lvl w:ilvl="8" w:tplc="ECF4FA18" w:tentative="1">
      <w:start w:val="1"/>
      <w:numFmt w:val="bullet"/>
      <w:lvlText w:val="•"/>
      <w:lvlJc w:val="left"/>
      <w:pPr>
        <w:tabs>
          <w:tab w:val="num" w:pos="6480"/>
        </w:tabs>
        <w:ind w:left="6480" w:hanging="360"/>
      </w:pPr>
      <w:rPr>
        <w:rFonts w:ascii="Arial" w:hAnsi="Arial" w:hint="default"/>
      </w:rPr>
    </w:lvl>
  </w:abstractNum>
  <w:abstractNum w:abstractNumId="2">
    <w:nsid w:val="5C711453"/>
    <w:multiLevelType w:val="hybridMultilevel"/>
    <w:tmpl w:val="C72C8604"/>
    <w:lvl w:ilvl="0" w:tplc="E0CEDAC4">
      <w:start w:val="1"/>
      <w:numFmt w:val="bullet"/>
      <w:lvlText w:val="•"/>
      <w:lvlJc w:val="left"/>
      <w:pPr>
        <w:tabs>
          <w:tab w:val="num" w:pos="720"/>
        </w:tabs>
        <w:ind w:left="720" w:hanging="360"/>
      </w:pPr>
      <w:rPr>
        <w:rFonts w:ascii="Arial" w:hAnsi="Arial" w:hint="default"/>
      </w:rPr>
    </w:lvl>
    <w:lvl w:ilvl="1" w:tplc="32E86342" w:tentative="1">
      <w:start w:val="1"/>
      <w:numFmt w:val="bullet"/>
      <w:lvlText w:val="•"/>
      <w:lvlJc w:val="left"/>
      <w:pPr>
        <w:tabs>
          <w:tab w:val="num" w:pos="1440"/>
        </w:tabs>
        <w:ind w:left="1440" w:hanging="360"/>
      </w:pPr>
      <w:rPr>
        <w:rFonts w:ascii="Arial" w:hAnsi="Arial" w:hint="default"/>
      </w:rPr>
    </w:lvl>
    <w:lvl w:ilvl="2" w:tplc="4F9EC806" w:tentative="1">
      <w:start w:val="1"/>
      <w:numFmt w:val="bullet"/>
      <w:lvlText w:val="•"/>
      <w:lvlJc w:val="left"/>
      <w:pPr>
        <w:tabs>
          <w:tab w:val="num" w:pos="2160"/>
        </w:tabs>
        <w:ind w:left="2160" w:hanging="360"/>
      </w:pPr>
      <w:rPr>
        <w:rFonts w:ascii="Arial" w:hAnsi="Arial" w:hint="default"/>
      </w:rPr>
    </w:lvl>
    <w:lvl w:ilvl="3" w:tplc="4CEE9F6E" w:tentative="1">
      <w:start w:val="1"/>
      <w:numFmt w:val="bullet"/>
      <w:lvlText w:val="•"/>
      <w:lvlJc w:val="left"/>
      <w:pPr>
        <w:tabs>
          <w:tab w:val="num" w:pos="2880"/>
        </w:tabs>
        <w:ind w:left="2880" w:hanging="360"/>
      </w:pPr>
      <w:rPr>
        <w:rFonts w:ascii="Arial" w:hAnsi="Arial" w:hint="default"/>
      </w:rPr>
    </w:lvl>
    <w:lvl w:ilvl="4" w:tplc="C7188540" w:tentative="1">
      <w:start w:val="1"/>
      <w:numFmt w:val="bullet"/>
      <w:lvlText w:val="•"/>
      <w:lvlJc w:val="left"/>
      <w:pPr>
        <w:tabs>
          <w:tab w:val="num" w:pos="3600"/>
        </w:tabs>
        <w:ind w:left="3600" w:hanging="360"/>
      </w:pPr>
      <w:rPr>
        <w:rFonts w:ascii="Arial" w:hAnsi="Arial" w:hint="default"/>
      </w:rPr>
    </w:lvl>
    <w:lvl w:ilvl="5" w:tplc="4DF069DA" w:tentative="1">
      <w:start w:val="1"/>
      <w:numFmt w:val="bullet"/>
      <w:lvlText w:val="•"/>
      <w:lvlJc w:val="left"/>
      <w:pPr>
        <w:tabs>
          <w:tab w:val="num" w:pos="4320"/>
        </w:tabs>
        <w:ind w:left="4320" w:hanging="360"/>
      </w:pPr>
      <w:rPr>
        <w:rFonts w:ascii="Arial" w:hAnsi="Arial" w:hint="default"/>
      </w:rPr>
    </w:lvl>
    <w:lvl w:ilvl="6" w:tplc="60DC2E18" w:tentative="1">
      <w:start w:val="1"/>
      <w:numFmt w:val="bullet"/>
      <w:lvlText w:val="•"/>
      <w:lvlJc w:val="left"/>
      <w:pPr>
        <w:tabs>
          <w:tab w:val="num" w:pos="5040"/>
        </w:tabs>
        <w:ind w:left="5040" w:hanging="360"/>
      </w:pPr>
      <w:rPr>
        <w:rFonts w:ascii="Arial" w:hAnsi="Arial" w:hint="default"/>
      </w:rPr>
    </w:lvl>
    <w:lvl w:ilvl="7" w:tplc="D3BA397C" w:tentative="1">
      <w:start w:val="1"/>
      <w:numFmt w:val="bullet"/>
      <w:lvlText w:val="•"/>
      <w:lvlJc w:val="left"/>
      <w:pPr>
        <w:tabs>
          <w:tab w:val="num" w:pos="5760"/>
        </w:tabs>
        <w:ind w:left="5760" w:hanging="360"/>
      </w:pPr>
      <w:rPr>
        <w:rFonts w:ascii="Arial" w:hAnsi="Arial" w:hint="default"/>
      </w:rPr>
    </w:lvl>
    <w:lvl w:ilvl="8" w:tplc="C374D69E" w:tentative="1">
      <w:start w:val="1"/>
      <w:numFmt w:val="bullet"/>
      <w:lvlText w:val="•"/>
      <w:lvlJc w:val="left"/>
      <w:pPr>
        <w:tabs>
          <w:tab w:val="num" w:pos="6480"/>
        </w:tabs>
        <w:ind w:left="6480" w:hanging="360"/>
      </w:pPr>
      <w:rPr>
        <w:rFonts w:ascii="Arial" w:hAnsi="Arial" w:hint="default"/>
      </w:rPr>
    </w:lvl>
  </w:abstractNum>
  <w:abstractNum w:abstractNumId="3">
    <w:nsid w:val="61320B87"/>
    <w:multiLevelType w:val="multilevel"/>
    <w:tmpl w:val="BCD25544"/>
    <w:lvl w:ilvl="0">
      <w:start w:val="2"/>
      <w:numFmt w:val="decimal"/>
      <w:lvlText w:val="%1-"/>
      <w:lvlJc w:val="left"/>
      <w:pPr>
        <w:ind w:left="375" w:hanging="3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634476BC"/>
    <w:multiLevelType w:val="multilevel"/>
    <w:tmpl w:val="A666185A"/>
    <w:lvl w:ilvl="0">
      <w:start w:val="2"/>
      <w:numFmt w:val="decimal"/>
      <w:lvlText w:val="%1-"/>
      <w:lvlJc w:val="left"/>
      <w:pPr>
        <w:ind w:left="375" w:hanging="3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6E6451F2"/>
    <w:multiLevelType w:val="hybridMultilevel"/>
    <w:tmpl w:val="989407DC"/>
    <w:lvl w:ilvl="0" w:tplc="E5244C5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5"/>
  </w:num>
  <w:num w:numId="2">
    <w:abstractNumId w:val="4"/>
  </w:num>
  <w:num w:numId="3">
    <w:abstractNumId w:val="3"/>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469D"/>
    <w:rsid w:val="00065B03"/>
    <w:rsid w:val="000C717E"/>
    <w:rsid w:val="000C7387"/>
    <w:rsid w:val="000D469D"/>
    <w:rsid w:val="001220DE"/>
    <w:rsid w:val="00160DF5"/>
    <w:rsid w:val="001B3394"/>
    <w:rsid w:val="001C70F0"/>
    <w:rsid w:val="001E15FC"/>
    <w:rsid w:val="001F11DE"/>
    <w:rsid w:val="001F7238"/>
    <w:rsid w:val="002159EB"/>
    <w:rsid w:val="00254666"/>
    <w:rsid w:val="0028339B"/>
    <w:rsid w:val="00292E5D"/>
    <w:rsid w:val="00336E7D"/>
    <w:rsid w:val="003646E8"/>
    <w:rsid w:val="003A50FE"/>
    <w:rsid w:val="003C1BBF"/>
    <w:rsid w:val="00415648"/>
    <w:rsid w:val="00423644"/>
    <w:rsid w:val="00430030"/>
    <w:rsid w:val="00441982"/>
    <w:rsid w:val="0045617A"/>
    <w:rsid w:val="004D3A92"/>
    <w:rsid w:val="005032A2"/>
    <w:rsid w:val="00553A3F"/>
    <w:rsid w:val="0062087A"/>
    <w:rsid w:val="0062618A"/>
    <w:rsid w:val="006532CC"/>
    <w:rsid w:val="006776A2"/>
    <w:rsid w:val="006F5E2C"/>
    <w:rsid w:val="007530F8"/>
    <w:rsid w:val="0078082C"/>
    <w:rsid w:val="007C14C7"/>
    <w:rsid w:val="00852437"/>
    <w:rsid w:val="00870B71"/>
    <w:rsid w:val="00880D0B"/>
    <w:rsid w:val="00895A25"/>
    <w:rsid w:val="008F0474"/>
    <w:rsid w:val="008F224E"/>
    <w:rsid w:val="00951479"/>
    <w:rsid w:val="009C18CF"/>
    <w:rsid w:val="00A502CA"/>
    <w:rsid w:val="00A53749"/>
    <w:rsid w:val="00B43A9F"/>
    <w:rsid w:val="00B63CE4"/>
    <w:rsid w:val="00B66EAE"/>
    <w:rsid w:val="00BD3D5A"/>
    <w:rsid w:val="00BE495C"/>
    <w:rsid w:val="00C01B05"/>
    <w:rsid w:val="00C50FF9"/>
    <w:rsid w:val="00C63F28"/>
    <w:rsid w:val="00C714E4"/>
    <w:rsid w:val="00CD0968"/>
    <w:rsid w:val="00CF091B"/>
    <w:rsid w:val="00D212A4"/>
    <w:rsid w:val="00D639E0"/>
    <w:rsid w:val="00DA2DF6"/>
    <w:rsid w:val="00DB702A"/>
    <w:rsid w:val="00DB7AA7"/>
    <w:rsid w:val="00E20F47"/>
    <w:rsid w:val="00E86982"/>
    <w:rsid w:val="00EB049A"/>
    <w:rsid w:val="00F03B30"/>
    <w:rsid w:val="00F3778D"/>
    <w:rsid w:val="00F41621"/>
    <w:rsid w:val="00F43D76"/>
    <w:rsid w:val="00F56E88"/>
    <w:rsid w:val="00F62305"/>
    <w:rsid w:val="00F654E5"/>
    <w:rsid w:val="00FC2A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63F28"/>
    <w:pPr>
      <w:tabs>
        <w:tab w:val="center" w:pos="4252"/>
        <w:tab w:val="right" w:pos="8504"/>
      </w:tabs>
      <w:snapToGrid w:val="0"/>
    </w:pPr>
  </w:style>
  <w:style w:type="character" w:customStyle="1" w:styleId="a4">
    <w:name w:val="ヘッダー (文字)"/>
    <w:basedOn w:val="a0"/>
    <w:link w:val="a3"/>
    <w:uiPriority w:val="99"/>
    <w:rsid w:val="00C63F28"/>
  </w:style>
  <w:style w:type="paragraph" w:styleId="a5">
    <w:name w:val="footer"/>
    <w:basedOn w:val="a"/>
    <w:link w:val="a6"/>
    <w:uiPriority w:val="99"/>
    <w:unhideWhenUsed/>
    <w:rsid w:val="00C63F28"/>
    <w:pPr>
      <w:tabs>
        <w:tab w:val="center" w:pos="4252"/>
        <w:tab w:val="right" w:pos="8504"/>
      </w:tabs>
      <w:snapToGrid w:val="0"/>
    </w:pPr>
  </w:style>
  <w:style w:type="character" w:customStyle="1" w:styleId="a6">
    <w:name w:val="フッター (文字)"/>
    <w:basedOn w:val="a0"/>
    <w:link w:val="a5"/>
    <w:uiPriority w:val="99"/>
    <w:rsid w:val="00C63F28"/>
  </w:style>
  <w:style w:type="paragraph" w:styleId="a7">
    <w:name w:val="List Paragraph"/>
    <w:basedOn w:val="a"/>
    <w:uiPriority w:val="34"/>
    <w:qFormat/>
    <w:rsid w:val="0078082C"/>
    <w:pPr>
      <w:ind w:leftChars="400" w:left="840"/>
    </w:pPr>
  </w:style>
  <w:style w:type="paragraph" w:styleId="a8">
    <w:name w:val="Balloon Text"/>
    <w:basedOn w:val="a"/>
    <w:link w:val="a9"/>
    <w:uiPriority w:val="99"/>
    <w:semiHidden/>
    <w:unhideWhenUsed/>
    <w:rsid w:val="00553A3F"/>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553A3F"/>
    <w:rPr>
      <w:rFonts w:asciiTheme="majorHAnsi" w:eastAsiaTheme="majorEastAsia" w:hAnsiTheme="majorHAnsi" w:cstheme="majorBidi"/>
      <w:sz w:val="18"/>
      <w:szCs w:val="18"/>
    </w:rPr>
  </w:style>
  <w:style w:type="paragraph" w:styleId="Web">
    <w:name w:val="Normal (Web)"/>
    <w:basedOn w:val="a"/>
    <w:uiPriority w:val="99"/>
    <w:semiHidden/>
    <w:unhideWhenUsed/>
    <w:rsid w:val="00065B0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63F28"/>
    <w:pPr>
      <w:tabs>
        <w:tab w:val="center" w:pos="4252"/>
        <w:tab w:val="right" w:pos="8504"/>
      </w:tabs>
      <w:snapToGrid w:val="0"/>
    </w:pPr>
  </w:style>
  <w:style w:type="character" w:customStyle="1" w:styleId="a4">
    <w:name w:val="ヘッダー (文字)"/>
    <w:basedOn w:val="a0"/>
    <w:link w:val="a3"/>
    <w:uiPriority w:val="99"/>
    <w:rsid w:val="00C63F28"/>
  </w:style>
  <w:style w:type="paragraph" w:styleId="a5">
    <w:name w:val="footer"/>
    <w:basedOn w:val="a"/>
    <w:link w:val="a6"/>
    <w:uiPriority w:val="99"/>
    <w:unhideWhenUsed/>
    <w:rsid w:val="00C63F28"/>
    <w:pPr>
      <w:tabs>
        <w:tab w:val="center" w:pos="4252"/>
        <w:tab w:val="right" w:pos="8504"/>
      </w:tabs>
      <w:snapToGrid w:val="0"/>
    </w:pPr>
  </w:style>
  <w:style w:type="character" w:customStyle="1" w:styleId="a6">
    <w:name w:val="フッター (文字)"/>
    <w:basedOn w:val="a0"/>
    <w:link w:val="a5"/>
    <w:uiPriority w:val="99"/>
    <w:rsid w:val="00C63F28"/>
  </w:style>
  <w:style w:type="paragraph" w:styleId="a7">
    <w:name w:val="List Paragraph"/>
    <w:basedOn w:val="a"/>
    <w:uiPriority w:val="34"/>
    <w:qFormat/>
    <w:rsid w:val="0078082C"/>
    <w:pPr>
      <w:ind w:leftChars="400" w:left="840"/>
    </w:pPr>
  </w:style>
  <w:style w:type="paragraph" w:styleId="a8">
    <w:name w:val="Balloon Text"/>
    <w:basedOn w:val="a"/>
    <w:link w:val="a9"/>
    <w:uiPriority w:val="99"/>
    <w:semiHidden/>
    <w:unhideWhenUsed/>
    <w:rsid w:val="00553A3F"/>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553A3F"/>
    <w:rPr>
      <w:rFonts w:asciiTheme="majorHAnsi" w:eastAsiaTheme="majorEastAsia" w:hAnsiTheme="majorHAnsi" w:cstheme="majorBidi"/>
      <w:sz w:val="18"/>
      <w:szCs w:val="18"/>
    </w:rPr>
  </w:style>
  <w:style w:type="paragraph" w:styleId="Web">
    <w:name w:val="Normal (Web)"/>
    <w:basedOn w:val="a"/>
    <w:uiPriority w:val="99"/>
    <w:semiHidden/>
    <w:unhideWhenUsed/>
    <w:rsid w:val="00065B0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09273">
      <w:bodyDiv w:val="1"/>
      <w:marLeft w:val="0"/>
      <w:marRight w:val="0"/>
      <w:marTop w:val="0"/>
      <w:marBottom w:val="0"/>
      <w:divBdr>
        <w:top w:val="none" w:sz="0" w:space="0" w:color="auto"/>
        <w:left w:val="none" w:sz="0" w:space="0" w:color="auto"/>
        <w:bottom w:val="none" w:sz="0" w:space="0" w:color="auto"/>
        <w:right w:val="none" w:sz="0" w:space="0" w:color="auto"/>
      </w:divBdr>
      <w:divsChild>
        <w:div w:id="1284772785">
          <w:marLeft w:val="547"/>
          <w:marRight w:val="0"/>
          <w:marTop w:val="144"/>
          <w:marBottom w:val="0"/>
          <w:divBdr>
            <w:top w:val="none" w:sz="0" w:space="0" w:color="auto"/>
            <w:left w:val="none" w:sz="0" w:space="0" w:color="auto"/>
            <w:bottom w:val="none" w:sz="0" w:space="0" w:color="auto"/>
            <w:right w:val="none" w:sz="0" w:space="0" w:color="auto"/>
          </w:divBdr>
        </w:div>
      </w:divsChild>
    </w:div>
    <w:div w:id="1669364583">
      <w:bodyDiv w:val="1"/>
      <w:marLeft w:val="0"/>
      <w:marRight w:val="0"/>
      <w:marTop w:val="0"/>
      <w:marBottom w:val="0"/>
      <w:divBdr>
        <w:top w:val="none" w:sz="0" w:space="0" w:color="auto"/>
        <w:left w:val="none" w:sz="0" w:space="0" w:color="auto"/>
        <w:bottom w:val="none" w:sz="0" w:space="0" w:color="auto"/>
        <w:right w:val="none" w:sz="0" w:space="0" w:color="auto"/>
      </w:divBdr>
      <w:divsChild>
        <w:div w:id="131871059">
          <w:marLeft w:val="547"/>
          <w:marRight w:val="0"/>
          <w:marTop w:val="173"/>
          <w:marBottom w:val="0"/>
          <w:divBdr>
            <w:top w:val="none" w:sz="0" w:space="0" w:color="auto"/>
            <w:left w:val="none" w:sz="0" w:space="0" w:color="auto"/>
            <w:bottom w:val="none" w:sz="0" w:space="0" w:color="auto"/>
            <w:right w:val="none" w:sz="0" w:space="0" w:color="auto"/>
          </w:divBdr>
        </w:div>
        <w:div w:id="1760448451">
          <w:marLeft w:val="547"/>
          <w:marRight w:val="0"/>
          <w:marTop w:val="173"/>
          <w:marBottom w:val="0"/>
          <w:divBdr>
            <w:top w:val="none" w:sz="0" w:space="0" w:color="auto"/>
            <w:left w:val="none" w:sz="0" w:space="0" w:color="auto"/>
            <w:bottom w:val="none" w:sz="0" w:space="0" w:color="auto"/>
            <w:right w:val="none" w:sz="0" w:space="0" w:color="auto"/>
          </w:divBdr>
        </w:div>
        <w:div w:id="1750539449">
          <w:marLeft w:val="547"/>
          <w:marRight w:val="0"/>
          <w:marTop w:val="173"/>
          <w:marBottom w:val="0"/>
          <w:divBdr>
            <w:top w:val="none" w:sz="0" w:space="0" w:color="auto"/>
            <w:left w:val="none" w:sz="0" w:space="0" w:color="auto"/>
            <w:bottom w:val="none" w:sz="0" w:space="0" w:color="auto"/>
            <w:right w:val="none" w:sz="0" w:space="0" w:color="auto"/>
          </w:divBdr>
        </w:div>
      </w:divsChild>
    </w:div>
    <w:div w:id="2056154467">
      <w:bodyDiv w:val="1"/>
      <w:marLeft w:val="0"/>
      <w:marRight w:val="0"/>
      <w:marTop w:val="0"/>
      <w:marBottom w:val="0"/>
      <w:divBdr>
        <w:top w:val="none" w:sz="0" w:space="0" w:color="auto"/>
        <w:left w:val="none" w:sz="0" w:space="0" w:color="auto"/>
        <w:bottom w:val="none" w:sz="0" w:space="0" w:color="auto"/>
        <w:right w:val="none" w:sz="0" w:space="0" w:color="auto"/>
      </w:divBdr>
      <w:divsChild>
        <w:div w:id="195893183">
          <w:marLeft w:val="547"/>
          <w:marRight w:val="0"/>
          <w:marTop w:val="14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1806</TotalTime>
  <Pages>14</Pages>
  <Words>1547</Words>
  <Characters>8823</Characters>
  <Application>Microsoft Office Word</Application>
  <DocSecurity>0</DocSecurity>
  <Lines>73</Lines>
  <Paragraphs>20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ichikawa</dc:creator>
  <cp:lastModifiedBy>ichikawa</cp:lastModifiedBy>
  <cp:revision>12</cp:revision>
  <dcterms:created xsi:type="dcterms:W3CDTF">2013-11-30T17:13:00Z</dcterms:created>
  <dcterms:modified xsi:type="dcterms:W3CDTF">2013-12-08T09:02:00Z</dcterms:modified>
</cp:coreProperties>
</file>