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620" w:rsidRPr="00097620" w:rsidRDefault="00B975F9" w:rsidP="00097620">
      <w:pPr>
        <w:jc w:val="center"/>
        <w:rPr>
          <w:rFonts w:asciiTheme="majorEastAsia" w:eastAsiaTheme="majorEastAsia" w:hAnsiTheme="majorEastAsia"/>
          <w:sz w:val="40"/>
        </w:rPr>
      </w:pPr>
      <w:bookmarkStart w:id="0" w:name="_GoBack"/>
      <w:r>
        <w:rPr>
          <w:rFonts w:asciiTheme="majorEastAsia" w:eastAsiaTheme="majorEastAsia" w:hAnsiTheme="majorEastAsia" w:hint="eastAsia"/>
          <w:sz w:val="40"/>
        </w:rPr>
        <w:t>THz</w:t>
      </w:r>
      <w:r w:rsidR="003C0F97">
        <w:rPr>
          <w:rFonts w:asciiTheme="majorEastAsia" w:eastAsiaTheme="majorEastAsia" w:hAnsiTheme="majorEastAsia" w:hint="eastAsia"/>
          <w:sz w:val="40"/>
        </w:rPr>
        <w:t>コム間ビート信号の抽出と</w:t>
      </w:r>
      <w:r>
        <w:rPr>
          <w:rFonts w:asciiTheme="majorEastAsia" w:eastAsiaTheme="majorEastAsia" w:hAnsiTheme="majorEastAsia" w:hint="eastAsia"/>
          <w:sz w:val="40"/>
        </w:rPr>
        <w:t>それを用いたレーザー制御手法におけるジッター評価</w:t>
      </w:r>
    </w:p>
    <w:p w:rsidR="00097620" w:rsidRDefault="00097620" w:rsidP="00097620">
      <w:pPr>
        <w:pStyle w:val="a7"/>
        <w:ind w:leftChars="0" w:left="360"/>
        <w:rPr>
          <w:rFonts w:asciiTheme="majorEastAsia" w:eastAsiaTheme="majorEastAsia" w:hAnsiTheme="majorEastAsia"/>
        </w:rPr>
      </w:pPr>
    </w:p>
    <w:p w:rsidR="00097620" w:rsidRDefault="00097620" w:rsidP="004D5C64">
      <w:pPr>
        <w:rPr>
          <w:rFonts w:asciiTheme="majorEastAsia" w:eastAsiaTheme="majorEastAsia" w:hAnsiTheme="majorEastAsia"/>
        </w:rPr>
      </w:pPr>
    </w:p>
    <w:p w:rsidR="004D5C64" w:rsidRPr="004D5C64" w:rsidRDefault="004D5C64" w:rsidP="004D5C64">
      <w:pPr>
        <w:rPr>
          <w:rFonts w:asciiTheme="majorEastAsia" w:eastAsiaTheme="majorEastAsia" w:hAnsiTheme="majorEastAsia"/>
        </w:rPr>
      </w:pPr>
    </w:p>
    <w:p w:rsidR="00441982" w:rsidRPr="007F0AEE" w:rsidRDefault="00BA659F" w:rsidP="007F0AEE">
      <w:pPr>
        <w:pStyle w:val="a7"/>
        <w:numPr>
          <w:ilvl w:val="0"/>
          <w:numId w:val="5"/>
        </w:numPr>
        <w:ind w:leftChars="0"/>
        <w:rPr>
          <w:rFonts w:asciiTheme="majorEastAsia" w:eastAsiaTheme="majorEastAsia" w:hAnsiTheme="majorEastAsia"/>
        </w:rPr>
      </w:pPr>
      <w:r w:rsidRPr="007F0AEE">
        <w:rPr>
          <w:rFonts w:asciiTheme="majorEastAsia" w:eastAsiaTheme="majorEastAsia" w:hAnsiTheme="majorEastAsia" w:hint="eastAsia"/>
        </w:rPr>
        <w:t>イントロダクション</w:t>
      </w:r>
    </w:p>
    <w:p w:rsidR="007F0AEE" w:rsidRDefault="00186273" w:rsidP="00186273">
      <w:r>
        <w:rPr>
          <w:rFonts w:hint="eastAsia"/>
        </w:rPr>
        <w:t xml:space="preserve">　</w:t>
      </w:r>
      <w:r w:rsidR="00E00FC9">
        <w:rPr>
          <w:rFonts w:hint="eastAsia"/>
        </w:rPr>
        <w:t>フェムト秒レーザー光によって発生させたモード同期テラヘルツ（</w:t>
      </w:r>
      <w:r w:rsidR="00E00FC9">
        <w:rPr>
          <w:rFonts w:hint="eastAsia"/>
        </w:rPr>
        <w:t>THz</w:t>
      </w:r>
      <w:r w:rsidR="00E00FC9">
        <w:rPr>
          <w:rFonts w:hint="eastAsia"/>
        </w:rPr>
        <w:t>）パルス列は、周波数領域において、多数の周波数モード列が櫛の歯状に等間隔で並んだ</w:t>
      </w:r>
      <w:r w:rsidR="00E00FC9">
        <w:rPr>
          <w:rFonts w:hint="eastAsia"/>
        </w:rPr>
        <w:t>THz</w:t>
      </w:r>
      <w:r w:rsidR="00E00FC9">
        <w:rPr>
          <w:rFonts w:hint="eastAsia"/>
        </w:rPr>
        <w:t>コムのスペクトルを示す</w:t>
      </w:r>
      <w:r w:rsidR="00E00FC9">
        <w:t>[1]</w:t>
      </w:r>
      <w:r w:rsidR="00E00FC9">
        <w:rPr>
          <w:rFonts w:hint="eastAsia"/>
        </w:rPr>
        <w:t>。</w:t>
      </w:r>
      <w:r w:rsidR="00E00FC9">
        <w:rPr>
          <w:rFonts w:hint="eastAsia"/>
        </w:rPr>
        <w:t>THz</w:t>
      </w:r>
      <w:r w:rsidR="00E00FC9">
        <w:rPr>
          <w:rFonts w:hint="eastAsia"/>
        </w:rPr>
        <w:t>コムの超微細スペクトル構造を直接計測することは困難であるが、繰り返し周波数（</w:t>
      </w:r>
      <w:proofErr w:type="spellStart"/>
      <w:r w:rsidR="00E00FC9">
        <w:t>f</w:t>
      </w:r>
      <w:r w:rsidR="00E00FC9" w:rsidRPr="0041550F">
        <w:rPr>
          <w:vertAlign w:val="subscript"/>
        </w:rPr>
        <w:t>rep</w:t>
      </w:r>
      <w:proofErr w:type="spellEnd"/>
      <w:r w:rsidR="00E00FC9">
        <w:rPr>
          <w:rFonts w:hint="eastAsia"/>
        </w:rPr>
        <w:t>）がわずかに異なる別の</w:t>
      </w:r>
      <w:r w:rsidR="00E00FC9">
        <w:rPr>
          <w:rFonts w:hint="eastAsia"/>
        </w:rPr>
        <w:t>THz</w:t>
      </w:r>
      <w:r w:rsidR="00E00FC9">
        <w:rPr>
          <w:rFonts w:hint="eastAsia"/>
        </w:rPr>
        <w:t>コムを局部発振器として用いて多周波ヘテロダイン法（非同期光サンプリング</w:t>
      </w:r>
      <w:r w:rsidR="004E4851">
        <w:rPr>
          <w:rFonts w:hint="eastAsia"/>
        </w:rPr>
        <w:t>式</w:t>
      </w:r>
      <w:r w:rsidR="004E4851">
        <w:rPr>
          <w:rFonts w:hint="eastAsia"/>
        </w:rPr>
        <w:t>THz</w:t>
      </w:r>
      <w:r w:rsidR="004E4851">
        <w:rPr>
          <w:rFonts w:hint="eastAsia"/>
        </w:rPr>
        <w:t>時間領域分光</w:t>
      </w:r>
      <w:r w:rsidR="00E00FC9">
        <w:rPr>
          <w:rFonts w:hint="eastAsia"/>
        </w:rPr>
        <w:t>法</w:t>
      </w:r>
      <w:r w:rsidR="00FC1982">
        <w:rPr>
          <w:rFonts w:hint="eastAsia"/>
        </w:rPr>
        <w:t>：</w:t>
      </w:r>
      <w:r w:rsidR="00FC1982">
        <w:rPr>
          <w:rFonts w:hint="eastAsia"/>
        </w:rPr>
        <w:t>ASOPS-THz-TDS</w:t>
      </w:r>
      <w:r w:rsidR="00E00FC9">
        <w:rPr>
          <w:rFonts w:hint="eastAsia"/>
        </w:rPr>
        <w:t>）で</w:t>
      </w:r>
      <w:r w:rsidR="00E00FC9">
        <w:t>RF</w:t>
      </w:r>
      <w:r w:rsidR="00E00FC9">
        <w:rPr>
          <w:rFonts w:hint="eastAsia"/>
        </w:rPr>
        <w:t>帯にダウンスケーリングすることにより、</w:t>
      </w:r>
      <w:r w:rsidR="00E00FC9">
        <w:rPr>
          <w:rFonts w:hint="eastAsia"/>
        </w:rPr>
        <w:t>THz</w:t>
      </w:r>
      <w:r w:rsidR="00E00FC9">
        <w:rPr>
          <w:rFonts w:hint="eastAsia"/>
        </w:rPr>
        <w:t>コムを分光計測に用いることが可能になる（デュアル</w:t>
      </w:r>
      <w:r w:rsidR="00E00FC9">
        <w:rPr>
          <w:rFonts w:hint="eastAsia"/>
        </w:rPr>
        <w:t>THz</w:t>
      </w:r>
      <w:r w:rsidR="00E00FC9">
        <w:rPr>
          <w:rFonts w:hint="eastAsia"/>
        </w:rPr>
        <w:t>コム分光法）</w:t>
      </w:r>
      <w:r w:rsidR="00E00FC9">
        <w:t>[2-4]</w:t>
      </w:r>
      <w:r w:rsidR="00E00FC9">
        <w:rPr>
          <w:rFonts w:hint="eastAsia"/>
        </w:rPr>
        <w:t>。この手法では、従来の</w:t>
      </w:r>
      <w:r w:rsidR="00E00FC9">
        <w:rPr>
          <w:rFonts w:hint="eastAsia"/>
        </w:rPr>
        <w:t>THz</w:t>
      </w:r>
      <w:r w:rsidR="00E00FC9">
        <w:rPr>
          <w:rFonts w:hint="eastAsia"/>
        </w:rPr>
        <w:t>時間領域分光法（</w:t>
      </w:r>
      <w:r w:rsidR="00E00FC9">
        <w:rPr>
          <w:rFonts w:hint="eastAsia"/>
        </w:rPr>
        <w:t>THz-TDS</w:t>
      </w:r>
      <w:r w:rsidR="00E00FC9">
        <w:rPr>
          <w:rFonts w:hint="eastAsia"/>
        </w:rPr>
        <w:t>）と比べ、短時間で計測が可能、</w:t>
      </w:r>
      <w:r w:rsidR="00E00FC9" w:rsidRPr="0014432A">
        <w:rPr>
          <w:szCs w:val="21"/>
        </w:rPr>
        <w:t>機械的走査が不要、高い周波数分解能</w:t>
      </w:r>
      <w:r w:rsidR="00E00FC9">
        <w:rPr>
          <w:rFonts w:hint="eastAsia"/>
        </w:rPr>
        <w:t>といった、優れた利点を有している。</w:t>
      </w:r>
      <w:r w:rsidR="00E00FC9" w:rsidRPr="0014432A">
        <w:rPr>
          <w:szCs w:val="21"/>
        </w:rPr>
        <w:t>しかし</w:t>
      </w:r>
      <w:r w:rsidR="00E00FC9">
        <w:rPr>
          <w:szCs w:val="21"/>
        </w:rPr>
        <w:t>、</w:t>
      </w:r>
      <w:r w:rsidR="00E00FC9" w:rsidRPr="0014432A">
        <w:rPr>
          <w:rFonts w:hint="eastAsia"/>
          <w:szCs w:val="21"/>
        </w:rPr>
        <w:t>デュアル</w:t>
      </w:r>
      <w:r w:rsidR="00E00FC9">
        <w:rPr>
          <w:rFonts w:hint="eastAsia"/>
          <w:szCs w:val="21"/>
        </w:rPr>
        <w:t>THz</w:t>
      </w:r>
      <w:r w:rsidR="003D74AA">
        <w:rPr>
          <w:rFonts w:hint="eastAsia"/>
          <w:szCs w:val="21"/>
        </w:rPr>
        <w:t>コム</w:t>
      </w:r>
      <w:r w:rsidR="00E00FC9">
        <w:rPr>
          <w:rFonts w:hint="eastAsia"/>
          <w:szCs w:val="21"/>
        </w:rPr>
        <w:t>分光法を行う際に、レーザーの繰り返し周波数の不安定性</w:t>
      </w:r>
      <w:r w:rsidR="003C0F97">
        <w:rPr>
          <w:rFonts w:hint="eastAsia"/>
          <w:szCs w:val="21"/>
        </w:rPr>
        <w:t>が</w:t>
      </w:r>
      <w:r w:rsidR="00E00FC9">
        <w:rPr>
          <w:rFonts w:hint="eastAsia"/>
          <w:szCs w:val="21"/>
        </w:rPr>
        <w:t>問題</w:t>
      </w:r>
      <w:r w:rsidR="003C0F97">
        <w:rPr>
          <w:rFonts w:hint="eastAsia"/>
          <w:szCs w:val="21"/>
        </w:rPr>
        <w:t>となってくる。そのため、繰り返し周波数</w:t>
      </w:r>
      <w:proofErr w:type="spellStart"/>
      <w:r w:rsidR="003C0F97" w:rsidRPr="00912B9D">
        <w:rPr>
          <w:szCs w:val="21"/>
        </w:rPr>
        <w:t>f</w:t>
      </w:r>
      <w:r w:rsidR="003C0F97">
        <w:rPr>
          <w:szCs w:val="21"/>
          <w:vertAlign w:val="subscript"/>
        </w:rPr>
        <w:t>rep</w:t>
      </w:r>
      <w:proofErr w:type="spellEnd"/>
      <w:r w:rsidR="003C0F97">
        <w:rPr>
          <w:rFonts w:hint="eastAsia"/>
          <w:szCs w:val="21"/>
        </w:rPr>
        <w:t>、および</w:t>
      </w:r>
      <w:r w:rsidR="003C0F97">
        <w:rPr>
          <w:rFonts w:hint="eastAsia"/>
          <w:szCs w:val="21"/>
        </w:rPr>
        <w:t>2</w:t>
      </w:r>
      <w:r w:rsidR="003C0F97">
        <w:rPr>
          <w:rFonts w:hint="eastAsia"/>
          <w:szCs w:val="21"/>
        </w:rPr>
        <w:t>台レーザーのコム間ビート</w:t>
      </w:r>
      <w:proofErr w:type="spellStart"/>
      <w:r w:rsidR="003C0F97" w:rsidRPr="00912B9D">
        <w:rPr>
          <w:szCs w:val="21"/>
        </w:rPr>
        <w:t>Δ</w:t>
      </w:r>
      <w:r w:rsidR="003C0F97">
        <w:rPr>
          <w:szCs w:val="21"/>
        </w:rPr>
        <w:t>f</w:t>
      </w:r>
      <w:r w:rsidR="003C0F97" w:rsidRPr="00912B9D">
        <w:rPr>
          <w:szCs w:val="21"/>
          <w:vertAlign w:val="subscript"/>
        </w:rPr>
        <w:t>rep</w:t>
      </w:r>
      <w:proofErr w:type="spellEnd"/>
      <w:r w:rsidR="003C0F97">
        <w:rPr>
          <w:rFonts w:hint="eastAsia"/>
          <w:szCs w:val="21"/>
        </w:rPr>
        <w:t>の両方</w:t>
      </w:r>
      <w:r w:rsidR="00E00FC9" w:rsidRPr="0014432A">
        <w:rPr>
          <w:rFonts w:hint="eastAsia"/>
          <w:szCs w:val="21"/>
        </w:rPr>
        <w:t>を安定化しなければならない。</w:t>
      </w:r>
      <w:r w:rsidR="008C121F">
        <w:rPr>
          <w:rFonts w:hint="eastAsia"/>
        </w:rPr>
        <w:t>従来は</w:t>
      </w:r>
      <w:r w:rsidR="00902914">
        <w:rPr>
          <w:rFonts w:hint="eastAsia"/>
        </w:rPr>
        <w:t>、</w:t>
      </w:r>
      <w:r w:rsidR="00902914">
        <w:rPr>
          <w:rFonts w:hint="eastAsia"/>
        </w:rPr>
        <w:t>2</w:t>
      </w:r>
      <w:r w:rsidR="00902914">
        <w:rPr>
          <w:rFonts w:hint="eastAsia"/>
        </w:rPr>
        <w:t>台のレーザーのコム間ビートΔ</w:t>
      </w:r>
      <w:proofErr w:type="spellStart"/>
      <w:r w:rsidR="00902914">
        <w:t>f</w:t>
      </w:r>
      <w:r w:rsidR="00902914" w:rsidRPr="0041550F">
        <w:rPr>
          <w:vertAlign w:val="subscript"/>
        </w:rPr>
        <w:t>rep</w:t>
      </w:r>
      <w:proofErr w:type="spellEnd"/>
      <w:r w:rsidR="00902914" w:rsidRPr="00902914">
        <w:rPr>
          <w:rFonts w:hint="eastAsia"/>
        </w:rPr>
        <w:t>のみを安定化</w:t>
      </w:r>
      <w:r w:rsidR="003433EA">
        <w:rPr>
          <w:rFonts w:hint="eastAsia"/>
        </w:rPr>
        <w:t>[5]</w:t>
      </w:r>
      <w:r w:rsidR="00902914">
        <w:rPr>
          <w:rFonts w:hint="eastAsia"/>
        </w:rPr>
        <w:t>、②</w:t>
      </w:r>
      <w:r w:rsidR="00902914">
        <w:rPr>
          <w:rFonts w:hint="eastAsia"/>
        </w:rPr>
        <w:t>2</w:t>
      </w:r>
      <w:r w:rsidR="00902914">
        <w:rPr>
          <w:rFonts w:hint="eastAsia"/>
        </w:rPr>
        <w:t>台のレーザー</w:t>
      </w:r>
      <w:r w:rsidR="008C121F">
        <w:rPr>
          <w:rFonts w:hint="eastAsia"/>
        </w:rPr>
        <w:t>の</w:t>
      </w:r>
      <w:proofErr w:type="spellStart"/>
      <w:r w:rsidR="008C121F">
        <w:t>f</w:t>
      </w:r>
      <w:r w:rsidR="008C121F" w:rsidRPr="0041550F">
        <w:rPr>
          <w:vertAlign w:val="subscript"/>
        </w:rPr>
        <w:t>rep</w:t>
      </w:r>
      <w:proofErr w:type="spellEnd"/>
      <w:r w:rsidR="008C121F" w:rsidRPr="0041550F">
        <w:rPr>
          <w:rFonts w:hint="eastAsia"/>
        </w:rPr>
        <w:t>を</w:t>
      </w:r>
      <w:r w:rsidR="008C121F">
        <w:rPr>
          <w:rFonts w:hint="eastAsia"/>
        </w:rPr>
        <w:t>独立に安定化</w:t>
      </w:r>
      <w:r w:rsidR="003433EA">
        <w:rPr>
          <w:rFonts w:hint="eastAsia"/>
        </w:rPr>
        <w:t>[6]</w:t>
      </w:r>
      <w:r w:rsidR="008C121F">
        <w:rPr>
          <w:rFonts w:hint="eastAsia"/>
        </w:rPr>
        <w:t>、</w:t>
      </w:r>
      <w:r w:rsidR="00902914">
        <w:rPr>
          <w:rFonts w:hint="eastAsia"/>
        </w:rPr>
        <w:t>といった手法がとられてい</w:t>
      </w:r>
      <w:r w:rsidR="00B83220">
        <w:rPr>
          <w:rFonts w:hint="eastAsia"/>
        </w:rPr>
        <w:t>た</w:t>
      </w:r>
      <w:r w:rsidR="00902914">
        <w:rPr>
          <w:rFonts w:hint="eastAsia"/>
        </w:rPr>
        <w:t>が、</w:t>
      </w:r>
      <w:proofErr w:type="spellStart"/>
      <w:r w:rsidR="00902914">
        <w:t>f</w:t>
      </w:r>
      <w:r w:rsidR="00902914" w:rsidRPr="0041550F">
        <w:rPr>
          <w:vertAlign w:val="subscript"/>
        </w:rPr>
        <w:t>rep</w:t>
      </w:r>
      <w:proofErr w:type="spellEnd"/>
      <w:r w:rsidR="00902914">
        <w:rPr>
          <w:rFonts w:hint="eastAsia"/>
          <w:vertAlign w:val="subscript"/>
        </w:rPr>
        <w:t>、</w:t>
      </w:r>
      <w:r w:rsidR="00902914" w:rsidRPr="009E02D6">
        <w:t>Δ</w:t>
      </w:r>
      <w:proofErr w:type="spellStart"/>
      <w:r w:rsidR="00902914">
        <w:t>f</w:t>
      </w:r>
      <w:r w:rsidR="00902914" w:rsidRPr="0041550F">
        <w:rPr>
          <w:vertAlign w:val="subscript"/>
        </w:rPr>
        <w:t>rep</w:t>
      </w:r>
      <w:proofErr w:type="spellEnd"/>
      <w:r w:rsidR="00902914">
        <w:rPr>
          <w:rFonts w:hint="eastAsia"/>
        </w:rPr>
        <w:t>の両方の安定化は行われていなか</w:t>
      </w:r>
      <w:r w:rsidR="007F0AEE">
        <w:rPr>
          <w:rFonts w:hint="eastAsia"/>
        </w:rPr>
        <w:t>った。</w:t>
      </w:r>
      <w:r w:rsidR="00902914">
        <w:rPr>
          <w:rFonts w:hint="eastAsia"/>
        </w:rPr>
        <w:t>そこで</w:t>
      </w:r>
      <w:r w:rsidR="007F0AEE">
        <w:rPr>
          <w:rFonts w:hint="eastAsia"/>
        </w:rPr>
        <w:t>デュアル</w:t>
      </w:r>
      <w:r w:rsidR="007F0AEE">
        <w:rPr>
          <w:rFonts w:hint="eastAsia"/>
        </w:rPr>
        <w:t>THz</w:t>
      </w:r>
      <w:r w:rsidR="007F0AEE">
        <w:rPr>
          <w:rFonts w:hint="eastAsia"/>
        </w:rPr>
        <w:t>コム間のビート信号を抽出し制御を行うことで、レーザー間のタイミングジッターの更なる抑制や、フリーランニングレーザーをデュアル</w:t>
      </w:r>
      <w:r w:rsidR="007F0AEE">
        <w:rPr>
          <w:rFonts w:hint="eastAsia"/>
        </w:rPr>
        <w:t>THz</w:t>
      </w:r>
      <w:r w:rsidR="007F0AEE">
        <w:rPr>
          <w:rFonts w:hint="eastAsia"/>
        </w:rPr>
        <w:t>コム分光法に用いることが可能になると期待される。</w:t>
      </w:r>
    </w:p>
    <w:p w:rsidR="00C512B6" w:rsidRDefault="00902914" w:rsidP="00E00FC9">
      <w:pPr>
        <w:ind w:firstLineChars="100" w:firstLine="210"/>
        <w:rPr>
          <w:szCs w:val="21"/>
        </w:rPr>
      </w:pPr>
      <w:r>
        <w:rPr>
          <w:rFonts w:hint="eastAsia"/>
        </w:rPr>
        <w:t>本研究では、</w:t>
      </w:r>
      <w:proofErr w:type="spellStart"/>
      <w:r>
        <w:t>f</w:t>
      </w:r>
      <w:r w:rsidRPr="0041550F">
        <w:rPr>
          <w:vertAlign w:val="subscript"/>
        </w:rPr>
        <w:t>rep</w:t>
      </w:r>
      <w:proofErr w:type="spellEnd"/>
      <w:r>
        <w:rPr>
          <w:rFonts w:hint="eastAsia"/>
          <w:vertAlign w:val="subscript"/>
        </w:rPr>
        <w:t>、</w:t>
      </w:r>
      <w:r w:rsidRPr="00F3715B">
        <w:t>Δ</w:t>
      </w:r>
      <w:proofErr w:type="spellStart"/>
      <w:r>
        <w:t>f</w:t>
      </w:r>
      <w:r w:rsidRPr="0041550F">
        <w:rPr>
          <w:vertAlign w:val="subscript"/>
        </w:rPr>
        <w:t>rep</w:t>
      </w:r>
      <w:proofErr w:type="spellEnd"/>
      <w:r>
        <w:rPr>
          <w:rFonts w:hint="eastAsia"/>
        </w:rPr>
        <w:t>の両方</w:t>
      </w:r>
      <w:r w:rsidR="007F0AEE">
        <w:rPr>
          <w:rFonts w:hint="eastAsia"/>
        </w:rPr>
        <w:t>の</w:t>
      </w:r>
      <w:r>
        <w:rPr>
          <w:rFonts w:hint="eastAsia"/>
        </w:rPr>
        <w:t>安定化を行うために、デュアル</w:t>
      </w:r>
      <w:r>
        <w:rPr>
          <w:rFonts w:hint="eastAsia"/>
        </w:rPr>
        <w:t>THz</w:t>
      </w:r>
      <w:r>
        <w:rPr>
          <w:rFonts w:hint="eastAsia"/>
        </w:rPr>
        <w:t>スペアナおよび周波数逓倍を用いて、</w:t>
      </w:r>
      <w:r w:rsidR="008C121F">
        <w:rPr>
          <w:rFonts w:hint="eastAsia"/>
        </w:rPr>
        <w:t>デュアル</w:t>
      </w:r>
      <w:r w:rsidR="008C121F">
        <w:rPr>
          <w:rFonts w:hint="eastAsia"/>
        </w:rPr>
        <w:t>THz</w:t>
      </w:r>
      <w:r w:rsidR="008C121F">
        <w:rPr>
          <w:rFonts w:hint="eastAsia"/>
        </w:rPr>
        <w:t>コム間の</w:t>
      </w:r>
      <w:r>
        <w:rPr>
          <w:rFonts w:hint="eastAsia"/>
        </w:rPr>
        <w:t>高次の</w:t>
      </w:r>
      <w:r w:rsidR="007F0AEE">
        <w:rPr>
          <w:rFonts w:hint="eastAsia"/>
        </w:rPr>
        <w:t>ビート</w:t>
      </w:r>
      <w:r>
        <w:rPr>
          <w:rFonts w:hint="eastAsia"/>
        </w:rPr>
        <w:t>を抽出し</w:t>
      </w:r>
      <w:r w:rsidR="008C121F">
        <w:rPr>
          <w:rFonts w:hint="eastAsia"/>
        </w:rPr>
        <w:t>制御を行</w:t>
      </w:r>
      <w:r w:rsidR="00BE1B7F">
        <w:rPr>
          <w:rFonts w:hint="eastAsia"/>
        </w:rPr>
        <w:t>い、コム間ビートの周波数安定性</w:t>
      </w:r>
      <w:r w:rsidR="007F0AEE">
        <w:rPr>
          <w:rFonts w:hint="eastAsia"/>
        </w:rPr>
        <w:t>、そして</w:t>
      </w:r>
      <w:r w:rsidR="008C121F">
        <w:rPr>
          <w:rFonts w:hint="eastAsia"/>
        </w:rPr>
        <w:t>レーザー間</w:t>
      </w:r>
      <w:r>
        <w:rPr>
          <w:rFonts w:hint="eastAsia"/>
        </w:rPr>
        <w:t>の</w:t>
      </w:r>
      <w:r w:rsidR="008C121F">
        <w:rPr>
          <w:rFonts w:hint="eastAsia"/>
        </w:rPr>
        <w:t>タイミングジッター</w:t>
      </w:r>
      <w:r w:rsidR="00BE1B7F">
        <w:rPr>
          <w:rFonts w:hint="eastAsia"/>
        </w:rPr>
        <w:t>の影響</w:t>
      </w:r>
      <w:r w:rsidR="007F0AEE">
        <w:rPr>
          <w:rFonts w:hint="eastAsia"/>
        </w:rPr>
        <w:t>について</w:t>
      </w:r>
      <w:r w:rsidR="00BE1B7F">
        <w:rPr>
          <w:rFonts w:hint="eastAsia"/>
        </w:rPr>
        <w:t>、</w:t>
      </w:r>
      <w:r w:rsidR="007F0AEE">
        <w:rPr>
          <w:rFonts w:hint="eastAsia"/>
        </w:rPr>
        <w:t>結果を報告する。</w:t>
      </w:r>
    </w:p>
    <w:p w:rsidR="00FC1982" w:rsidRDefault="00FC1982" w:rsidP="00186273">
      <w:pPr>
        <w:rPr>
          <w:szCs w:val="21"/>
        </w:rPr>
      </w:pPr>
    </w:p>
    <w:p w:rsidR="00C1619D" w:rsidRPr="004D5C64" w:rsidRDefault="00C1619D" w:rsidP="00186273">
      <w:pPr>
        <w:rPr>
          <w:color w:val="FF0000"/>
          <w:szCs w:val="21"/>
        </w:rPr>
      </w:pPr>
    </w:p>
    <w:p w:rsidR="00097620" w:rsidRDefault="0046578F" w:rsidP="007F0AEE">
      <w:pPr>
        <w:pStyle w:val="a7"/>
        <w:numPr>
          <w:ilvl w:val="0"/>
          <w:numId w:val="5"/>
        </w:numPr>
        <w:ind w:leftChars="0"/>
        <w:rPr>
          <w:rFonts w:asciiTheme="majorEastAsia" w:eastAsiaTheme="majorEastAsia" w:hAnsiTheme="majorEastAsia"/>
          <w:szCs w:val="21"/>
        </w:rPr>
      </w:pPr>
      <w:r>
        <w:rPr>
          <w:rFonts w:asciiTheme="majorEastAsia" w:eastAsiaTheme="majorEastAsia" w:hAnsiTheme="majorEastAsia" w:hint="eastAsia"/>
          <w:szCs w:val="21"/>
        </w:rPr>
        <w:t>非同期光サンプリング法（ASOPS法）</w:t>
      </w:r>
      <w:r w:rsidR="003433EA">
        <w:rPr>
          <w:rFonts w:asciiTheme="majorEastAsia" w:eastAsiaTheme="majorEastAsia" w:hAnsiTheme="majorEastAsia" w:hint="eastAsia"/>
          <w:szCs w:val="21"/>
        </w:rPr>
        <w:t>におけるタイミングジッターの影響</w:t>
      </w:r>
    </w:p>
    <w:p w:rsidR="0046578F" w:rsidRPr="0046578F" w:rsidRDefault="0046578F" w:rsidP="0046578F">
      <w:pPr>
        <w:rPr>
          <w:rFonts w:asciiTheme="majorEastAsia" w:eastAsiaTheme="majorEastAsia" w:hAnsiTheme="majorEastAsia"/>
          <w:szCs w:val="21"/>
        </w:rPr>
      </w:pPr>
      <w:r>
        <w:rPr>
          <w:rFonts w:asciiTheme="majorEastAsia" w:eastAsiaTheme="majorEastAsia" w:hAnsiTheme="majorEastAsia" w:hint="eastAsia"/>
          <w:szCs w:val="21"/>
        </w:rPr>
        <w:t>2.1　ASOPS法の原理</w:t>
      </w:r>
    </w:p>
    <w:p w:rsidR="0046578F" w:rsidRPr="00912B9D" w:rsidRDefault="0046578F" w:rsidP="0046578F">
      <w:pPr>
        <w:pStyle w:val="Default"/>
        <w:ind w:firstLineChars="100" w:firstLine="210"/>
        <w:jc w:val="both"/>
        <w:rPr>
          <w:rFonts w:asciiTheme="minorHAnsi" w:eastAsiaTheme="minorEastAsia" w:cs="Times New Roman"/>
          <w:sz w:val="21"/>
          <w:szCs w:val="21"/>
        </w:rPr>
      </w:pPr>
      <w:r w:rsidRPr="00912B9D">
        <w:rPr>
          <w:rFonts w:asciiTheme="minorHAnsi" w:eastAsiaTheme="minorEastAsia"/>
          <w:sz w:val="21"/>
          <w:szCs w:val="21"/>
        </w:rPr>
        <w:t>ステージ走査式</w:t>
      </w:r>
      <w:r w:rsidRPr="00912B9D">
        <w:rPr>
          <w:rFonts w:asciiTheme="minorHAnsi" w:eastAsiaTheme="minorEastAsia" w:cs="Times New Roman"/>
          <w:sz w:val="21"/>
          <w:szCs w:val="21"/>
        </w:rPr>
        <w:t>THz-TDS</w:t>
      </w:r>
      <w:r w:rsidRPr="00912B9D">
        <w:rPr>
          <w:rFonts w:asciiTheme="minorHAnsi" w:eastAsiaTheme="minorEastAsia"/>
          <w:sz w:val="21"/>
          <w:szCs w:val="21"/>
        </w:rPr>
        <w:t>の欠点であるスペクトル分解能向上と計測時間短縮のトレードオフの関係を解消するための手段として</w:t>
      </w:r>
      <w:r w:rsidRPr="00912B9D">
        <w:rPr>
          <w:rFonts w:asciiTheme="minorHAnsi" w:eastAsiaTheme="minorEastAsia" w:cs="Times New Roman"/>
          <w:sz w:val="21"/>
          <w:szCs w:val="21"/>
        </w:rPr>
        <w:t>、</w:t>
      </w:r>
      <w:r w:rsidRPr="00912B9D">
        <w:rPr>
          <w:rFonts w:asciiTheme="minorHAnsi" w:eastAsiaTheme="minorEastAsia"/>
          <w:sz w:val="21"/>
          <w:szCs w:val="21"/>
        </w:rPr>
        <w:t>ASOPS</w:t>
      </w:r>
      <w:r w:rsidRPr="00912B9D">
        <w:rPr>
          <w:rFonts w:asciiTheme="minorHAnsi" w:eastAsiaTheme="minorEastAsia"/>
          <w:sz w:val="21"/>
          <w:szCs w:val="21"/>
        </w:rPr>
        <w:t>法がある。図</w:t>
      </w:r>
      <w:r w:rsidRPr="00912B9D">
        <w:rPr>
          <w:rFonts w:asciiTheme="minorHAnsi" w:eastAsiaTheme="minorEastAsia"/>
          <w:sz w:val="21"/>
          <w:szCs w:val="21"/>
        </w:rPr>
        <w:t xml:space="preserve">2-1 </w:t>
      </w:r>
      <w:r w:rsidRPr="00912B9D">
        <w:rPr>
          <w:rFonts w:asciiTheme="minorHAnsi" w:eastAsiaTheme="minorEastAsia"/>
          <w:sz w:val="21"/>
          <w:szCs w:val="21"/>
        </w:rPr>
        <w:t>に</w:t>
      </w:r>
      <w:r w:rsidRPr="00912B9D">
        <w:rPr>
          <w:rFonts w:asciiTheme="minorHAnsi" w:eastAsiaTheme="minorEastAsia"/>
          <w:sz w:val="21"/>
          <w:szCs w:val="21"/>
        </w:rPr>
        <w:t>ASOPS</w:t>
      </w:r>
      <w:r w:rsidRPr="00912B9D">
        <w:rPr>
          <w:rFonts w:asciiTheme="minorHAnsi" w:eastAsiaTheme="minorEastAsia"/>
          <w:sz w:val="21"/>
          <w:szCs w:val="21"/>
        </w:rPr>
        <w:t>法の光学系とタイミングチャートを示す。</w:t>
      </w:r>
      <w:r>
        <w:rPr>
          <w:rFonts w:asciiTheme="minorHAnsi" w:eastAsiaTheme="minorEastAsia" w:hint="eastAsia"/>
          <w:sz w:val="21"/>
          <w:szCs w:val="21"/>
        </w:rPr>
        <w:t>図</w:t>
      </w:r>
      <w:r>
        <w:rPr>
          <w:rFonts w:asciiTheme="minorHAnsi" w:eastAsiaTheme="minorEastAsia" w:hint="eastAsia"/>
          <w:sz w:val="21"/>
          <w:szCs w:val="21"/>
        </w:rPr>
        <w:t xml:space="preserve">2-2 </w:t>
      </w:r>
      <w:r>
        <w:rPr>
          <w:rFonts w:asciiTheme="minorHAnsi" w:eastAsiaTheme="minorEastAsia" w:hint="eastAsia"/>
          <w:sz w:val="21"/>
          <w:szCs w:val="21"/>
        </w:rPr>
        <w:t>に</w:t>
      </w:r>
      <w:r>
        <w:rPr>
          <w:rFonts w:asciiTheme="minorHAnsi" w:eastAsiaTheme="minorEastAsia" w:hint="eastAsia"/>
          <w:sz w:val="21"/>
          <w:szCs w:val="21"/>
        </w:rPr>
        <w:t>ASOPS</w:t>
      </w:r>
      <w:r>
        <w:rPr>
          <w:rFonts w:asciiTheme="minorHAnsi" w:eastAsiaTheme="minorEastAsia" w:hint="eastAsia"/>
          <w:sz w:val="21"/>
          <w:szCs w:val="21"/>
        </w:rPr>
        <w:t>法における信号の流れを示す。</w:t>
      </w:r>
      <w:r w:rsidRPr="00912B9D">
        <w:rPr>
          <w:rFonts w:asciiTheme="minorHAnsi" w:eastAsiaTheme="minorEastAsia"/>
          <w:sz w:val="21"/>
          <w:szCs w:val="21"/>
        </w:rPr>
        <w:t>ASOPS</w:t>
      </w:r>
      <w:r w:rsidRPr="00912B9D">
        <w:rPr>
          <w:rFonts w:asciiTheme="minorHAnsi" w:eastAsiaTheme="minorEastAsia"/>
          <w:sz w:val="21"/>
          <w:szCs w:val="21"/>
        </w:rPr>
        <w:t>法では、</w:t>
      </w:r>
      <w:r w:rsidRPr="00912B9D">
        <w:rPr>
          <w:rFonts w:asciiTheme="minorHAnsi" w:eastAsiaTheme="minorEastAsia"/>
          <w:sz w:val="21"/>
          <w:szCs w:val="21"/>
        </w:rPr>
        <w:t>2</w:t>
      </w:r>
      <w:r w:rsidRPr="00912B9D">
        <w:rPr>
          <w:rFonts w:asciiTheme="minorHAnsi" w:eastAsiaTheme="minorEastAsia"/>
          <w:sz w:val="21"/>
          <w:szCs w:val="21"/>
        </w:rPr>
        <w:t>台のレーザーの繰り返し周波数</w:t>
      </w:r>
      <w:r w:rsidRPr="00912B9D">
        <w:rPr>
          <w:rFonts w:asciiTheme="minorHAnsi" w:eastAsiaTheme="minorEastAsia"/>
          <w:sz w:val="21"/>
        </w:rPr>
        <w:t>f</w:t>
      </w:r>
      <w:r w:rsidRPr="00912B9D">
        <w:rPr>
          <w:rFonts w:asciiTheme="minorHAnsi" w:eastAsiaTheme="minorEastAsia"/>
          <w:sz w:val="21"/>
          <w:vertAlign w:val="subscript"/>
        </w:rPr>
        <w:t>rep1</w:t>
      </w:r>
      <w:r w:rsidRPr="00912B9D">
        <w:rPr>
          <w:rFonts w:asciiTheme="minorHAnsi" w:eastAsiaTheme="minorEastAsia"/>
          <w:sz w:val="21"/>
          <w:vertAlign w:val="subscript"/>
        </w:rPr>
        <w:t>、</w:t>
      </w:r>
      <w:r w:rsidRPr="00912B9D">
        <w:rPr>
          <w:rFonts w:asciiTheme="minorHAnsi" w:eastAsiaTheme="minorEastAsia"/>
          <w:sz w:val="21"/>
        </w:rPr>
        <w:t>f</w:t>
      </w:r>
      <w:r w:rsidRPr="00912B9D">
        <w:rPr>
          <w:rFonts w:asciiTheme="minorHAnsi" w:eastAsiaTheme="minorEastAsia"/>
          <w:sz w:val="21"/>
          <w:vertAlign w:val="subscript"/>
        </w:rPr>
        <w:t>rep2</w:t>
      </w:r>
      <w:r w:rsidRPr="00912B9D">
        <w:rPr>
          <w:rFonts w:asciiTheme="minorHAnsi" w:eastAsiaTheme="minorEastAsia"/>
          <w:sz w:val="21"/>
        </w:rPr>
        <w:t xml:space="preserve"> </w:t>
      </w:r>
      <w:r w:rsidRPr="00912B9D">
        <w:rPr>
          <w:rFonts w:asciiTheme="minorHAnsi" w:eastAsiaTheme="minorEastAsia"/>
          <w:sz w:val="21"/>
          <w:szCs w:val="21"/>
        </w:rPr>
        <w:t>がわずかに異なる</w:t>
      </w:r>
      <w:r w:rsidRPr="00912B9D">
        <w:rPr>
          <w:rFonts w:asciiTheme="minorHAnsi" w:eastAsiaTheme="minorEastAsia" w:cs="Times New Roman"/>
          <w:sz w:val="21"/>
          <w:szCs w:val="21"/>
        </w:rPr>
        <w:t>ように安定化制御を行う。こ</w:t>
      </w:r>
      <w:r w:rsidRPr="00912B9D">
        <w:rPr>
          <w:rFonts w:asciiTheme="minorHAnsi" w:eastAsiaTheme="minorEastAsia" w:cs="Times New Roman"/>
          <w:sz w:val="21"/>
          <w:szCs w:val="21"/>
        </w:rPr>
        <w:lastRenderedPageBreak/>
        <w:t>れにより、</w:t>
      </w:r>
      <w:r w:rsidRPr="00912B9D">
        <w:rPr>
          <w:rFonts w:asciiTheme="minorHAnsi" w:eastAsiaTheme="minorEastAsia" w:cs="Times New Roman"/>
          <w:sz w:val="21"/>
          <w:szCs w:val="21"/>
        </w:rPr>
        <w:t>THz</w:t>
      </w:r>
      <w:r w:rsidRPr="00912B9D">
        <w:rPr>
          <w:rFonts w:asciiTheme="minorHAnsi" w:eastAsiaTheme="minorEastAsia" w:cs="Times New Roman"/>
          <w:sz w:val="21"/>
          <w:szCs w:val="21"/>
        </w:rPr>
        <w:t>パルスとプローブパルスが</w:t>
      </w:r>
      <w:r w:rsidRPr="00912B9D">
        <w:rPr>
          <w:rFonts w:asciiTheme="minorHAnsi" w:eastAsiaTheme="minorEastAsia" w:cs="Times New Roman"/>
          <w:sz w:val="21"/>
          <w:szCs w:val="21"/>
        </w:rPr>
        <w:t>1</w:t>
      </w:r>
      <w:r w:rsidRPr="00912B9D">
        <w:rPr>
          <w:rFonts w:asciiTheme="minorHAnsi" w:eastAsiaTheme="minorEastAsia" w:cs="Times New Roman"/>
          <w:sz w:val="21"/>
          <w:szCs w:val="21"/>
        </w:rPr>
        <w:t>周期ごとに、</w:t>
      </w:r>
    </w:p>
    <w:p w:rsidR="0046578F" w:rsidRPr="00912B9D" w:rsidRDefault="0046578F" w:rsidP="0046578F">
      <w:pPr>
        <w:pStyle w:val="Default"/>
        <w:jc w:val="both"/>
        <w:rPr>
          <w:rFonts w:asciiTheme="minorHAnsi" w:eastAsiaTheme="minorEastAsia" w:cs="Times New Roman"/>
          <w:sz w:val="21"/>
          <w:szCs w:val="21"/>
        </w:rPr>
      </w:pPr>
      <m:oMathPara>
        <m:oMath>
          <m:r>
            <w:rPr>
              <w:rFonts w:ascii="Cambria Math" w:eastAsiaTheme="minorEastAsia" w:hAnsi="Cambria Math" w:cs="Times New Roman"/>
              <w:sz w:val="21"/>
              <w:szCs w:val="21"/>
            </w:rPr>
            <m:t>s=</m:t>
          </m:r>
          <m:f>
            <m:fPr>
              <m:ctrlPr>
                <w:rPr>
                  <w:rFonts w:ascii="Cambria Math" w:eastAsiaTheme="minorEastAsia" w:hAnsi="Cambria Math" w:cs="Times New Roman"/>
                  <w:sz w:val="21"/>
                  <w:szCs w:val="21"/>
                </w:rPr>
              </m:ctrlPr>
            </m:fPr>
            <m:num>
              <m:r>
                <w:rPr>
                  <w:rFonts w:ascii="Cambria Math" w:eastAsiaTheme="minorEastAsia" w:hAnsi="Cambria Math" w:cs="Times New Roman"/>
                  <w:sz w:val="21"/>
                  <w:szCs w:val="21"/>
                </w:rPr>
                <m:t>1</m:t>
              </m:r>
            </m:num>
            <m:den>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f</m:t>
                  </m:r>
                </m:e>
                <m:sub>
                  <m:r>
                    <w:rPr>
                      <w:rFonts w:ascii="Cambria Math" w:eastAsiaTheme="minorEastAsia" w:hAnsi="Cambria Math" w:cs="Times New Roman"/>
                      <w:sz w:val="21"/>
                      <w:szCs w:val="21"/>
                    </w:rPr>
                    <m:t>rep1</m:t>
                  </m:r>
                </m:sub>
              </m:sSub>
            </m:den>
          </m:f>
          <m:r>
            <w:rPr>
              <w:rFonts w:ascii="Cambria Math" w:eastAsiaTheme="minorEastAsia" w:hAnsi="Cambria Math" w:cs="Times New Roman"/>
              <w:sz w:val="21"/>
              <w:szCs w:val="21"/>
            </w:rPr>
            <m:t>-</m:t>
          </m:r>
          <m:f>
            <m:fPr>
              <m:ctrlPr>
                <w:rPr>
                  <w:rFonts w:ascii="Cambria Math" w:eastAsiaTheme="minorEastAsia" w:hAnsi="Cambria Math" w:cs="Times New Roman"/>
                  <w:i/>
                  <w:sz w:val="21"/>
                  <w:szCs w:val="21"/>
                </w:rPr>
              </m:ctrlPr>
            </m:fPr>
            <m:num>
              <m:r>
                <w:rPr>
                  <w:rFonts w:ascii="Cambria Math" w:eastAsiaTheme="minorEastAsia" w:hAnsi="Cambria Math" w:cs="Times New Roman"/>
                  <w:sz w:val="21"/>
                  <w:szCs w:val="21"/>
                </w:rPr>
                <m:t>1</m:t>
              </m:r>
            </m:num>
            <m:den>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f</m:t>
                  </m:r>
                </m:e>
                <m:sub>
                  <m:r>
                    <w:rPr>
                      <w:rFonts w:ascii="Cambria Math" w:eastAsiaTheme="minorEastAsia" w:hAnsi="Cambria Math" w:cs="Times New Roman"/>
                      <w:sz w:val="21"/>
                      <w:szCs w:val="21"/>
                    </w:rPr>
                    <m:t>rep2</m:t>
                  </m:r>
                </m:sub>
              </m:sSub>
            </m:den>
          </m:f>
          <m:r>
            <m:rPr>
              <m:sty m:val="p"/>
            </m:rPr>
            <w:rPr>
              <w:rFonts w:ascii="Cambria Math" w:eastAsiaTheme="minorEastAsia" w:hAnsi="Cambria Math" w:cs="Times New Roman"/>
              <w:sz w:val="21"/>
              <w:szCs w:val="21"/>
            </w:rPr>
            <m:t>=</m:t>
          </m:r>
          <m:f>
            <m:fPr>
              <m:ctrlPr>
                <w:rPr>
                  <w:rFonts w:ascii="Cambria Math" w:eastAsiaTheme="minorEastAsia" w:hAnsi="Cambria Math" w:cs="Times New Roman"/>
                  <w:sz w:val="21"/>
                  <w:szCs w:val="21"/>
                </w:rPr>
              </m:ctrlPr>
            </m:fPr>
            <m:num>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Δf</m:t>
                  </m:r>
                </m:e>
                <m:sub>
                  <m:r>
                    <w:rPr>
                      <w:rFonts w:ascii="Cambria Math" w:eastAsiaTheme="minorEastAsia" w:hAnsi="Cambria Math" w:cs="Times New Roman"/>
                      <w:sz w:val="21"/>
                      <w:szCs w:val="21"/>
                    </w:rPr>
                    <m:t>rep</m:t>
                  </m:r>
                </m:sub>
              </m:sSub>
            </m:num>
            <m:den>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f</m:t>
                  </m:r>
                </m:e>
                <m:sub>
                  <m:r>
                    <w:rPr>
                      <w:rFonts w:ascii="Cambria Math" w:eastAsiaTheme="minorEastAsia" w:hAnsi="Cambria Math" w:cs="Times New Roman"/>
                      <w:sz w:val="21"/>
                      <w:szCs w:val="21"/>
                    </w:rPr>
                    <m:t>rep1</m:t>
                  </m:r>
                </m:sub>
              </m:sSub>
              <m:sSub>
                <m:sSubPr>
                  <m:ctrlPr>
                    <w:rPr>
                      <w:rFonts w:ascii="Cambria Math" w:eastAsiaTheme="minorEastAsia" w:hAnsi="Cambria Math" w:cs="Times New Roman"/>
                      <w:i/>
                      <w:sz w:val="21"/>
                      <w:szCs w:val="21"/>
                    </w:rPr>
                  </m:ctrlPr>
                </m:sSubPr>
                <m:e>
                  <m:r>
                    <w:rPr>
                      <w:rFonts w:ascii="Cambria Math" w:eastAsiaTheme="minorEastAsia" w:hAnsi="Cambria Math" w:cs="Times New Roman"/>
                      <w:sz w:val="21"/>
                      <w:szCs w:val="21"/>
                    </w:rPr>
                    <m:t>f</m:t>
                  </m:r>
                </m:e>
                <m:sub>
                  <m:r>
                    <w:rPr>
                      <w:rFonts w:ascii="Cambria Math" w:eastAsiaTheme="minorEastAsia" w:hAnsi="Cambria Math" w:cs="Times New Roman"/>
                      <w:sz w:val="21"/>
                      <w:szCs w:val="21"/>
                    </w:rPr>
                    <m:t>rep2</m:t>
                  </m:r>
                </m:sub>
              </m:sSub>
            </m:den>
          </m:f>
        </m:oMath>
      </m:oMathPara>
    </w:p>
    <w:p w:rsidR="0046578F" w:rsidRPr="00912B9D" w:rsidRDefault="0046578F" w:rsidP="0046578F">
      <w:pPr>
        <w:pStyle w:val="Default"/>
        <w:ind w:firstLineChars="100" w:firstLine="210"/>
        <w:jc w:val="both"/>
        <w:rPr>
          <w:rFonts w:asciiTheme="minorHAnsi" w:eastAsiaTheme="minorEastAsia"/>
          <w:sz w:val="21"/>
          <w:szCs w:val="21"/>
        </w:rPr>
      </w:pPr>
      <w:r w:rsidRPr="00912B9D">
        <w:rPr>
          <w:rFonts w:asciiTheme="minorHAnsi" w:eastAsiaTheme="minorEastAsia" w:cs="Times New Roman"/>
          <w:sz w:val="21"/>
          <w:szCs w:val="21"/>
        </w:rPr>
        <w:t>だけずれていく。その結果、機械式時間遅延走査が不要となり、</w:t>
      </w:r>
      <w:r w:rsidRPr="00912B9D">
        <w:rPr>
          <w:rFonts w:asciiTheme="minorHAnsi" w:eastAsiaTheme="minorEastAsia"/>
          <w:sz w:val="21"/>
          <w:szCs w:val="21"/>
        </w:rPr>
        <w:t>ピコ秒オーダーの</w:t>
      </w:r>
      <w:r w:rsidRPr="00912B9D">
        <w:rPr>
          <w:rFonts w:asciiTheme="minorHAnsi" w:eastAsiaTheme="minorEastAsia"/>
          <w:sz w:val="21"/>
          <w:szCs w:val="21"/>
        </w:rPr>
        <w:t>THz</w:t>
      </w:r>
      <w:r w:rsidRPr="00912B9D">
        <w:rPr>
          <w:rFonts w:asciiTheme="minorHAnsi" w:eastAsiaTheme="minorEastAsia"/>
          <w:sz w:val="21"/>
          <w:szCs w:val="21"/>
        </w:rPr>
        <w:t>パルスをマイクロ秒オーダーまで拡大して高速サンプリングするため</w:t>
      </w:r>
      <w:r w:rsidRPr="00912B9D">
        <w:rPr>
          <w:rFonts w:asciiTheme="minorHAnsi" w:eastAsiaTheme="minorEastAsia" w:cs="Times New Roman"/>
          <w:sz w:val="21"/>
          <w:szCs w:val="21"/>
        </w:rPr>
        <w:t>、</w:t>
      </w:r>
      <w:r w:rsidRPr="00912B9D">
        <w:rPr>
          <w:rFonts w:asciiTheme="minorHAnsi" w:eastAsiaTheme="minorEastAsia"/>
          <w:sz w:val="21"/>
          <w:szCs w:val="21"/>
        </w:rPr>
        <w:t>オシロスコープで実時間計測できる。この</w:t>
      </w:r>
      <w:r w:rsidRPr="00912B9D">
        <w:rPr>
          <w:rFonts w:asciiTheme="minorHAnsi" w:eastAsiaTheme="minorEastAsia" w:cs="Times New Roman"/>
          <w:sz w:val="21"/>
          <w:szCs w:val="21"/>
        </w:rPr>
        <w:t>ASOPS</w:t>
      </w:r>
      <w:r w:rsidRPr="00912B9D">
        <w:rPr>
          <w:rFonts w:asciiTheme="minorHAnsi" w:eastAsiaTheme="minorEastAsia"/>
          <w:sz w:val="21"/>
          <w:szCs w:val="21"/>
        </w:rPr>
        <w:t>法を</w:t>
      </w:r>
      <w:r w:rsidRPr="00912B9D">
        <w:rPr>
          <w:rFonts w:asciiTheme="minorHAnsi" w:eastAsiaTheme="minorEastAsia" w:cs="Times New Roman"/>
          <w:sz w:val="21"/>
          <w:szCs w:val="21"/>
        </w:rPr>
        <w:t>THz-TDS</w:t>
      </w:r>
      <w:r w:rsidRPr="00912B9D">
        <w:rPr>
          <w:rFonts w:asciiTheme="minorHAnsi" w:eastAsiaTheme="minorEastAsia"/>
          <w:sz w:val="21"/>
          <w:szCs w:val="21"/>
        </w:rPr>
        <w:t>に適用すると</w:t>
      </w:r>
      <w:r>
        <w:rPr>
          <w:rFonts w:asciiTheme="minorHAnsi" w:eastAsiaTheme="minorEastAsia" w:cs="Times New Roman" w:hint="eastAsia"/>
          <w:sz w:val="21"/>
          <w:szCs w:val="21"/>
        </w:rPr>
        <w:t>、</w:t>
      </w:r>
      <w:r w:rsidRPr="00912B9D">
        <w:rPr>
          <w:rFonts w:asciiTheme="minorHAnsi" w:eastAsiaTheme="minorEastAsia"/>
          <w:sz w:val="21"/>
          <w:szCs w:val="21"/>
        </w:rPr>
        <w:t>機械式時間遅延走査では達成不可能な広い測定時間窓で時間波形が高速取得でき、スペクトル分解能を大幅に向上できる可能性を有している</w:t>
      </w:r>
      <w:r>
        <w:rPr>
          <w:rFonts w:asciiTheme="minorHAnsi" w:eastAsiaTheme="minorEastAsia" w:hint="eastAsia"/>
          <w:sz w:val="21"/>
          <w:szCs w:val="21"/>
        </w:rPr>
        <w:t>。このときの時間スケール拡大率は「</w:t>
      </w:r>
      <w:r w:rsidRPr="00912B9D">
        <w:rPr>
          <w:rFonts w:asciiTheme="minorHAnsi" w:eastAsiaTheme="minorEastAsia"/>
          <w:sz w:val="21"/>
          <w:szCs w:val="21"/>
        </w:rPr>
        <w:t>f</w:t>
      </w:r>
      <w:r w:rsidRPr="00912B9D">
        <w:rPr>
          <w:rFonts w:asciiTheme="minorHAnsi" w:eastAsiaTheme="minorEastAsia"/>
          <w:sz w:val="21"/>
          <w:szCs w:val="21"/>
          <w:vertAlign w:val="subscript"/>
        </w:rPr>
        <w:t>rep1</w:t>
      </w:r>
      <w:r>
        <w:rPr>
          <w:rFonts w:asciiTheme="minorHAnsi" w:eastAsiaTheme="minorEastAsia" w:hint="eastAsia"/>
          <w:sz w:val="21"/>
          <w:szCs w:val="21"/>
          <w:vertAlign w:val="subscript"/>
        </w:rPr>
        <w:t xml:space="preserve"> </w:t>
      </w:r>
      <w:r w:rsidRPr="00912B9D">
        <w:rPr>
          <w:rFonts w:asciiTheme="minorHAnsi" w:eastAsiaTheme="minorEastAsia" w:hint="eastAsia"/>
          <w:sz w:val="21"/>
          <w:szCs w:val="21"/>
        </w:rPr>
        <w:t>/</w:t>
      </w:r>
      <w:r>
        <w:rPr>
          <w:rFonts w:asciiTheme="minorHAnsi" w:eastAsiaTheme="minorEastAsia" w:hint="eastAsia"/>
          <w:sz w:val="21"/>
          <w:szCs w:val="21"/>
        </w:rPr>
        <w:t xml:space="preserve"> </w:t>
      </w:r>
      <w:proofErr w:type="spellStart"/>
      <w:r w:rsidRPr="00912B9D">
        <w:rPr>
          <w:rFonts w:asciiTheme="minorHAnsi" w:eastAsiaTheme="minorEastAsia"/>
          <w:sz w:val="21"/>
          <w:szCs w:val="21"/>
        </w:rPr>
        <w:t>Δ</w:t>
      </w:r>
      <w:r>
        <w:rPr>
          <w:rFonts w:asciiTheme="minorHAnsi" w:eastAsiaTheme="minorEastAsia"/>
          <w:sz w:val="21"/>
          <w:szCs w:val="21"/>
        </w:rPr>
        <w:t>f</w:t>
      </w:r>
      <w:r w:rsidR="007D75B9" w:rsidRPr="00912B9D">
        <w:rPr>
          <w:rFonts w:asciiTheme="minorHAnsi" w:eastAsiaTheme="minorEastAsia"/>
          <w:sz w:val="21"/>
          <w:szCs w:val="21"/>
          <w:vertAlign w:val="subscript"/>
        </w:rPr>
        <w:t>rep</w:t>
      </w:r>
      <w:proofErr w:type="spellEnd"/>
      <w:r>
        <w:rPr>
          <w:rFonts w:asciiTheme="minorHAnsi" w:eastAsiaTheme="minorEastAsia" w:hint="eastAsia"/>
          <w:sz w:val="21"/>
          <w:szCs w:val="21"/>
        </w:rPr>
        <w:t xml:space="preserve"> </w:t>
      </w:r>
      <w:r>
        <w:rPr>
          <w:rFonts w:asciiTheme="minorHAnsi" w:eastAsiaTheme="minorEastAsia" w:hint="eastAsia"/>
          <w:sz w:val="21"/>
          <w:szCs w:val="21"/>
        </w:rPr>
        <w:t>」である。そして取得した波形をフーリエ変換して</w:t>
      </w:r>
      <w:r>
        <w:rPr>
          <w:rFonts w:asciiTheme="minorHAnsi" w:eastAsiaTheme="minorEastAsia" w:hint="eastAsia"/>
          <w:sz w:val="21"/>
          <w:szCs w:val="21"/>
        </w:rPr>
        <w:t>RF</w:t>
      </w:r>
      <w:r>
        <w:rPr>
          <w:rFonts w:asciiTheme="minorHAnsi" w:eastAsiaTheme="minorEastAsia" w:hint="eastAsia"/>
          <w:sz w:val="21"/>
          <w:szCs w:val="21"/>
        </w:rPr>
        <w:t>帯の周波数スペクトルを得た後、さらに時間スケール拡大率でリスケーリングすることにより</w:t>
      </w:r>
      <w:r>
        <w:rPr>
          <w:rFonts w:asciiTheme="minorHAnsi" w:eastAsiaTheme="minorEastAsia" w:hint="eastAsia"/>
          <w:sz w:val="21"/>
          <w:szCs w:val="21"/>
        </w:rPr>
        <w:t>THz</w:t>
      </w:r>
      <w:r>
        <w:rPr>
          <w:rFonts w:asciiTheme="minorHAnsi" w:eastAsiaTheme="minorEastAsia" w:hint="eastAsia"/>
          <w:sz w:val="21"/>
          <w:szCs w:val="21"/>
        </w:rPr>
        <w:t>領域の周波数スペクトルを得ることができる。</w:t>
      </w:r>
    </w:p>
    <w:p w:rsidR="0046578F" w:rsidRDefault="0046578F" w:rsidP="0046578F">
      <w:pPr>
        <w:pStyle w:val="Default"/>
        <w:ind w:firstLineChars="100" w:firstLine="210"/>
        <w:jc w:val="center"/>
        <w:rPr>
          <w:rFonts w:asciiTheme="minorHAnsi" w:eastAsiaTheme="minorEastAsia"/>
          <w:sz w:val="21"/>
          <w:szCs w:val="21"/>
        </w:rPr>
      </w:pPr>
      <w:r>
        <w:rPr>
          <w:rFonts w:asciiTheme="minorHAnsi" w:eastAsiaTheme="minorEastAsia" w:hint="eastAsia"/>
          <w:noProof/>
          <w:sz w:val="21"/>
          <w:szCs w:val="21"/>
        </w:rPr>
        <w:drawing>
          <wp:inline distT="0" distB="0" distL="0" distR="0" wp14:anchorId="4628E310" wp14:editId="299BB59B">
            <wp:extent cx="5400040" cy="214884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148840"/>
                    </a:xfrm>
                    <a:prstGeom prst="rect">
                      <a:avLst/>
                    </a:prstGeom>
                  </pic:spPr>
                </pic:pic>
              </a:graphicData>
            </a:graphic>
          </wp:inline>
        </w:drawing>
      </w:r>
    </w:p>
    <w:p w:rsidR="0046578F" w:rsidRPr="0046578F" w:rsidRDefault="0046578F" w:rsidP="0046578F">
      <w:pPr>
        <w:pStyle w:val="Default"/>
        <w:ind w:firstLineChars="100" w:firstLine="210"/>
        <w:jc w:val="center"/>
        <w:rPr>
          <w:rFonts w:asciiTheme="minorHAnsi" w:eastAsiaTheme="minorEastAsia"/>
          <w:sz w:val="21"/>
          <w:szCs w:val="21"/>
        </w:rPr>
      </w:pPr>
      <w:r>
        <w:rPr>
          <w:rFonts w:asciiTheme="minorHAnsi" w:eastAsiaTheme="minorEastAsia" w:hint="eastAsia"/>
          <w:sz w:val="21"/>
          <w:szCs w:val="21"/>
        </w:rPr>
        <w:t>図</w:t>
      </w:r>
      <w:r>
        <w:rPr>
          <w:rFonts w:asciiTheme="minorHAnsi" w:eastAsiaTheme="minorEastAsia" w:hint="eastAsia"/>
          <w:sz w:val="21"/>
          <w:szCs w:val="21"/>
        </w:rPr>
        <w:t>2-</w:t>
      </w:r>
      <w:r w:rsidR="003433EA">
        <w:rPr>
          <w:rFonts w:asciiTheme="minorHAnsi" w:eastAsiaTheme="minorEastAsia" w:hint="eastAsia"/>
          <w:sz w:val="21"/>
          <w:szCs w:val="21"/>
        </w:rPr>
        <w:t>1</w:t>
      </w:r>
      <w:r>
        <w:rPr>
          <w:rFonts w:asciiTheme="minorHAnsi" w:eastAsiaTheme="minorEastAsia" w:hint="eastAsia"/>
          <w:sz w:val="21"/>
          <w:szCs w:val="21"/>
        </w:rPr>
        <w:t xml:space="preserve">　</w:t>
      </w:r>
      <w:r>
        <w:rPr>
          <w:rFonts w:asciiTheme="minorHAnsi" w:eastAsiaTheme="minorEastAsia" w:hint="eastAsia"/>
          <w:sz w:val="21"/>
          <w:szCs w:val="21"/>
        </w:rPr>
        <w:t>ASOPS</w:t>
      </w:r>
      <w:r>
        <w:rPr>
          <w:rFonts w:asciiTheme="minorHAnsi" w:eastAsiaTheme="minorEastAsia" w:hint="eastAsia"/>
          <w:sz w:val="21"/>
          <w:szCs w:val="21"/>
        </w:rPr>
        <w:t>法の光学系と</w:t>
      </w:r>
      <w:r w:rsidR="003433EA">
        <w:rPr>
          <w:rFonts w:asciiTheme="minorHAnsi" w:eastAsiaTheme="minorEastAsia" w:hint="eastAsia"/>
          <w:sz w:val="21"/>
          <w:szCs w:val="21"/>
        </w:rPr>
        <w:t>タイミングチャート</w:t>
      </w:r>
    </w:p>
    <w:p w:rsidR="0046578F" w:rsidRDefault="0046578F" w:rsidP="0046578F">
      <w:pPr>
        <w:jc w:val="cente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0" distR="0" wp14:anchorId="44C110A2" wp14:editId="3DA7EAB2">
            <wp:extent cx="4647856" cy="3117850"/>
            <wp:effectExtent l="0" t="0" r="63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png"/>
                    <pic:cNvPicPr/>
                  </pic:nvPicPr>
                  <pic:blipFill rotWithShape="1">
                    <a:blip r:embed="rId10" cstate="print">
                      <a:extLst>
                        <a:ext uri="{28A0092B-C50C-407E-A947-70E740481C1C}">
                          <a14:useLocalDpi xmlns:a14="http://schemas.microsoft.com/office/drawing/2010/main" val="0"/>
                        </a:ext>
                      </a:extLst>
                    </a:blip>
                    <a:srcRect l="3532"/>
                    <a:stretch/>
                  </pic:blipFill>
                  <pic:spPr bwMode="auto">
                    <a:xfrm>
                      <a:off x="0" y="0"/>
                      <a:ext cx="4682487" cy="3141081"/>
                    </a:xfrm>
                    <a:prstGeom prst="rect">
                      <a:avLst/>
                    </a:prstGeom>
                    <a:ln>
                      <a:noFill/>
                    </a:ln>
                    <a:extLst>
                      <a:ext uri="{53640926-AAD7-44D8-BBD7-CCE9431645EC}">
                        <a14:shadowObscured xmlns:a14="http://schemas.microsoft.com/office/drawing/2010/main"/>
                      </a:ext>
                    </a:extLst>
                  </pic:spPr>
                </pic:pic>
              </a:graphicData>
            </a:graphic>
          </wp:inline>
        </w:drawing>
      </w:r>
    </w:p>
    <w:p w:rsidR="0046578F" w:rsidRDefault="0046578F" w:rsidP="0046578F">
      <w:pPr>
        <w:jc w:val="center"/>
        <w:rPr>
          <w:rFonts w:asciiTheme="majorEastAsia" w:eastAsiaTheme="majorEastAsia" w:hAnsiTheme="majorEastAsia"/>
          <w:szCs w:val="21"/>
        </w:rPr>
      </w:pPr>
      <w:r w:rsidRPr="00FC1982">
        <w:rPr>
          <w:rFonts w:eastAsiaTheme="majorEastAsia"/>
          <w:szCs w:val="21"/>
        </w:rPr>
        <w:t>図</w:t>
      </w:r>
      <w:r w:rsidRPr="00FC1982">
        <w:rPr>
          <w:rFonts w:eastAsiaTheme="majorEastAsia"/>
          <w:szCs w:val="21"/>
        </w:rPr>
        <w:t>2</w:t>
      </w:r>
      <w:r w:rsidR="003433EA">
        <w:rPr>
          <w:rFonts w:eastAsiaTheme="majorEastAsia" w:hint="eastAsia"/>
          <w:szCs w:val="21"/>
        </w:rPr>
        <w:t>-</w:t>
      </w:r>
      <w:r>
        <w:rPr>
          <w:rFonts w:eastAsiaTheme="majorEastAsia" w:hint="eastAsia"/>
          <w:szCs w:val="21"/>
        </w:rPr>
        <w:t>2</w:t>
      </w:r>
      <w:r w:rsidRPr="00FC1982">
        <w:rPr>
          <w:rFonts w:eastAsiaTheme="majorEastAsia"/>
          <w:szCs w:val="21"/>
        </w:rPr>
        <w:t xml:space="preserve">　</w:t>
      </w:r>
      <w:r w:rsidRPr="00D738D4">
        <w:rPr>
          <w:szCs w:val="21"/>
        </w:rPr>
        <w:t xml:space="preserve"> ASOPS-THz-TDS</w:t>
      </w:r>
      <w:r w:rsidRPr="00D738D4">
        <w:rPr>
          <w:szCs w:val="21"/>
        </w:rPr>
        <w:t>における信号の流れ</w:t>
      </w:r>
    </w:p>
    <w:p w:rsidR="0046578F" w:rsidRPr="0046578F" w:rsidRDefault="0046578F" w:rsidP="0046578F">
      <w:pPr>
        <w:rPr>
          <w:rFonts w:asciiTheme="majorEastAsia" w:eastAsiaTheme="majorEastAsia" w:hAnsiTheme="majorEastAsia"/>
          <w:szCs w:val="21"/>
        </w:rPr>
      </w:pPr>
      <w:r>
        <w:rPr>
          <w:rFonts w:asciiTheme="majorEastAsia" w:eastAsiaTheme="majorEastAsia" w:hAnsiTheme="majorEastAsia" w:hint="eastAsia"/>
          <w:szCs w:val="21"/>
        </w:rPr>
        <w:lastRenderedPageBreak/>
        <w:t xml:space="preserve">2.2　</w:t>
      </w:r>
      <w:r w:rsidR="007D75B9">
        <w:rPr>
          <w:rFonts w:asciiTheme="majorEastAsia" w:eastAsiaTheme="majorEastAsia" w:hAnsiTheme="majorEastAsia" w:hint="eastAsia"/>
          <w:szCs w:val="21"/>
        </w:rPr>
        <w:t>タイミングジッターの影響</w:t>
      </w:r>
    </w:p>
    <w:p w:rsidR="007F0AEE" w:rsidRDefault="00912B9D" w:rsidP="003433EA">
      <w:pPr>
        <w:pStyle w:val="Default"/>
        <w:ind w:firstLineChars="100" w:firstLine="210"/>
        <w:jc w:val="both"/>
        <w:rPr>
          <w:rFonts w:asciiTheme="minorHAnsi" w:eastAsiaTheme="minorEastAsia"/>
          <w:sz w:val="21"/>
          <w:szCs w:val="21"/>
        </w:rPr>
      </w:pPr>
      <w:r w:rsidRPr="00912B9D">
        <w:rPr>
          <w:rFonts w:asciiTheme="minorHAnsi" w:eastAsiaTheme="minorEastAsia"/>
          <w:sz w:val="21"/>
          <w:szCs w:val="21"/>
        </w:rPr>
        <w:t>しかし、</w:t>
      </w:r>
      <w:r w:rsidR="00011F70" w:rsidRPr="00912B9D">
        <w:rPr>
          <w:rFonts w:asciiTheme="minorHAnsi" w:eastAsiaTheme="minorEastAsia" w:cs="Times New Roman"/>
          <w:sz w:val="21"/>
          <w:szCs w:val="21"/>
        </w:rPr>
        <w:t>ASOPS</w:t>
      </w:r>
      <w:r w:rsidR="00011F70" w:rsidRPr="00912B9D">
        <w:rPr>
          <w:rFonts w:asciiTheme="minorHAnsi" w:eastAsiaTheme="minorEastAsia"/>
          <w:sz w:val="21"/>
          <w:szCs w:val="21"/>
        </w:rPr>
        <w:t>法では、</w:t>
      </w:r>
      <w:r w:rsidR="005D6253">
        <w:rPr>
          <w:rFonts w:asciiTheme="minorHAnsi" w:eastAsiaTheme="minorEastAsia" w:hint="eastAsia"/>
          <w:sz w:val="21"/>
          <w:szCs w:val="21"/>
        </w:rPr>
        <w:t>このように</w:t>
      </w:r>
      <w:r w:rsidR="00011F70" w:rsidRPr="00912B9D">
        <w:rPr>
          <w:rFonts w:asciiTheme="minorHAnsi" w:eastAsiaTheme="minorEastAsia"/>
          <w:sz w:val="21"/>
          <w:szCs w:val="21"/>
        </w:rPr>
        <w:t>時間スケール拡大率</w:t>
      </w:r>
      <w:r>
        <w:rPr>
          <w:rFonts w:asciiTheme="minorHAnsi" w:eastAsiaTheme="minorEastAsia" w:hint="eastAsia"/>
          <w:sz w:val="21"/>
          <w:szCs w:val="21"/>
        </w:rPr>
        <w:t xml:space="preserve"> </w:t>
      </w:r>
      <w:r w:rsidRPr="00912B9D">
        <w:rPr>
          <w:rFonts w:asciiTheme="minorHAnsi" w:eastAsiaTheme="minorEastAsia"/>
          <w:sz w:val="21"/>
          <w:szCs w:val="21"/>
        </w:rPr>
        <w:t>f</w:t>
      </w:r>
      <w:r w:rsidRPr="00912B9D">
        <w:rPr>
          <w:rFonts w:asciiTheme="minorHAnsi" w:eastAsiaTheme="minorEastAsia"/>
          <w:sz w:val="21"/>
          <w:szCs w:val="21"/>
          <w:vertAlign w:val="subscript"/>
        </w:rPr>
        <w:t>rep1</w:t>
      </w:r>
      <w:r w:rsidRPr="00912B9D">
        <w:rPr>
          <w:rFonts w:asciiTheme="minorHAnsi" w:eastAsiaTheme="minorEastAsia" w:hint="eastAsia"/>
          <w:sz w:val="21"/>
          <w:szCs w:val="21"/>
        </w:rPr>
        <w:t>/</w:t>
      </w:r>
      <w:proofErr w:type="spellStart"/>
      <w:r w:rsidR="00011F70" w:rsidRPr="00912B9D">
        <w:rPr>
          <w:rFonts w:asciiTheme="minorHAnsi" w:eastAsiaTheme="minorEastAsia"/>
          <w:sz w:val="21"/>
          <w:szCs w:val="21"/>
        </w:rPr>
        <w:t>Δ</w:t>
      </w:r>
      <w:r>
        <w:rPr>
          <w:rFonts w:asciiTheme="minorHAnsi" w:eastAsiaTheme="minorEastAsia"/>
          <w:sz w:val="21"/>
          <w:szCs w:val="21"/>
        </w:rPr>
        <w:t>f</w:t>
      </w:r>
      <w:r w:rsidR="007D75B9" w:rsidRPr="00912B9D">
        <w:rPr>
          <w:rFonts w:asciiTheme="minorHAnsi" w:eastAsiaTheme="minorEastAsia"/>
          <w:sz w:val="21"/>
          <w:szCs w:val="21"/>
          <w:vertAlign w:val="subscript"/>
        </w:rPr>
        <w:t>rep</w:t>
      </w:r>
      <w:proofErr w:type="spellEnd"/>
      <w:r>
        <w:rPr>
          <w:rFonts w:asciiTheme="minorHAnsi" w:eastAsiaTheme="minorEastAsia" w:hint="eastAsia"/>
          <w:sz w:val="21"/>
          <w:szCs w:val="21"/>
        </w:rPr>
        <w:t xml:space="preserve"> </w:t>
      </w:r>
      <w:r w:rsidRPr="00912B9D">
        <w:rPr>
          <w:rFonts w:asciiTheme="minorHAnsi" w:eastAsiaTheme="minorEastAsia"/>
          <w:sz w:val="21"/>
          <w:szCs w:val="21"/>
        </w:rPr>
        <w:t>に基づいてスペクトルの目盛づけ</w:t>
      </w:r>
      <w:r w:rsidR="005D6253">
        <w:rPr>
          <w:rFonts w:asciiTheme="minorHAnsi" w:eastAsiaTheme="minorEastAsia" w:hint="eastAsia"/>
          <w:sz w:val="21"/>
          <w:szCs w:val="21"/>
        </w:rPr>
        <w:t>を行うため、スペクトル分解能と確度は</w:t>
      </w:r>
      <w:r w:rsidR="005D6253">
        <w:rPr>
          <w:rFonts w:asciiTheme="minorHAnsi" w:eastAsiaTheme="minorEastAsia" w:hint="eastAsia"/>
          <w:sz w:val="21"/>
          <w:szCs w:val="21"/>
        </w:rPr>
        <w:t xml:space="preserve"> </w:t>
      </w:r>
      <w:r w:rsidR="005D6253" w:rsidRPr="00912B9D">
        <w:rPr>
          <w:rFonts w:asciiTheme="minorHAnsi" w:eastAsiaTheme="minorEastAsia"/>
          <w:sz w:val="21"/>
          <w:szCs w:val="21"/>
        </w:rPr>
        <w:t>f</w:t>
      </w:r>
      <w:r w:rsidR="005D6253" w:rsidRPr="00912B9D">
        <w:rPr>
          <w:rFonts w:asciiTheme="minorHAnsi" w:eastAsiaTheme="minorEastAsia"/>
          <w:sz w:val="21"/>
          <w:szCs w:val="21"/>
          <w:vertAlign w:val="subscript"/>
        </w:rPr>
        <w:t>rep1</w:t>
      </w:r>
      <w:r w:rsidR="005D6253">
        <w:rPr>
          <w:rFonts w:asciiTheme="minorHAnsi" w:eastAsiaTheme="minorEastAsia" w:hint="eastAsia"/>
          <w:sz w:val="21"/>
          <w:szCs w:val="21"/>
          <w:vertAlign w:val="subscript"/>
        </w:rPr>
        <w:t>、</w:t>
      </w:r>
      <w:proofErr w:type="spellStart"/>
      <w:r w:rsidR="005D6253" w:rsidRPr="00912B9D">
        <w:rPr>
          <w:rFonts w:asciiTheme="minorHAnsi" w:eastAsiaTheme="minorEastAsia"/>
          <w:sz w:val="21"/>
          <w:szCs w:val="21"/>
        </w:rPr>
        <w:t>Δ</w:t>
      </w:r>
      <w:r w:rsidR="005D6253">
        <w:rPr>
          <w:rFonts w:asciiTheme="minorHAnsi" w:eastAsiaTheme="minorEastAsia"/>
          <w:sz w:val="21"/>
          <w:szCs w:val="21"/>
        </w:rPr>
        <w:t>f</w:t>
      </w:r>
      <w:r w:rsidR="007D75B9" w:rsidRPr="00912B9D">
        <w:rPr>
          <w:rFonts w:asciiTheme="minorHAnsi" w:eastAsiaTheme="minorEastAsia"/>
          <w:sz w:val="21"/>
          <w:szCs w:val="21"/>
          <w:vertAlign w:val="subscript"/>
        </w:rPr>
        <w:t>rep</w:t>
      </w:r>
      <w:proofErr w:type="spellEnd"/>
      <w:r w:rsidR="005D6253">
        <w:rPr>
          <w:rFonts w:asciiTheme="minorHAnsi" w:eastAsiaTheme="minorEastAsia" w:hint="eastAsia"/>
          <w:sz w:val="21"/>
          <w:szCs w:val="21"/>
        </w:rPr>
        <w:t xml:space="preserve"> </w:t>
      </w:r>
      <w:r w:rsidR="005D6253">
        <w:rPr>
          <w:rFonts w:asciiTheme="minorHAnsi" w:eastAsiaTheme="minorEastAsia" w:hint="eastAsia"/>
          <w:sz w:val="21"/>
          <w:szCs w:val="21"/>
        </w:rPr>
        <w:t>の安定性に依存する。これらのパラメータが揺らぐことにより、</w:t>
      </w:r>
      <w:r w:rsidR="00D738D4">
        <w:rPr>
          <w:rFonts w:asciiTheme="minorHAnsi" w:eastAsiaTheme="minorEastAsia" w:hint="eastAsia"/>
          <w:sz w:val="21"/>
          <w:szCs w:val="21"/>
        </w:rPr>
        <w:t>取得した波形の時間領域ではスキャンごとに時間スケールの揺らぎが生じる。その結果として、周波数領域ではスキャンごとに周波数スケールが変動してしまうため</w:t>
      </w:r>
      <w:r w:rsidR="0046578F">
        <w:rPr>
          <w:rFonts w:asciiTheme="minorHAnsi" w:eastAsiaTheme="minorEastAsia" w:hint="eastAsia"/>
          <w:sz w:val="21"/>
          <w:szCs w:val="21"/>
        </w:rPr>
        <w:t>、</w:t>
      </w:r>
      <w:r w:rsidR="00D738D4">
        <w:rPr>
          <w:rFonts w:asciiTheme="minorHAnsi" w:eastAsiaTheme="minorEastAsia" w:hint="eastAsia"/>
          <w:sz w:val="21"/>
          <w:szCs w:val="21"/>
        </w:rPr>
        <w:t>吸収線のピークの位置がずれ</w:t>
      </w:r>
      <w:r w:rsidR="0046578F">
        <w:rPr>
          <w:rFonts w:asciiTheme="minorHAnsi" w:eastAsiaTheme="minorEastAsia" w:hint="eastAsia"/>
          <w:sz w:val="21"/>
          <w:szCs w:val="21"/>
        </w:rPr>
        <w:t>てしまい</w:t>
      </w:r>
      <w:r w:rsidR="00D738D4">
        <w:rPr>
          <w:rFonts w:asciiTheme="minorHAnsi" w:eastAsiaTheme="minorEastAsia" w:hint="eastAsia"/>
          <w:sz w:val="21"/>
          <w:szCs w:val="21"/>
        </w:rPr>
        <w:t>、積算した波形の吸収線の線幅が太るといった問題が生じる</w:t>
      </w:r>
      <w:r w:rsidR="003433EA" w:rsidRPr="003433EA">
        <w:rPr>
          <w:rFonts w:asciiTheme="minorEastAsia" w:eastAsiaTheme="minorEastAsia" w:hAnsiTheme="minorEastAsia"/>
          <w:sz w:val="21"/>
          <w:szCs w:val="21"/>
        </w:rPr>
        <w:t>（図</w:t>
      </w:r>
      <w:r w:rsidR="003433EA" w:rsidRPr="00A5078C">
        <w:rPr>
          <w:rFonts w:asciiTheme="minorHAnsi" w:eastAsiaTheme="minorEastAsia"/>
          <w:sz w:val="21"/>
          <w:szCs w:val="21"/>
        </w:rPr>
        <w:t>2-</w:t>
      </w:r>
      <w:r w:rsidR="00A5078C" w:rsidRPr="00A5078C">
        <w:rPr>
          <w:rFonts w:asciiTheme="minorHAnsi" w:eastAsiaTheme="minorEastAsia"/>
          <w:sz w:val="21"/>
          <w:szCs w:val="21"/>
        </w:rPr>
        <w:t>3</w:t>
      </w:r>
      <w:r w:rsidR="003433EA" w:rsidRPr="003433EA">
        <w:rPr>
          <w:rFonts w:asciiTheme="minorEastAsia" w:eastAsiaTheme="minorEastAsia" w:hAnsiTheme="minorEastAsia"/>
          <w:sz w:val="21"/>
          <w:szCs w:val="21"/>
        </w:rPr>
        <w:t>）</w:t>
      </w:r>
      <w:r w:rsidR="00D738D4">
        <w:rPr>
          <w:rFonts w:asciiTheme="minorHAnsi" w:eastAsiaTheme="minorEastAsia" w:hint="eastAsia"/>
          <w:sz w:val="21"/>
          <w:szCs w:val="21"/>
        </w:rPr>
        <w:t>。</w:t>
      </w:r>
    </w:p>
    <w:p w:rsidR="003433EA" w:rsidRPr="003433EA" w:rsidRDefault="003433EA" w:rsidP="003433EA">
      <w:pPr>
        <w:pStyle w:val="Default"/>
        <w:ind w:firstLineChars="100" w:firstLine="210"/>
        <w:jc w:val="both"/>
        <w:rPr>
          <w:rFonts w:asciiTheme="minorHAnsi" w:eastAsiaTheme="minorEastAsia"/>
          <w:sz w:val="21"/>
          <w:szCs w:val="21"/>
        </w:rPr>
      </w:pPr>
    </w:p>
    <w:p w:rsidR="007F0AEE" w:rsidRDefault="00D738D4" w:rsidP="003433EA">
      <w:pPr>
        <w:jc w:val="center"/>
        <w:rPr>
          <w:rFonts w:asciiTheme="majorEastAsia" w:eastAsiaTheme="majorEastAsia" w:hAnsiTheme="majorEastAsia"/>
          <w:szCs w:val="21"/>
        </w:rPr>
      </w:pPr>
      <w:r>
        <w:rPr>
          <w:noProof/>
          <w:szCs w:val="21"/>
        </w:rPr>
        <w:drawing>
          <wp:inline distT="0" distB="0" distL="0" distR="0" wp14:anchorId="2C9959C5" wp14:editId="1215B7A1">
            <wp:extent cx="2689860" cy="36004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345" cy="3606453"/>
                    </a:xfrm>
                    <a:prstGeom prst="rect">
                      <a:avLst/>
                    </a:prstGeom>
                  </pic:spPr>
                </pic:pic>
              </a:graphicData>
            </a:graphic>
          </wp:inline>
        </w:drawing>
      </w:r>
    </w:p>
    <w:p w:rsidR="007F0AEE" w:rsidRPr="00D738D4" w:rsidRDefault="00D738D4" w:rsidP="00D738D4">
      <w:pPr>
        <w:jc w:val="center"/>
        <w:rPr>
          <w:rFonts w:asciiTheme="minorEastAsia" w:hAnsiTheme="minorEastAsia"/>
          <w:szCs w:val="21"/>
        </w:rPr>
      </w:pPr>
      <w:r w:rsidRPr="00D738D4">
        <w:rPr>
          <w:rFonts w:asciiTheme="minorEastAsia" w:hAnsiTheme="minorEastAsia" w:hint="eastAsia"/>
          <w:szCs w:val="21"/>
        </w:rPr>
        <w:t>図</w:t>
      </w:r>
      <w:r w:rsidRPr="00D738D4">
        <w:rPr>
          <w:rFonts w:eastAsiaTheme="majorEastAsia"/>
          <w:szCs w:val="21"/>
        </w:rPr>
        <w:t>2-</w:t>
      </w:r>
      <w:r w:rsidR="00A5078C">
        <w:rPr>
          <w:rFonts w:eastAsiaTheme="majorEastAsia" w:hint="eastAsia"/>
          <w:szCs w:val="21"/>
        </w:rPr>
        <w:t>3</w:t>
      </w:r>
      <w:r w:rsidRPr="00D738D4">
        <w:rPr>
          <w:szCs w:val="21"/>
        </w:rPr>
        <w:t xml:space="preserve">　周波数領域におけるタイミングジッターの影響</w:t>
      </w:r>
    </w:p>
    <w:p w:rsidR="007F0AEE" w:rsidRPr="00D738D4" w:rsidRDefault="007F0AEE" w:rsidP="007F0AEE">
      <w:pPr>
        <w:rPr>
          <w:rFonts w:asciiTheme="majorEastAsia" w:eastAsiaTheme="majorEastAsia" w:hAnsiTheme="majorEastAsia"/>
          <w:szCs w:val="21"/>
        </w:rPr>
      </w:pPr>
    </w:p>
    <w:p w:rsidR="003433EA" w:rsidRPr="003433EA" w:rsidRDefault="003433EA" w:rsidP="003433EA">
      <w:pPr>
        <w:rPr>
          <w:rFonts w:asciiTheme="majorEastAsia" w:eastAsiaTheme="majorEastAsia" w:hAnsiTheme="majorEastAsia"/>
          <w:szCs w:val="21"/>
        </w:rPr>
      </w:pPr>
      <w:r>
        <w:rPr>
          <w:rFonts w:asciiTheme="majorEastAsia" w:eastAsiaTheme="majorEastAsia" w:hAnsiTheme="majorEastAsia" w:hint="eastAsia"/>
          <w:szCs w:val="21"/>
        </w:rPr>
        <w:t>2.3　従来のレーザー制御法</w:t>
      </w:r>
      <w:r w:rsidR="007D75B9">
        <w:rPr>
          <w:rFonts w:asciiTheme="majorEastAsia" w:eastAsiaTheme="majorEastAsia" w:hAnsiTheme="majorEastAsia" w:hint="eastAsia"/>
          <w:szCs w:val="21"/>
        </w:rPr>
        <w:t xml:space="preserve"> [5],[6]</w:t>
      </w:r>
    </w:p>
    <w:p w:rsidR="00FF1C07" w:rsidRDefault="003433EA" w:rsidP="00865547">
      <w:pPr>
        <w:pStyle w:val="Default"/>
        <w:ind w:firstLineChars="100" w:firstLine="210"/>
        <w:jc w:val="both"/>
        <w:rPr>
          <w:rFonts w:asciiTheme="minorHAnsi" w:eastAsiaTheme="minorEastAsia"/>
          <w:sz w:val="21"/>
          <w:szCs w:val="21"/>
        </w:rPr>
      </w:pPr>
      <w:r>
        <w:rPr>
          <w:rFonts w:asciiTheme="minorHAnsi" w:eastAsiaTheme="minorEastAsia" w:hint="eastAsia"/>
          <w:sz w:val="21"/>
          <w:szCs w:val="21"/>
        </w:rPr>
        <w:t>この問題を解消するためには、</w:t>
      </w:r>
      <w:r w:rsidRPr="00912B9D">
        <w:rPr>
          <w:rFonts w:asciiTheme="minorHAnsi" w:eastAsiaTheme="minorEastAsia"/>
          <w:sz w:val="21"/>
          <w:szCs w:val="21"/>
        </w:rPr>
        <w:t>f</w:t>
      </w:r>
      <w:r w:rsidRPr="00912B9D">
        <w:rPr>
          <w:rFonts w:asciiTheme="minorHAnsi" w:eastAsiaTheme="minorEastAsia"/>
          <w:sz w:val="21"/>
          <w:szCs w:val="21"/>
          <w:vertAlign w:val="subscript"/>
        </w:rPr>
        <w:t>rep1</w:t>
      </w:r>
      <w:r>
        <w:rPr>
          <w:rFonts w:asciiTheme="minorHAnsi" w:eastAsiaTheme="minorEastAsia" w:hint="eastAsia"/>
          <w:sz w:val="21"/>
          <w:szCs w:val="21"/>
          <w:vertAlign w:val="subscript"/>
        </w:rPr>
        <w:t>、</w:t>
      </w:r>
      <w:proofErr w:type="spellStart"/>
      <w:r w:rsidRPr="00912B9D">
        <w:rPr>
          <w:rFonts w:asciiTheme="minorHAnsi" w:eastAsiaTheme="minorEastAsia"/>
          <w:sz w:val="21"/>
          <w:szCs w:val="21"/>
        </w:rPr>
        <w:t>Δ</w:t>
      </w:r>
      <w:r>
        <w:rPr>
          <w:rFonts w:asciiTheme="minorHAnsi" w:eastAsiaTheme="minorEastAsia"/>
          <w:sz w:val="21"/>
          <w:szCs w:val="21"/>
        </w:rPr>
        <w:t>f</w:t>
      </w:r>
      <w:r w:rsidR="007D75B9" w:rsidRPr="00912B9D">
        <w:rPr>
          <w:rFonts w:asciiTheme="minorHAnsi" w:eastAsiaTheme="minorEastAsia"/>
          <w:sz w:val="21"/>
          <w:szCs w:val="21"/>
          <w:vertAlign w:val="subscript"/>
        </w:rPr>
        <w:t>rep</w:t>
      </w:r>
      <w:proofErr w:type="spellEnd"/>
      <w:r>
        <w:rPr>
          <w:rFonts w:asciiTheme="minorHAnsi" w:eastAsiaTheme="minorEastAsia" w:hint="eastAsia"/>
          <w:sz w:val="21"/>
          <w:szCs w:val="21"/>
        </w:rPr>
        <w:t xml:space="preserve"> </w:t>
      </w:r>
      <w:r w:rsidR="00AC0DEA">
        <w:rPr>
          <w:rFonts w:asciiTheme="minorHAnsi" w:eastAsiaTheme="minorEastAsia" w:hint="eastAsia"/>
          <w:sz w:val="21"/>
          <w:szCs w:val="21"/>
        </w:rPr>
        <w:t>を</w:t>
      </w:r>
      <w:r w:rsidR="00481FF1">
        <w:rPr>
          <w:rFonts w:asciiTheme="minorHAnsi" w:eastAsiaTheme="minorEastAsia" w:hint="eastAsia"/>
          <w:sz w:val="21"/>
          <w:szCs w:val="21"/>
        </w:rPr>
        <w:t>抑制しな</w:t>
      </w:r>
      <w:r>
        <w:rPr>
          <w:rFonts w:asciiTheme="minorHAnsi" w:eastAsiaTheme="minorEastAsia" w:hint="eastAsia"/>
          <w:sz w:val="21"/>
          <w:szCs w:val="21"/>
        </w:rPr>
        <w:t>ければならない。</w:t>
      </w:r>
      <w:r w:rsidR="00481FF1">
        <w:rPr>
          <w:rFonts w:asciiTheme="minorHAnsi" w:eastAsiaTheme="minorEastAsia" w:hint="eastAsia"/>
          <w:sz w:val="21"/>
          <w:szCs w:val="21"/>
        </w:rPr>
        <w:t>これらの揺らぎを解消するために</w:t>
      </w:r>
      <w:r w:rsidR="007D75B9">
        <w:rPr>
          <w:rFonts w:asciiTheme="minorHAnsi" w:eastAsiaTheme="minorEastAsia" w:hint="eastAsia"/>
          <w:sz w:val="21"/>
          <w:szCs w:val="21"/>
        </w:rPr>
        <w:t>従来</w:t>
      </w:r>
      <w:r w:rsidR="000903EB">
        <w:rPr>
          <w:rFonts w:asciiTheme="minorHAnsi" w:eastAsiaTheme="minorEastAsia" w:hint="eastAsia"/>
          <w:sz w:val="21"/>
          <w:szCs w:val="21"/>
        </w:rPr>
        <w:t>行われた方法として</w:t>
      </w:r>
      <w:r w:rsidR="007D75B9">
        <w:rPr>
          <w:rFonts w:asciiTheme="minorHAnsi" w:eastAsiaTheme="minorEastAsia" w:hint="eastAsia"/>
          <w:sz w:val="21"/>
          <w:szCs w:val="21"/>
        </w:rPr>
        <w:t>、</w:t>
      </w:r>
      <w:r w:rsidR="000903EB">
        <w:rPr>
          <w:rFonts w:asciiTheme="minorHAnsi" w:eastAsiaTheme="minorEastAsia" w:hint="eastAsia"/>
          <w:sz w:val="21"/>
          <w:szCs w:val="21"/>
        </w:rPr>
        <w:t>①</w:t>
      </w:r>
      <w:r w:rsidR="007D75B9" w:rsidRPr="00912B9D">
        <w:rPr>
          <w:rFonts w:asciiTheme="minorHAnsi" w:eastAsiaTheme="minorEastAsia"/>
          <w:sz w:val="21"/>
          <w:szCs w:val="21"/>
        </w:rPr>
        <w:t>f</w:t>
      </w:r>
      <w:r w:rsidR="007D75B9" w:rsidRPr="00912B9D">
        <w:rPr>
          <w:rFonts w:asciiTheme="minorHAnsi" w:eastAsiaTheme="minorEastAsia"/>
          <w:sz w:val="21"/>
          <w:szCs w:val="21"/>
          <w:vertAlign w:val="subscript"/>
        </w:rPr>
        <w:t>rep1</w:t>
      </w:r>
      <w:r w:rsidR="004C562A">
        <w:rPr>
          <w:rFonts w:asciiTheme="minorHAnsi" w:eastAsiaTheme="minorEastAsia" w:hint="eastAsia"/>
          <w:sz w:val="21"/>
          <w:szCs w:val="21"/>
          <w:vertAlign w:val="subscript"/>
        </w:rPr>
        <w:t xml:space="preserve"> </w:t>
      </w:r>
      <w:r w:rsidR="007D75B9">
        <w:rPr>
          <w:rFonts w:asciiTheme="minorHAnsi" w:eastAsiaTheme="minorEastAsia" w:hint="eastAsia"/>
          <w:sz w:val="21"/>
          <w:szCs w:val="21"/>
        </w:rPr>
        <w:t>がフリーランの状態で、</w:t>
      </w:r>
      <w:r w:rsidR="007D75B9" w:rsidRPr="00912B9D">
        <w:rPr>
          <w:rFonts w:asciiTheme="minorHAnsi" w:eastAsiaTheme="minorEastAsia"/>
          <w:sz w:val="21"/>
          <w:szCs w:val="21"/>
        </w:rPr>
        <w:t>f</w:t>
      </w:r>
      <w:r w:rsidR="007D75B9">
        <w:rPr>
          <w:rFonts w:asciiTheme="minorHAnsi" w:eastAsiaTheme="minorEastAsia"/>
          <w:sz w:val="21"/>
          <w:szCs w:val="21"/>
          <w:vertAlign w:val="subscript"/>
        </w:rPr>
        <w:t>rep</w:t>
      </w:r>
      <w:r w:rsidR="007D75B9">
        <w:rPr>
          <w:rFonts w:asciiTheme="minorHAnsi" w:eastAsiaTheme="minorEastAsia" w:hint="eastAsia"/>
          <w:sz w:val="21"/>
          <w:szCs w:val="21"/>
          <w:vertAlign w:val="subscript"/>
        </w:rPr>
        <w:t xml:space="preserve">2 </w:t>
      </w:r>
      <w:r w:rsidR="007D75B9">
        <w:rPr>
          <w:rFonts w:asciiTheme="minorHAnsi" w:eastAsiaTheme="minorEastAsia" w:hint="eastAsia"/>
          <w:sz w:val="21"/>
          <w:szCs w:val="21"/>
        </w:rPr>
        <w:t>を</w:t>
      </w:r>
      <w:r w:rsidR="007D75B9" w:rsidRPr="00912B9D">
        <w:rPr>
          <w:rFonts w:asciiTheme="minorHAnsi" w:eastAsiaTheme="minorEastAsia"/>
          <w:sz w:val="21"/>
          <w:szCs w:val="21"/>
        </w:rPr>
        <w:t>f</w:t>
      </w:r>
      <w:r w:rsidR="007D75B9" w:rsidRPr="00912B9D">
        <w:rPr>
          <w:rFonts w:asciiTheme="minorHAnsi" w:eastAsiaTheme="minorEastAsia"/>
          <w:sz w:val="21"/>
          <w:szCs w:val="21"/>
          <w:vertAlign w:val="subscript"/>
        </w:rPr>
        <w:t>rep1</w:t>
      </w:r>
      <w:r w:rsidR="007D75B9">
        <w:rPr>
          <w:rFonts w:asciiTheme="minorHAnsi" w:eastAsiaTheme="minorEastAsia" w:hint="eastAsia"/>
          <w:sz w:val="21"/>
          <w:szCs w:val="21"/>
          <w:vertAlign w:val="subscript"/>
        </w:rPr>
        <w:t xml:space="preserve"> </w:t>
      </w:r>
      <w:r w:rsidR="007D75B9">
        <w:rPr>
          <w:rFonts w:asciiTheme="minorHAnsi" w:eastAsiaTheme="minorEastAsia" w:hint="eastAsia"/>
          <w:sz w:val="21"/>
          <w:szCs w:val="21"/>
        </w:rPr>
        <w:t>との</w:t>
      </w:r>
      <w:r w:rsidR="000903EB">
        <w:rPr>
          <w:rFonts w:asciiTheme="minorHAnsi" w:eastAsiaTheme="minorEastAsia" w:hint="eastAsia"/>
          <w:sz w:val="21"/>
          <w:szCs w:val="21"/>
        </w:rPr>
        <w:t>コム間ビート</w:t>
      </w:r>
      <w:proofErr w:type="spellStart"/>
      <w:r w:rsidR="007D75B9" w:rsidRPr="00912B9D">
        <w:rPr>
          <w:rFonts w:asciiTheme="minorHAnsi" w:eastAsiaTheme="minorEastAsia"/>
          <w:sz w:val="21"/>
          <w:szCs w:val="21"/>
        </w:rPr>
        <w:t>Δ</w:t>
      </w:r>
      <w:r w:rsidR="007D75B9">
        <w:rPr>
          <w:rFonts w:asciiTheme="minorHAnsi" w:eastAsiaTheme="minorEastAsia"/>
          <w:sz w:val="21"/>
          <w:szCs w:val="21"/>
        </w:rPr>
        <w:t>f</w:t>
      </w:r>
      <w:r w:rsidR="007D75B9" w:rsidRPr="00912B9D">
        <w:rPr>
          <w:rFonts w:asciiTheme="minorHAnsi" w:eastAsiaTheme="minorEastAsia"/>
          <w:sz w:val="21"/>
          <w:szCs w:val="21"/>
          <w:vertAlign w:val="subscript"/>
        </w:rPr>
        <w:t>rep</w:t>
      </w:r>
      <w:proofErr w:type="spellEnd"/>
      <w:r w:rsidR="004C562A">
        <w:rPr>
          <w:rFonts w:asciiTheme="minorHAnsi" w:eastAsiaTheme="minorEastAsia" w:hint="eastAsia"/>
          <w:sz w:val="21"/>
          <w:szCs w:val="21"/>
          <w:vertAlign w:val="subscript"/>
        </w:rPr>
        <w:t xml:space="preserve"> </w:t>
      </w:r>
      <w:r w:rsidR="007D75B9">
        <w:rPr>
          <w:rFonts w:asciiTheme="minorHAnsi" w:eastAsiaTheme="minorEastAsia" w:hint="eastAsia"/>
          <w:sz w:val="21"/>
          <w:szCs w:val="21"/>
        </w:rPr>
        <w:t>が一定になるように制御を行う</w:t>
      </w:r>
      <w:r w:rsidR="00DE379E">
        <w:rPr>
          <w:rFonts w:asciiTheme="minorHAnsi" w:eastAsiaTheme="minorEastAsia" w:hint="eastAsia"/>
          <w:sz w:val="21"/>
          <w:szCs w:val="21"/>
        </w:rPr>
        <w:t>という</w:t>
      </w:r>
      <w:r w:rsidR="007D75B9">
        <w:rPr>
          <w:rFonts w:asciiTheme="minorHAnsi" w:eastAsiaTheme="minorEastAsia" w:hint="eastAsia"/>
          <w:sz w:val="21"/>
          <w:szCs w:val="21"/>
        </w:rPr>
        <w:t>手法</w:t>
      </w:r>
      <w:r w:rsidR="007D75B9">
        <w:rPr>
          <w:rFonts w:asciiTheme="minorHAnsi" w:eastAsiaTheme="minorEastAsia" w:hint="eastAsia"/>
          <w:sz w:val="21"/>
          <w:szCs w:val="21"/>
        </w:rPr>
        <w:t>[5]</w:t>
      </w:r>
      <w:r w:rsidR="000903EB">
        <w:rPr>
          <w:rFonts w:asciiTheme="minorHAnsi" w:eastAsiaTheme="minorEastAsia" w:hint="eastAsia"/>
          <w:sz w:val="21"/>
          <w:szCs w:val="21"/>
        </w:rPr>
        <w:t>、②</w:t>
      </w:r>
      <w:r w:rsidR="004C562A" w:rsidRPr="00912B9D">
        <w:rPr>
          <w:rFonts w:asciiTheme="minorHAnsi" w:eastAsiaTheme="minorEastAsia"/>
          <w:sz w:val="21"/>
          <w:szCs w:val="21"/>
        </w:rPr>
        <w:t>f</w:t>
      </w:r>
      <w:r w:rsidR="004C562A">
        <w:rPr>
          <w:rFonts w:asciiTheme="minorHAnsi" w:eastAsiaTheme="minorEastAsia"/>
          <w:sz w:val="21"/>
          <w:szCs w:val="21"/>
          <w:vertAlign w:val="subscript"/>
        </w:rPr>
        <w:t>rep</w:t>
      </w:r>
      <w:r w:rsidR="004C562A">
        <w:rPr>
          <w:rFonts w:asciiTheme="minorHAnsi" w:eastAsiaTheme="minorEastAsia" w:hint="eastAsia"/>
          <w:sz w:val="21"/>
          <w:szCs w:val="21"/>
          <w:vertAlign w:val="subscript"/>
        </w:rPr>
        <w:t xml:space="preserve">1 </w:t>
      </w:r>
      <w:r w:rsidR="004C562A">
        <w:rPr>
          <w:rFonts w:asciiTheme="minorHAnsi" w:eastAsiaTheme="minorEastAsia" w:hint="eastAsia"/>
          <w:sz w:val="21"/>
          <w:szCs w:val="21"/>
        </w:rPr>
        <w:t>と</w:t>
      </w:r>
      <w:r w:rsidR="004C562A" w:rsidRPr="00912B9D">
        <w:rPr>
          <w:rFonts w:asciiTheme="minorHAnsi" w:eastAsiaTheme="minorEastAsia"/>
          <w:sz w:val="21"/>
          <w:szCs w:val="21"/>
        </w:rPr>
        <w:t>f</w:t>
      </w:r>
      <w:r w:rsidR="004C562A">
        <w:rPr>
          <w:rFonts w:asciiTheme="minorHAnsi" w:eastAsiaTheme="minorEastAsia"/>
          <w:sz w:val="21"/>
          <w:szCs w:val="21"/>
          <w:vertAlign w:val="subscript"/>
        </w:rPr>
        <w:t>rep</w:t>
      </w:r>
      <w:r w:rsidR="004C562A">
        <w:rPr>
          <w:rFonts w:asciiTheme="minorHAnsi" w:eastAsiaTheme="minorEastAsia" w:hint="eastAsia"/>
          <w:sz w:val="21"/>
          <w:szCs w:val="21"/>
          <w:vertAlign w:val="subscript"/>
        </w:rPr>
        <w:t>2</w:t>
      </w:r>
      <w:r w:rsidR="00481FF1">
        <w:rPr>
          <w:rFonts w:asciiTheme="minorHAnsi" w:eastAsiaTheme="minorEastAsia" w:hint="eastAsia"/>
          <w:sz w:val="21"/>
          <w:szCs w:val="21"/>
          <w:vertAlign w:val="subscript"/>
        </w:rPr>
        <w:t xml:space="preserve"> </w:t>
      </w:r>
      <w:r w:rsidR="004C562A" w:rsidRPr="004C562A">
        <w:rPr>
          <w:rFonts w:asciiTheme="minorHAnsi" w:eastAsiaTheme="minorEastAsia" w:hint="eastAsia"/>
          <w:sz w:val="21"/>
          <w:szCs w:val="21"/>
        </w:rPr>
        <w:t>を</w:t>
      </w:r>
      <w:r w:rsidR="004C562A">
        <w:rPr>
          <w:rFonts w:asciiTheme="minorHAnsi" w:eastAsiaTheme="minorEastAsia" w:hint="eastAsia"/>
          <w:sz w:val="21"/>
          <w:szCs w:val="21"/>
        </w:rPr>
        <w:t>直接安定化するという手法</w:t>
      </w:r>
      <w:r w:rsidR="000903EB">
        <w:rPr>
          <w:rFonts w:asciiTheme="minorHAnsi" w:eastAsiaTheme="minorEastAsia" w:hint="eastAsia"/>
          <w:sz w:val="21"/>
          <w:szCs w:val="21"/>
        </w:rPr>
        <w:t>[6]</w:t>
      </w:r>
      <w:r w:rsidR="004C562A">
        <w:rPr>
          <w:rFonts w:asciiTheme="minorHAnsi" w:eastAsiaTheme="minorEastAsia" w:hint="eastAsia"/>
          <w:sz w:val="21"/>
          <w:szCs w:val="21"/>
        </w:rPr>
        <w:t>がある。</w:t>
      </w:r>
    </w:p>
    <w:p w:rsidR="007F0AEE" w:rsidRDefault="007D75B9" w:rsidP="00090B42">
      <w:pPr>
        <w:pStyle w:val="Default"/>
        <w:ind w:firstLineChars="100" w:firstLine="210"/>
        <w:jc w:val="both"/>
        <w:rPr>
          <w:rFonts w:asciiTheme="minorHAnsi" w:eastAsiaTheme="minorEastAsia" w:cs="Times New Roman"/>
          <w:sz w:val="21"/>
          <w:szCs w:val="21"/>
        </w:rPr>
      </w:pPr>
      <w:r>
        <w:rPr>
          <w:rFonts w:asciiTheme="minorHAnsi" w:eastAsiaTheme="minorEastAsia" w:hint="eastAsia"/>
          <w:sz w:val="21"/>
          <w:szCs w:val="21"/>
        </w:rPr>
        <w:t>図</w:t>
      </w:r>
      <w:r>
        <w:rPr>
          <w:rFonts w:asciiTheme="minorHAnsi" w:eastAsiaTheme="minorEastAsia" w:hint="eastAsia"/>
          <w:sz w:val="21"/>
          <w:szCs w:val="21"/>
        </w:rPr>
        <w:t>2-</w:t>
      </w:r>
      <w:r w:rsidR="00A5078C">
        <w:rPr>
          <w:rFonts w:asciiTheme="minorHAnsi" w:eastAsiaTheme="minorEastAsia" w:hint="eastAsia"/>
          <w:sz w:val="21"/>
          <w:szCs w:val="21"/>
        </w:rPr>
        <w:t>4</w:t>
      </w:r>
      <w:r>
        <w:rPr>
          <w:rFonts w:asciiTheme="minorHAnsi" w:eastAsiaTheme="minorEastAsia" w:hint="eastAsia"/>
          <w:sz w:val="21"/>
          <w:szCs w:val="21"/>
        </w:rPr>
        <w:t>にこ</w:t>
      </w:r>
      <w:r w:rsidR="004C562A">
        <w:rPr>
          <w:rFonts w:asciiTheme="minorHAnsi" w:eastAsiaTheme="minorEastAsia" w:hint="eastAsia"/>
          <w:sz w:val="21"/>
          <w:szCs w:val="21"/>
        </w:rPr>
        <w:t>れら</w:t>
      </w:r>
      <w:r>
        <w:rPr>
          <w:rFonts w:asciiTheme="minorHAnsi" w:eastAsiaTheme="minorEastAsia" w:hint="eastAsia"/>
          <w:sz w:val="21"/>
          <w:szCs w:val="21"/>
        </w:rPr>
        <w:t>の手法の概</w:t>
      </w:r>
      <w:r w:rsidR="00090B42">
        <w:rPr>
          <w:rFonts w:asciiTheme="minorHAnsi" w:eastAsiaTheme="minorEastAsia" w:hint="eastAsia"/>
          <w:sz w:val="21"/>
          <w:szCs w:val="21"/>
        </w:rPr>
        <w:t>念</w:t>
      </w:r>
      <w:r>
        <w:rPr>
          <w:rFonts w:asciiTheme="minorHAnsi" w:eastAsiaTheme="minorEastAsia" w:hint="eastAsia"/>
          <w:sz w:val="21"/>
          <w:szCs w:val="21"/>
        </w:rPr>
        <w:t>図</w:t>
      </w:r>
      <w:r w:rsidR="000903EB">
        <w:rPr>
          <w:rFonts w:asciiTheme="minorHAnsi" w:eastAsiaTheme="minorEastAsia" w:hint="eastAsia"/>
          <w:sz w:val="21"/>
          <w:szCs w:val="21"/>
        </w:rPr>
        <w:t>および</w:t>
      </w:r>
      <w:r w:rsidR="00FF1C07">
        <w:rPr>
          <w:rFonts w:asciiTheme="minorHAnsi" w:eastAsiaTheme="minorEastAsia" w:hint="eastAsia"/>
          <w:sz w:val="21"/>
          <w:szCs w:val="21"/>
        </w:rPr>
        <w:t>各パラメータを示す</w:t>
      </w:r>
      <w:r w:rsidR="004C562A">
        <w:rPr>
          <w:rFonts w:asciiTheme="minorHAnsi" w:eastAsiaTheme="minorEastAsia" w:hint="eastAsia"/>
          <w:sz w:val="21"/>
          <w:szCs w:val="21"/>
        </w:rPr>
        <w:t>。一つ目の手法</w:t>
      </w:r>
      <w:r w:rsidR="00FF1C07">
        <w:rPr>
          <w:rFonts w:asciiTheme="minorHAnsi" w:eastAsiaTheme="minorEastAsia" w:hint="eastAsia"/>
          <w:sz w:val="21"/>
          <w:szCs w:val="21"/>
        </w:rPr>
        <w:t>において</w:t>
      </w:r>
      <w:r w:rsidR="004C562A">
        <w:rPr>
          <w:rFonts w:asciiTheme="minorHAnsi" w:eastAsiaTheme="minorEastAsia" w:hint="eastAsia"/>
          <w:sz w:val="21"/>
          <w:szCs w:val="21"/>
        </w:rPr>
        <w:t>、</w:t>
      </w:r>
      <w:r w:rsidR="00FF1C07" w:rsidRPr="00FF1C07">
        <w:rPr>
          <w:rFonts w:asciiTheme="minorHAnsi" w:eastAsiaTheme="minorEastAsia"/>
          <w:sz w:val="21"/>
          <w:szCs w:val="21"/>
        </w:rPr>
        <w:t>A. Bartels</w:t>
      </w:r>
      <w:r w:rsidR="00FF1C07">
        <w:rPr>
          <w:rFonts w:asciiTheme="minorHAnsi" w:eastAsiaTheme="minorEastAsia" w:hint="eastAsia"/>
          <w:sz w:val="21"/>
          <w:szCs w:val="21"/>
        </w:rPr>
        <w:t>らは</w:t>
      </w:r>
      <w:r w:rsidR="00FF1C07">
        <w:rPr>
          <w:rFonts w:asciiTheme="minorHAnsi" w:eastAsiaTheme="minorEastAsia" w:hint="eastAsia"/>
          <w:sz w:val="21"/>
          <w:szCs w:val="21"/>
        </w:rPr>
        <w:t>1GHz</w:t>
      </w:r>
      <w:r w:rsidR="00FF1C07">
        <w:rPr>
          <w:rFonts w:asciiTheme="minorHAnsi" w:eastAsiaTheme="minorEastAsia" w:hint="eastAsia"/>
          <w:sz w:val="21"/>
          <w:szCs w:val="21"/>
        </w:rPr>
        <w:t>の高繰り返しの</w:t>
      </w:r>
      <w:proofErr w:type="spellStart"/>
      <w:r w:rsidR="00FF1C07">
        <w:rPr>
          <w:rFonts w:asciiTheme="minorHAnsi" w:eastAsiaTheme="minorEastAsia" w:hint="eastAsia"/>
          <w:sz w:val="21"/>
          <w:szCs w:val="21"/>
        </w:rPr>
        <w:t>Ti</w:t>
      </w:r>
      <w:proofErr w:type="spellEnd"/>
      <w:r w:rsidR="00FF1C07">
        <w:rPr>
          <w:rFonts w:asciiTheme="minorHAnsi" w:eastAsiaTheme="minorEastAsia" w:hint="eastAsia"/>
          <w:sz w:val="21"/>
          <w:szCs w:val="21"/>
        </w:rPr>
        <w:t xml:space="preserve"> : S</w:t>
      </w:r>
      <w:r w:rsidR="00FF1C07">
        <w:rPr>
          <w:rFonts w:asciiTheme="minorHAnsi" w:eastAsiaTheme="minorEastAsia" w:hint="eastAsia"/>
          <w:sz w:val="21"/>
          <w:szCs w:val="21"/>
        </w:rPr>
        <w:t>レーザーを用いており、さらに検出手法は、</w:t>
      </w:r>
      <w:r w:rsidR="00FF1C07">
        <w:rPr>
          <w:rFonts w:asciiTheme="minorHAnsi" w:eastAsiaTheme="minorEastAsia" w:hint="eastAsia"/>
          <w:sz w:val="21"/>
          <w:szCs w:val="21"/>
        </w:rPr>
        <w:t>EO</w:t>
      </w:r>
      <w:r w:rsidR="00FF1C07">
        <w:rPr>
          <w:rFonts w:asciiTheme="minorHAnsi" w:eastAsiaTheme="minorEastAsia" w:hint="eastAsia"/>
          <w:sz w:val="21"/>
          <w:szCs w:val="21"/>
        </w:rPr>
        <w:t>検出で行っている。そのため、検出エレクトロニクスの帯域制限が緩和され、</w:t>
      </w:r>
      <w:proofErr w:type="spellStart"/>
      <w:r w:rsidR="00FF1C07" w:rsidRPr="00912B9D">
        <w:rPr>
          <w:rFonts w:asciiTheme="minorHAnsi" w:eastAsiaTheme="minorEastAsia"/>
          <w:sz w:val="21"/>
          <w:szCs w:val="21"/>
        </w:rPr>
        <w:t>Δ</w:t>
      </w:r>
      <w:r w:rsidR="00FF1C07">
        <w:rPr>
          <w:rFonts w:asciiTheme="minorHAnsi" w:eastAsiaTheme="minorEastAsia"/>
          <w:sz w:val="21"/>
          <w:szCs w:val="21"/>
        </w:rPr>
        <w:t>f</w:t>
      </w:r>
      <w:r w:rsidR="00FF1C07" w:rsidRPr="00912B9D">
        <w:rPr>
          <w:rFonts w:asciiTheme="minorHAnsi" w:eastAsiaTheme="minorEastAsia"/>
          <w:sz w:val="21"/>
          <w:szCs w:val="21"/>
          <w:vertAlign w:val="subscript"/>
        </w:rPr>
        <w:t>rep</w:t>
      </w:r>
      <w:proofErr w:type="spellEnd"/>
      <w:r w:rsidR="00FF1C07">
        <w:rPr>
          <w:rFonts w:asciiTheme="minorHAnsi" w:eastAsiaTheme="minorEastAsia" w:hint="eastAsia"/>
          <w:sz w:val="21"/>
          <w:szCs w:val="21"/>
        </w:rPr>
        <w:t>を高く設定することが可能となる。時間スケール拡大率</w:t>
      </w:r>
      <w:r w:rsidR="00FF1C07">
        <w:rPr>
          <w:rFonts w:asciiTheme="minorHAnsi" w:eastAsiaTheme="minorEastAsia" w:hint="eastAsia"/>
          <w:sz w:val="21"/>
          <w:szCs w:val="21"/>
        </w:rPr>
        <w:t xml:space="preserve"> </w:t>
      </w:r>
      <w:r w:rsidR="00FF1C07" w:rsidRPr="00912B9D">
        <w:rPr>
          <w:rFonts w:asciiTheme="minorHAnsi" w:eastAsiaTheme="minorEastAsia"/>
          <w:sz w:val="21"/>
          <w:szCs w:val="21"/>
        </w:rPr>
        <w:t>f</w:t>
      </w:r>
      <w:r w:rsidR="00FF1C07" w:rsidRPr="00912B9D">
        <w:rPr>
          <w:rFonts w:asciiTheme="minorHAnsi" w:eastAsiaTheme="minorEastAsia"/>
          <w:sz w:val="21"/>
          <w:szCs w:val="21"/>
          <w:vertAlign w:val="subscript"/>
        </w:rPr>
        <w:t>rep1</w:t>
      </w:r>
      <w:r w:rsidR="00865547">
        <w:rPr>
          <w:rFonts w:asciiTheme="minorHAnsi" w:eastAsiaTheme="minorEastAsia" w:hint="eastAsia"/>
          <w:sz w:val="21"/>
          <w:szCs w:val="21"/>
          <w:vertAlign w:val="subscript"/>
        </w:rPr>
        <w:t xml:space="preserve"> </w:t>
      </w:r>
      <w:r w:rsidR="00FF1C07" w:rsidRPr="00912B9D">
        <w:rPr>
          <w:rFonts w:asciiTheme="minorHAnsi" w:eastAsiaTheme="minorEastAsia" w:hint="eastAsia"/>
          <w:sz w:val="21"/>
          <w:szCs w:val="21"/>
        </w:rPr>
        <w:t>/</w:t>
      </w:r>
      <w:r w:rsidR="00865547">
        <w:rPr>
          <w:rFonts w:asciiTheme="minorHAnsi" w:eastAsiaTheme="minorEastAsia" w:hint="eastAsia"/>
          <w:sz w:val="21"/>
          <w:szCs w:val="21"/>
        </w:rPr>
        <w:t xml:space="preserve"> </w:t>
      </w:r>
      <w:proofErr w:type="spellStart"/>
      <w:r w:rsidR="00FF1C07" w:rsidRPr="00912B9D">
        <w:rPr>
          <w:rFonts w:asciiTheme="minorHAnsi" w:eastAsiaTheme="minorEastAsia"/>
          <w:sz w:val="21"/>
          <w:szCs w:val="21"/>
        </w:rPr>
        <w:t>Δ</w:t>
      </w:r>
      <w:r w:rsidR="00FF1C07">
        <w:rPr>
          <w:rFonts w:asciiTheme="minorHAnsi" w:eastAsiaTheme="minorEastAsia"/>
          <w:sz w:val="21"/>
          <w:szCs w:val="21"/>
        </w:rPr>
        <w:t>f</w:t>
      </w:r>
      <w:r w:rsidR="00FF1C07" w:rsidRPr="00912B9D">
        <w:rPr>
          <w:rFonts w:asciiTheme="minorHAnsi" w:eastAsiaTheme="minorEastAsia"/>
          <w:sz w:val="21"/>
          <w:szCs w:val="21"/>
          <w:vertAlign w:val="subscript"/>
        </w:rPr>
        <w:t>rep</w:t>
      </w:r>
      <w:proofErr w:type="spellEnd"/>
      <w:r w:rsidR="00FF1C07">
        <w:rPr>
          <w:rFonts w:asciiTheme="minorHAnsi" w:eastAsiaTheme="minorEastAsia" w:hint="eastAsia"/>
          <w:sz w:val="21"/>
          <w:szCs w:val="21"/>
          <w:vertAlign w:val="subscript"/>
        </w:rPr>
        <w:t xml:space="preserve"> </w:t>
      </w:r>
      <w:r w:rsidR="00FF1C07">
        <w:rPr>
          <w:rFonts w:asciiTheme="minorHAnsi" w:eastAsiaTheme="minorEastAsia" w:hint="eastAsia"/>
          <w:sz w:val="21"/>
          <w:szCs w:val="21"/>
        </w:rPr>
        <w:t>の揺らぎにおいて支配的なのは</w:t>
      </w:r>
      <w:proofErr w:type="spellStart"/>
      <w:r w:rsidR="00FF1C07" w:rsidRPr="00912B9D">
        <w:rPr>
          <w:rFonts w:asciiTheme="minorHAnsi" w:eastAsiaTheme="minorEastAsia"/>
          <w:sz w:val="21"/>
          <w:szCs w:val="21"/>
        </w:rPr>
        <w:t>Δ</w:t>
      </w:r>
      <w:r w:rsidR="00FF1C07">
        <w:rPr>
          <w:rFonts w:asciiTheme="minorHAnsi" w:eastAsiaTheme="minorEastAsia"/>
          <w:sz w:val="21"/>
          <w:szCs w:val="21"/>
        </w:rPr>
        <w:t>f</w:t>
      </w:r>
      <w:r w:rsidR="00FF1C07" w:rsidRPr="00912B9D">
        <w:rPr>
          <w:rFonts w:asciiTheme="minorHAnsi" w:eastAsiaTheme="minorEastAsia"/>
          <w:sz w:val="21"/>
          <w:szCs w:val="21"/>
          <w:vertAlign w:val="subscript"/>
        </w:rPr>
        <w:t>rep</w:t>
      </w:r>
      <w:proofErr w:type="spellEnd"/>
      <w:r w:rsidR="00FF1C07">
        <w:rPr>
          <w:rFonts w:asciiTheme="minorHAnsi" w:eastAsiaTheme="minorEastAsia" w:hint="eastAsia"/>
          <w:sz w:val="21"/>
          <w:szCs w:val="21"/>
        </w:rPr>
        <w:t>であるため、</w:t>
      </w:r>
      <w:r w:rsidR="00FF1C07">
        <w:rPr>
          <w:rFonts w:asciiTheme="minorHAnsi" w:eastAsiaTheme="minorEastAsia" w:hint="eastAsia"/>
          <w:sz w:val="21"/>
          <w:szCs w:val="21"/>
        </w:rPr>
        <w:t>EO</w:t>
      </w:r>
      <w:r w:rsidR="00FF1C07">
        <w:rPr>
          <w:rFonts w:asciiTheme="minorHAnsi" w:eastAsiaTheme="minorEastAsia" w:hint="eastAsia"/>
          <w:sz w:val="21"/>
          <w:szCs w:val="21"/>
        </w:rPr>
        <w:t>検出</w:t>
      </w:r>
      <w:r w:rsidR="00865547">
        <w:rPr>
          <w:rFonts w:asciiTheme="minorHAnsi" w:eastAsiaTheme="minorEastAsia" w:hint="eastAsia"/>
          <w:sz w:val="21"/>
          <w:szCs w:val="21"/>
        </w:rPr>
        <w:t>を用いて</w:t>
      </w:r>
      <w:proofErr w:type="spellStart"/>
      <w:r w:rsidR="00FF1C07" w:rsidRPr="00912B9D">
        <w:rPr>
          <w:rFonts w:asciiTheme="minorHAnsi" w:eastAsiaTheme="minorEastAsia"/>
          <w:sz w:val="21"/>
          <w:szCs w:val="21"/>
        </w:rPr>
        <w:t>Δ</w:t>
      </w:r>
      <w:r w:rsidR="00FF1C07">
        <w:rPr>
          <w:rFonts w:asciiTheme="minorHAnsi" w:eastAsiaTheme="minorEastAsia"/>
          <w:sz w:val="21"/>
          <w:szCs w:val="21"/>
        </w:rPr>
        <w:t>f</w:t>
      </w:r>
      <w:r w:rsidR="00FF1C07" w:rsidRPr="00912B9D">
        <w:rPr>
          <w:rFonts w:asciiTheme="minorHAnsi" w:eastAsiaTheme="minorEastAsia"/>
          <w:sz w:val="21"/>
          <w:szCs w:val="21"/>
          <w:vertAlign w:val="subscript"/>
        </w:rPr>
        <w:t>rep</w:t>
      </w:r>
      <w:proofErr w:type="spellEnd"/>
      <w:r w:rsidR="00FF1C07" w:rsidRPr="00FF1C07">
        <w:rPr>
          <w:rFonts w:asciiTheme="minorHAnsi" w:eastAsiaTheme="minorEastAsia" w:hint="eastAsia"/>
          <w:sz w:val="21"/>
          <w:szCs w:val="21"/>
        </w:rPr>
        <w:t>を</w:t>
      </w:r>
      <w:r w:rsidR="00FF1C07">
        <w:rPr>
          <w:rFonts w:asciiTheme="minorHAnsi" w:eastAsiaTheme="minorEastAsia" w:hint="eastAsia"/>
          <w:sz w:val="21"/>
          <w:szCs w:val="21"/>
        </w:rPr>
        <w:t>高く</w:t>
      </w:r>
      <w:r w:rsidR="00865547">
        <w:rPr>
          <w:rFonts w:asciiTheme="minorHAnsi" w:eastAsiaTheme="minorEastAsia" w:hint="eastAsia"/>
          <w:sz w:val="21"/>
          <w:szCs w:val="21"/>
        </w:rPr>
        <w:t>す</w:t>
      </w:r>
      <w:r w:rsidR="00FF1C07">
        <w:rPr>
          <w:rFonts w:asciiTheme="minorHAnsi" w:eastAsiaTheme="minorEastAsia" w:hint="eastAsia"/>
          <w:sz w:val="21"/>
          <w:szCs w:val="21"/>
        </w:rPr>
        <w:t>ることは、</w:t>
      </w:r>
      <w:r w:rsidR="000903EB">
        <w:rPr>
          <w:rFonts w:asciiTheme="minorHAnsi" w:eastAsiaTheme="minorEastAsia" w:hint="eastAsia"/>
          <w:sz w:val="21"/>
          <w:szCs w:val="21"/>
        </w:rPr>
        <w:t>タイミングジッターの影響</w:t>
      </w:r>
      <w:r w:rsidR="00FF1C07">
        <w:rPr>
          <w:rFonts w:asciiTheme="minorHAnsi" w:eastAsiaTheme="minorEastAsia" w:hint="eastAsia"/>
          <w:sz w:val="21"/>
          <w:szCs w:val="21"/>
        </w:rPr>
        <w:t>を抑える</w:t>
      </w:r>
      <w:r w:rsidR="00FF1C07">
        <w:rPr>
          <w:rFonts w:asciiTheme="minorHAnsi" w:eastAsiaTheme="minorEastAsia" w:hint="eastAsia"/>
          <w:sz w:val="21"/>
          <w:szCs w:val="21"/>
        </w:rPr>
        <w:lastRenderedPageBreak/>
        <w:t>ための有効な手段である。</w:t>
      </w:r>
      <w:r w:rsidR="00865547">
        <w:rPr>
          <w:rFonts w:asciiTheme="minorHAnsi" w:eastAsiaTheme="minorEastAsia" w:hint="eastAsia"/>
          <w:sz w:val="21"/>
          <w:szCs w:val="21"/>
        </w:rPr>
        <w:t>しかし、この手法では</w:t>
      </w:r>
      <w:r w:rsidR="00865547" w:rsidRPr="00912B9D">
        <w:rPr>
          <w:rFonts w:asciiTheme="minorHAnsi" w:eastAsiaTheme="minorEastAsia"/>
          <w:sz w:val="21"/>
          <w:szCs w:val="21"/>
        </w:rPr>
        <w:t>f</w:t>
      </w:r>
      <w:r w:rsidR="00865547" w:rsidRPr="00912B9D">
        <w:rPr>
          <w:rFonts w:asciiTheme="minorHAnsi" w:eastAsiaTheme="minorEastAsia"/>
          <w:sz w:val="21"/>
          <w:szCs w:val="21"/>
          <w:vertAlign w:val="subscript"/>
        </w:rPr>
        <w:t>rep1</w:t>
      </w:r>
      <w:r w:rsidR="00865547">
        <w:rPr>
          <w:rFonts w:asciiTheme="minorHAnsi" w:eastAsiaTheme="minorEastAsia" w:hint="eastAsia"/>
          <w:sz w:val="21"/>
          <w:szCs w:val="21"/>
          <w:vertAlign w:val="subscript"/>
        </w:rPr>
        <w:t xml:space="preserve"> </w:t>
      </w:r>
      <w:r w:rsidR="00865547">
        <w:rPr>
          <w:rFonts w:asciiTheme="minorHAnsi" w:eastAsiaTheme="minorEastAsia" w:hint="eastAsia"/>
          <w:sz w:val="21"/>
          <w:szCs w:val="21"/>
        </w:rPr>
        <w:t>がフリーランであるため、</w:t>
      </w:r>
      <w:r w:rsidR="00865547" w:rsidRPr="00912B9D">
        <w:rPr>
          <w:rFonts w:asciiTheme="minorHAnsi" w:eastAsiaTheme="minorEastAsia"/>
          <w:sz w:val="21"/>
          <w:szCs w:val="21"/>
        </w:rPr>
        <w:t>f</w:t>
      </w:r>
      <w:r w:rsidR="00865547" w:rsidRPr="00912B9D">
        <w:rPr>
          <w:rFonts w:asciiTheme="minorHAnsi" w:eastAsiaTheme="minorEastAsia"/>
          <w:sz w:val="21"/>
          <w:szCs w:val="21"/>
          <w:vertAlign w:val="subscript"/>
        </w:rPr>
        <w:t>rep1</w:t>
      </w:r>
      <w:r w:rsidR="00865547">
        <w:rPr>
          <w:rFonts w:asciiTheme="minorHAnsi" w:eastAsiaTheme="minorEastAsia" w:hint="eastAsia"/>
          <w:sz w:val="21"/>
          <w:szCs w:val="21"/>
          <w:vertAlign w:val="subscript"/>
        </w:rPr>
        <w:t xml:space="preserve"> </w:t>
      </w:r>
      <w:r w:rsidR="00865547">
        <w:rPr>
          <w:rFonts w:asciiTheme="minorHAnsi" w:eastAsiaTheme="minorEastAsia" w:hint="eastAsia"/>
          <w:sz w:val="21"/>
          <w:szCs w:val="21"/>
        </w:rPr>
        <w:t>の安定性</w:t>
      </w:r>
      <w:r w:rsidR="00090B42">
        <w:rPr>
          <w:rFonts w:asciiTheme="minorHAnsi" w:eastAsiaTheme="minorEastAsia" w:hint="eastAsia"/>
          <w:sz w:val="21"/>
          <w:szCs w:val="21"/>
        </w:rPr>
        <w:t>に不安が生じる。</w:t>
      </w:r>
      <w:r w:rsidR="00865547">
        <w:rPr>
          <w:rFonts w:asciiTheme="minorHAnsi" w:eastAsiaTheme="minorEastAsia" w:hint="eastAsia"/>
          <w:sz w:val="21"/>
          <w:szCs w:val="21"/>
        </w:rPr>
        <w:t>また、</w:t>
      </w:r>
      <w:r w:rsidR="00090B42">
        <w:rPr>
          <w:rFonts w:asciiTheme="minorHAnsi" w:eastAsiaTheme="minorEastAsia" w:hint="eastAsia"/>
          <w:sz w:val="21"/>
          <w:szCs w:val="21"/>
        </w:rPr>
        <w:t>二つ目の手法では、</w:t>
      </w:r>
      <w:r w:rsidR="00F822B0">
        <w:rPr>
          <w:rFonts w:asciiTheme="minorHAnsi" w:eastAsiaTheme="minorEastAsia" w:hint="eastAsia"/>
          <w:sz w:val="21"/>
          <w:szCs w:val="21"/>
        </w:rPr>
        <w:t>PCA</w:t>
      </w:r>
      <w:r w:rsidR="00F822B0">
        <w:rPr>
          <w:rFonts w:asciiTheme="minorHAnsi" w:eastAsiaTheme="minorEastAsia" w:hint="eastAsia"/>
          <w:sz w:val="21"/>
          <w:szCs w:val="21"/>
        </w:rPr>
        <w:t>検出を行っているため、検出エレクトロニクスの帯域制限により</w:t>
      </w:r>
      <w:proofErr w:type="spellStart"/>
      <w:r w:rsidR="00F822B0" w:rsidRPr="00912B9D">
        <w:rPr>
          <w:rFonts w:asciiTheme="minorHAnsi" w:eastAsiaTheme="minorEastAsia"/>
          <w:sz w:val="21"/>
          <w:szCs w:val="21"/>
        </w:rPr>
        <w:t>Δ</w:t>
      </w:r>
      <w:r w:rsidR="00F822B0">
        <w:rPr>
          <w:rFonts w:asciiTheme="minorHAnsi" w:eastAsiaTheme="minorEastAsia"/>
          <w:sz w:val="21"/>
          <w:szCs w:val="21"/>
        </w:rPr>
        <w:t>f</w:t>
      </w:r>
      <w:r w:rsidR="00F822B0" w:rsidRPr="00912B9D">
        <w:rPr>
          <w:rFonts w:asciiTheme="minorHAnsi" w:eastAsiaTheme="minorEastAsia"/>
          <w:sz w:val="21"/>
          <w:szCs w:val="21"/>
          <w:vertAlign w:val="subscript"/>
        </w:rPr>
        <w:t>rep</w:t>
      </w:r>
      <w:proofErr w:type="spellEnd"/>
      <w:r w:rsidR="00F822B0">
        <w:rPr>
          <w:rFonts w:asciiTheme="minorHAnsi" w:eastAsiaTheme="minorEastAsia" w:hint="eastAsia"/>
          <w:sz w:val="21"/>
          <w:szCs w:val="21"/>
          <w:vertAlign w:val="subscript"/>
        </w:rPr>
        <w:t xml:space="preserve"> </w:t>
      </w:r>
      <w:r w:rsidR="00F822B0">
        <w:rPr>
          <w:rFonts w:asciiTheme="minorHAnsi" w:eastAsiaTheme="minorEastAsia" w:hint="eastAsia"/>
          <w:sz w:val="21"/>
          <w:szCs w:val="21"/>
        </w:rPr>
        <w:t>を高くすることができない。さらに、</w:t>
      </w:r>
      <w:r w:rsidR="00090B42" w:rsidRPr="00912B9D">
        <w:rPr>
          <w:rFonts w:asciiTheme="minorHAnsi" w:eastAsiaTheme="minorEastAsia"/>
          <w:sz w:val="21"/>
          <w:szCs w:val="21"/>
        </w:rPr>
        <w:t>f</w:t>
      </w:r>
      <w:r w:rsidR="00090B42" w:rsidRPr="00912B9D">
        <w:rPr>
          <w:rFonts w:asciiTheme="minorHAnsi" w:eastAsiaTheme="minorEastAsia"/>
          <w:sz w:val="21"/>
          <w:szCs w:val="21"/>
          <w:vertAlign w:val="subscript"/>
        </w:rPr>
        <w:t>rep1</w:t>
      </w:r>
      <w:r w:rsidR="00090B42">
        <w:rPr>
          <w:rFonts w:asciiTheme="minorHAnsi" w:eastAsiaTheme="minorEastAsia" w:hint="eastAsia"/>
          <w:sz w:val="21"/>
          <w:szCs w:val="21"/>
          <w:vertAlign w:val="subscript"/>
        </w:rPr>
        <w:t xml:space="preserve"> </w:t>
      </w:r>
      <w:r w:rsidR="00090B42">
        <w:rPr>
          <w:rFonts w:asciiTheme="minorHAnsi" w:eastAsiaTheme="minorEastAsia"/>
          <w:sz w:val="21"/>
          <w:szCs w:val="21"/>
        </w:rPr>
        <w:t>は安定</w:t>
      </w:r>
      <w:r w:rsidR="00090B42">
        <w:rPr>
          <w:rFonts w:asciiTheme="minorHAnsi" w:eastAsiaTheme="minorEastAsia" w:hint="eastAsia"/>
          <w:sz w:val="21"/>
          <w:szCs w:val="21"/>
        </w:rPr>
        <w:t>性</w:t>
      </w:r>
      <w:r w:rsidR="00090B42">
        <w:rPr>
          <w:rFonts w:asciiTheme="minorHAnsi" w:eastAsiaTheme="minorEastAsia" w:cs="Century"/>
          <w:sz w:val="21"/>
          <w:szCs w:val="21"/>
        </w:rPr>
        <w:t>1</w:t>
      </w:r>
      <w:r w:rsidR="00090B42">
        <w:rPr>
          <w:rFonts w:asciiTheme="minorHAnsi" w:eastAsiaTheme="minorEastAsia" w:cs="Century" w:hint="eastAsia"/>
          <w:sz w:val="21"/>
          <w:szCs w:val="21"/>
        </w:rPr>
        <w:t>1</w:t>
      </w:r>
      <w:r w:rsidR="00090B42">
        <w:rPr>
          <w:rFonts w:asciiTheme="minorHAnsi" w:eastAsiaTheme="minorEastAsia" w:cs="Century" w:hint="eastAsia"/>
          <w:sz w:val="21"/>
          <w:szCs w:val="21"/>
        </w:rPr>
        <w:t>桁</w:t>
      </w:r>
      <w:r w:rsidR="00090B42" w:rsidRPr="00090B42">
        <w:rPr>
          <w:rFonts w:asciiTheme="minorHAnsi" w:eastAsiaTheme="minorEastAsia"/>
          <w:sz w:val="21"/>
          <w:szCs w:val="21"/>
        </w:rPr>
        <w:t>の</w:t>
      </w:r>
      <w:proofErr w:type="spellStart"/>
      <w:r w:rsidR="00090B42" w:rsidRPr="00090B42">
        <w:rPr>
          <w:rFonts w:asciiTheme="minorHAnsi" w:eastAsiaTheme="minorEastAsia" w:cs="Times New Roman"/>
          <w:sz w:val="21"/>
          <w:szCs w:val="21"/>
        </w:rPr>
        <w:t>Rb</w:t>
      </w:r>
      <w:proofErr w:type="spellEnd"/>
      <w:r w:rsidR="00090B42" w:rsidRPr="00090B42">
        <w:rPr>
          <w:rFonts w:asciiTheme="minorHAnsi" w:eastAsiaTheme="minorEastAsia"/>
          <w:sz w:val="21"/>
          <w:szCs w:val="21"/>
        </w:rPr>
        <w:t>原子時計に同期させているものの</w:t>
      </w:r>
      <w:r w:rsidR="00090B42">
        <w:rPr>
          <w:rFonts w:asciiTheme="minorHAnsi" w:eastAsiaTheme="minorEastAsia" w:cs="Times New Roman" w:hint="eastAsia"/>
          <w:sz w:val="21"/>
          <w:szCs w:val="21"/>
        </w:rPr>
        <w:t>、</w:t>
      </w:r>
      <w:proofErr w:type="spellStart"/>
      <w:r w:rsidR="00090B42" w:rsidRPr="00912B9D">
        <w:rPr>
          <w:rFonts w:asciiTheme="minorHAnsi" w:eastAsiaTheme="minorEastAsia"/>
          <w:sz w:val="21"/>
          <w:szCs w:val="21"/>
        </w:rPr>
        <w:t>Δ</w:t>
      </w:r>
      <w:r w:rsidR="00090B42">
        <w:rPr>
          <w:rFonts w:asciiTheme="minorHAnsi" w:eastAsiaTheme="minorEastAsia"/>
          <w:sz w:val="21"/>
          <w:szCs w:val="21"/>
        </w:rPr>
        <w:t>f</w:t>
      </w:r>
      <w:r w:rsidR="00090B42" w:rsidRPr="00912B9D">
        <w:rPr>
          <w:rFonts w:asciiTheme="minorHAnsi" w:eastAsiaTheme="minorEastAsia"/>
          <w:sz w:val="21"/>
          <w:szCs w:val="21"/>
          <w:vertAlign w:val="subscript"/>
        </w:rPr>
        <w:t>rep</w:t>
      </w:r>
      <w:proofErr w:type="spellEnd"/>
      <w:r w:rsidR="00090B42">
        <w:rPr>
          <w:rFonts w:asciiTheme="minorHAnsi" w:eastAsiaTheme="minorEastAsia" w:hint="eastAsia"/>
          <w:sz w:val="21"/>
          <w:szCs w:val="21"/>
          <w:vertAlign w:val="subscript"/>
        </w:rPr>
        <w:t xml:space="preserve"> </w:t>
      </w:r>
      <w:r w:rsidR="00090B42" w:rsidRPr="00090B42">
        <w:rPr>
          <w:rFonts w:asciiTheme="minorHAnsi" w:eastAsiaTheme="minorEastAsia"/>
          <w:sz w:val="21"/>
          <w:szCs w:val="21"/>
        </w:rPr>
        <w:t>は間接的に制御されているため</w:t>
      </w:r>
      <w:r w:rsidR="00090B42">
        <w:rPr>
          <w:rFonts w:asciiTheme="minorHAnsi" w:eastAsiaTheme="minorEastAsia" w:hint="eastAsia"/>
          <w:sz w:val="21"/>
          <w:szCs w:val="21"/>
        </w:rPr>
        <w:t>、</w:t>
      </w:r>
      <w:r w:rsidR="00090B42" w:rsidRPr="00090B42">
        <w:rPr>
          <w:rFonts w:asciiTheme="minorHAnsi" w:eastAsiaTheme="minorEastAsia"/>
          <w:sz w:val="21"/>
          <w:szCs w:val="21"/>
        </w:rPr>
        <w:t>タイミングジッターが生じている可能性がある</w:t>
      </w:r>
      <w:r w:rsidR="00090B42">
        <w:rPr>
          <w:rFonts w:asciiTheme="minorHAnsi" w:eastAsiaTheme="minorEastAsia" w:cs="Times New Roman" w:hint="eastAsia"/>
          <w:sz w:val="21"/>
          <w:szCs w:val="21"/>
        </w:rPr>
        <w:t>。</w:t>
      </w:r>
    </w:p>
    <w:p w:rsidR="00071F0C" w:rsidRDefault="00071F0C" w:rsidP="00090B42">
      <w:pPr>
        <w:pStyle w:val="Default"/>
        <w:ind w:firstLineChars="100" w:firstLine="210"/>
        <w:jc w:val="both"/>
        <w:rPr>
          <w:rFonts w:asciiTheme="minorHAnsi" w:eastAsiaTheme="minorEastAsia" w:cs="Times New Roman"/>
          <w:sz w:val="21"/>
          <w:szCs w:val="21"/>
        </w:rPr>
      </w:pPr>
    </w:p>
    <w:p w:rsidR="00A146FD" w:rsidRDefault="00A146FD" w:rsidP="00090B42">
      <w:pPr>
        <w:pStyle w:val="Default"/>
        <w:ind w:firstLineChars="100" w:firstLine="210"/>
        <w:jc w:val="both"/>
        <w:rPr>
          <w:rFonts w:asciiTheme="minorHAnsi" w:eastAsiaTheme="minorEastAsia" w:cs="Times New Roman"/>
          <w:sz w:val="21"/>
          <w:szCs w:val="21"/>
        </w:rPr>
      </w:pPr>
    </w:p>
    <w:p w:rsidR="00A146FD" w:rsidRDefault="00A146FD" w:rsidP="00090B42">
      <w:pPr>
        <w:pStyle w:val="Default"/>
        <w:ind w:firstLineChars="100" w:firstLine="210"/>
        <w:jc w:val="both"/>
        <w:rPr>
          <w:rFonts w:asciiTheme="minorHAnsi" w:eastAsiaTheme="minorEastAsia" w:cs="Times New Roman"/>
          <w:sz w:val="21"/>
          <w:szCs w:val="21"/>
        </w:rPr>
      </w:pPr>
    </w:p>
    <w:p w:rsidR="00A146FD" w:rsidRDefault="00A146FD" w:rsidP="00090B42">
      <w:pPr>
        <w:pStyle w:val="Default"/>
        <w:ind w:firstLineChars="100" w:firstLine="210"/>
        <w:jc w:val="both"/>
        <w:rPr>
          <w:rFonts w:asciiTheme="minorHAnsi" w:eastAsiaTheme="minorEastAsia" w:cs="Times New Roman"/>
          <w:sz w:val="21"/>
          <w:szCs w:val="21"/>
        </w:rPr>
      </w:pPr>
    </w:p>
    <w:p w:rsidR="00A146FD" w:rsidRDefault="00A146FD" w:rsidP="00090B42">
      <w:pPr>
        <w:pStyle w:val="Default"/>
        <w:ind w:firstLineChars="100" w:firstLine="210"/>
        <w:jc w:val="both"/>
        <w:rPr>
          <w:rFonts w:asciiTheme="minorHAnsi" w:eastAsiaTheme="minorEastAsia" w:cs="Times New Roman"/>
          <w:sz w:val="21"/>
          <w:szCs w:val="21"/>
        </w:rPr>
      </w:pPr>
    </w:p>
    <w:p w:rsidR="00A146FD" w:rsidRDefault="00A146FD" w:rsidP="00090B42">
      <w:pPr>
        <w:pStyle w:val="Default"/>
        <w:ind w:firstLineChars="100" w:firstLine="210"/>
        <w:jc w:val="both"/>
        <w:rPr>
          <w:rFonts w:asciiTheme="minorHAnsi" w:eastAsiaTheme="minorEastAsia" w:cs="Times New Roman"/>
          <w:sz w:val="21"/>
          <w:szCs w:val="21"/>
        </w:rPr>
      </w:pPr>
    </w:p>
    <w:p w:rsidR="007F0AEE" w:rsidRDefault="004C562A" w:rsidP="000903EB">
      <w:pPr>
        <w:jc w:val="cente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0" distR="0">
            <wp:extent cx="5248275" cy="1805517"/>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png"/>
                    <pic:cNvPicPr/>
                  </pic:nvPicPr>
                  <pic:blipFill rotWithShape="1">
                    <a:blip r:embed="rId12" cstate="print">
                      <a:extLst>
                        <a:ext uri="{28A0092B-C50C-407E-A947-70E740481C1C}">
                          <a14:useLocalDpi xmlns:a14="http://schemas.microsoft.com/office/drawing/2010/main" val="0"/>
                        </a:ext>
                      </a:extLst>
                    </a:blip>
                    <a:srcRect l="2822"/>
                    <a:stretch/>
                  </pic:blipFill>
                  <pic:spPr bwMode="auto">
                    <a:xfrm>
                      <a:off x="0" y="0"/>
                      <a:ext cx="5247658" cy="1805305"/>
                    </a:xfrm>
                    <a:prstGeom prst="rect">
                      <a:avLst/>
                    </a:prstGeom>
                    <a:ln>
                      <a:noFill/>
                    </a:ln>
                    <a:extLst>
                      <a:ext uri="{53640926-AAD7-44D8-BBD7-CCE9431645EC}">
                        <a14:shadowObscured xmlns:a14="http://schemas.microsoft.com/office/drawing/2010/main"/>
                      </a:ext>
                    </a:extLst>
                  </pic:spPr>
                </pic:pic>
              </a:graphicData>
            </a:graphic>
          </wp:inline>
        </w:drawing>
      </w:r>
    </w:p>
    <w:p w:rsidR="007F0AEE" w:rsidRDefault="000903EB" w:rsidP="000903EB">
      <w:pPr>
        <w:jc w:val="cente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0" distR="0">
            <wp:extent cx="5262011" cy="178435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5.png"/>
                    <pic:cNvPicPr/>
                  </pic:nvPicPr>
                  <pic:blipFill rotWithShape="1">
                    <a:blip r:embed="rId13" cstate="print">
                      <a:extLst>
                        <a:ext uri="{28A0092B-C50C-407E-A947-70E740481C1C}">
                          <a14:useLocalDpi xmlns:a14="http://schemas.microsoft.com/office/drawing/2010/main" val="0"/>
                        </a:ext>
                      </a:extLst>
                    </a:blip>
                    <a:srcRect b="7246"/>
                    <a:stretch/>
                  </pic:blipFill>
                  <pic:spPr bwMode="auto">
                    <a:xfrm>
                      <a:off x="0" y="0"/>
                      <a:ext cx="5274599" cy="1788619"/>
                    </a:xfrm>
                    <a:prstGeom prst="rect">
                      <a:avLst/>
                    </a:prstGeom>
                    <a:ln>
                      <a:noFill/>
                    </a:ln>
                    <a:extLst>
                      <a:ext uri="{53640926-AAD7-44D8-BBD7-CCE9431645EC}">
                        <a14:shadowObscured xmlns:a14="http://schemas.microsoft.com/office/drawing/2010/main"/>
                      </a:ext>
                    </a:extLst>
                  </pic:spPr>
                </pic:pic>
              </a:graphicData>
            </a:graphic>
          </wp:inline>
        </w:drawing>
      </w:r>
    </w:p>
    <w:p w:rsidR="00ED0638" w:rsidRDefault="00ED0638" w:rsidP="00ED0638">
      <w:pPr>
        <w:jc w:val="center"/>
        <w:rPr>
          <w:szCs w:val="21"/>
        </w:rPr>
      </w:pPr>
      <w:r>
        <w:rPr>
          <w:rFonts w:hint="eastAsia"/>
          <w:szCs w:val="21"/>
        </w:rPr>
        <w:t>図</w:t>
      </w:r>
      <w:r>
        <w:rPr>
          <w:rFonts w:hint="eastAsia"/>
          <w:szCs w:val="21"/>
        </w:rPr>
        <w:t>2-</w:t>
      </w:r>
      <w:r w:rsidR="00A5078C">
        <w:rPr>
          <w:rFonts w:hint="eastAsia"/>
          <w:szCs w:val="21"/>
        </w:rPr>
        <w:t>4</w:t>
      </w:r>
      <w:r>
        <w:rPr>
          <w:rFonts w:hint="eastAsia"/>
          <w:szCs w:val="21"/>
        </w:rPr>
        <w:t xml:space="preserve">　従来法の概念図および各パラメータ</w:t>
      </w:r>
    </w:p>
    <w:p w:rsidR="00071F0C" w:rsidRPr="00ED0638" w:rsidRDefault="00071F0C" w:rsidP="000903EB">
      <w:pPr>
        <w:jc w:val="center"/>
        <w:rPr>
          <w:rFonts w:asciiTheme="majorEastAsia" w:eastAsiaTheme="majorEastAsia" w:hAnsiTheme="majorEastAsia"/>
          <w:szCs w:val="21"/>
        </w:rPr>
      </w:pPr>
    </w:p>
    <w:p w:rsidR="00F822B0" w:rsidRPr="00F822B0" w:rsidRDefault="00F822B0" w:rsidP="00071F0C">
      <w:pPr>
        <w:pStyle w:val="Default"/>
        <w:ind w:firstLineChars="100" w:firstLine="210"/>
        <w:jc w:val="center"/>
        <w:rPr>
          <w:rFonts w:asciiTheme="minorHAnsi" w:eastAsiaTheme="minorEastAsia"/>
          <w:sz w:val="21"/>
          <w:szCs w:val="21"/>
        </w:rPr>
      </w:pPr>
    </w:p>
    <w:p w:rsidR="00071F0C" w:rsidRDefault="00071F0C" w:rsidP="00071F0C">
      <w:pPr>
        <w:jc w:val="center"/>
        <w:rPr>
          <w:rFonts w:asciiTheme="majorEastAsia" w:eastAsiaTheme="majorEastAsia" w:hAnsiTheme="majorEastAsia"/>
          <w:szCs w:val="21"/>
        </w:rPr>
      </w:pPr>
    </w:p>
    <w:p w:rsidR="00A146FD" w:rsidRDefault="00A146FD" w:rsidP="00071F0C">
      <w:pPr>
        <w:jc w:val="center"/>
        <w:rPr>
          <w:rFonts w:asciiTheme="majorEastAsia" w:eastAsiaTheme="majorEastAsia" w:hAnsiTheme="majorEastAsia"/>
          <w:szCs w:val="21"/>
        </w:rPr>
      </w:pPr>
    </w:p>
    <w:p w:rsidR="00A146FD" w:rsidRDefault="00A146FD" w:rsidP="00071F0C">
      <w:pPr>
        <w:jc w:val="center"/>
        <w:rPr>
          <w:rFonts w:asciiTheme="majorEastAsia" w:eastAsiaTheme="majorEastAsia" w:hAnsiTheme="majorEastAsia"/>
          <w:szCs w:val="21"/>
        </w:rPr>
      </w:pPr>
    </w:p>
    <w:p w:rsidR="00A146FD" w:rsidRDefault="00A146FD" w:rsidP="00071F0C">
      <w:pPr>
        <w:jc w:val="center"/>
        <w:rPr>
          <w:rFonts w:asciiTheme="majorEastAsia" w:eastAsiaTheme="majorEastAsia" w:hAnsiTheme="majorEastAsia"/>
          <w:szCs w:val="21"/>
        </w:rPr>
      </w:pPr>
    </w:p>
    <w:p w:rsidR="00A146FD" w:rsidRDefault="00A146FD" w:rsidP="00071F0C">
      <w:pPr>
        <w:jc w:val="center"/>
        <w:rPr>
          <w:rFonts w:asciiTheme="majorEastAsia" w:eastAsiaTheme="majorEastAsia" w:hAnsiTheme="majorEastAsia"/>
          <w:szCs w:val="21"/>
        </w:rPr>
      </w:pPr>
    </w:p>
    <w:p w:rsidR="00A146FD" w:rsidRDefault="00A146FD" w:rsidP="00071F0C">
      <w:pPr>
        <w:jc w:val="center"/>
        <w:rPr>
          <w:rFonts w:asciiTheme="majorEastAsia" w:eastAsiaTheme="majorEastAsia" w:hAnsiTheme="majorEastAsia"/>
          <w:szCs w:val="21"/>
        </w:rPr>
      </w:pPr>
    </w:p>
    <w:p w:rsidR="007F0AEE" w:rsidRPr="007F0AEE" w:rsidRDefault="007F0AEE" w:rsidP="007F0AEE">
      <w:pPr>
        <w:pStyle w:val="a7"/>
        <w:numPr>
          <w:ilvl w:val="0"/>
          <w:numId w:val="5"/>
        </w:numPr>
        <w:ind w:leftChars="0"/>
        <w:rPr>
          <w:rFonts w:asciiTheme="majorEastAsia" w:eastAsiaTheme="majorEastAsia" w:hAnsiTheme="majorEastAsia"/>
        </w:rPr>
      </w:pPr>
      <w:r w:rsidRPr="007F0AEE">
        <w:rPr>
          <w:rFonts w:asciiTheme="majorEastAsia" w:eastAsiaTheme="majorEastAsia" w:hAnsiTheme="majorEastAsia" w:hint="eastAsia"/>
        </w:rPr>
        <w:lastRenderedPageBreak/>
        <w:t>実験原理</w:t>
      </w:r>
    </w:p>
    <w:p w:rsidR="00071F0C" w:rsidRDefault="00E7632C" w:rsidP="00701AEB">
      <w:pPr>
        <w:ind w:firstLineChars="100" w:firstLine="210"/>
        <w:jc w:val="left"/>
        <w:rPr>
          <w:szCs w:val="21"/>
        </w:rPr>
      </w:pPr>
      <w:r>
        <w:rPr>
          <w:rFonts w:hint="eastAsia"/>
          <w:szCs w:val="21"/>
        </w:rPr>
        <w:t>タイミングジッターの影響を抑制するためには、</w:t>
      </w:r>
      <w:r w:rsidR="00071F0C" w:rsidRPr="00912B9D">
        <w:rPr>
          <w:szCs w:val="21"/>
        </w:rPr>
        <w:t>f</w:t>
      </w:r>
      <w:r w:rsidR="00071F0C" w:rsidRPr="00912B9D">
        <w:rPr>
          <w:szCs w:val="21"/>
          <w:vertAlign w:val="subscript"/>
        </w:rPr>
        <w:t>rep1</w:t>
      </w:r>
      <w:r w:rsidR="00071F0C" w:rsidRPr="007D1A11">
        <w:rPr>
          <w:rFonts w:hint="eastAsia"/>
          <w:szCs w:val="21"/>
        </w:rPr>
        <w:t>・</w:t>
      </w:r>
      <w:proofErr w:type="spellStart"/>
      <w:r w:rsidR="00071F0C" w:rsidRPr="00912B9D">
        <w:rPr>
          <w:szCs w:val="21"/>
        </w:rPr>
        <w:t>Δ</w:t>
      </w:r>
      <w:r w:rsidR="00071F0C">
        <w:rPr>
          <w:szCs w:val="21"/>
        </w:rPr>
        <w:t>f</w:t>
      </w:r>
      <w:r w:rsidR="00071F0C" w:rsidRPr="00912B9D">
        <w:rPr>
          <w:szCs w:val="21"/>
          <w:vertAlign w:val="subscript"/>
        </w:rPr>
        <w:t>rep</w:t>
      </w:r>
      <w:proofErr w:type="spellEnd"/>
      <w:r w:rsidR="00071F0C">
        <w:rPr>
          <w:rFonts w:hint="eastAsia"/>
          <w:szCs w:val="21"/>
        </w:rPr>
        <w:t>の</w:t>
      </w:r>
      <w:r>
        <w:rPr>
          <w:rFonts w:hint="eastAsia"/>
          <w:szCs w:val="21"/>
        </w:rPr>
        <w:t>両方の</w:t>
      </w:r>
      <w:r w:rsidR="00071F0C">
        <w:rPr>
          <w:rFonts w:hint="eastAsia"/>
          <w:szCs w:val="21"/>
        </w:rPr>
        <w:t>安定性を</w:t>
      </w:r>
      <w:r>
        <w:rPr>
          <w:rFonts w:hint="eastAsia"/>
          <w:szCs w:val="21"/>
        </w:rPr>
        <w:t>さらに</w:t>
      </w:r>
      <w:r w:rsidR="00071F0C">
        <w:rPr>
          <w:rFonts w:hint="eastAsia"/>
          <w:szCs w:val="21"/>
        </w:rPr>
        <w:t>向上させ</w:t>
      </w:r>
      <w:r w:rsidR="00921C40">
        <w:rPr>
          <w:rFonts w:hint="eastAsia"/>
          <w:szCs w:val="21"/>
        </w:rPr>
        <w:t>る必要がある</w:t>
      </w:r>
      <w:r>
        <w:rPr>
          <w:rFonts w:hint="eastAsia"/>
          <w:szCs w:val="21"/>
        </w:rPr>
        <w:t>。そこで今回は</w:t>
      </w:r>
      <w:r w:rsidR="00071F0C">
        <w:rPr>
          <w:rFonts w:hint="eastAsia"/>
          <w:szCs w:val="21"/>
        </w:rPr>
        <w:t>、</w:t>
      </w:r>
      <w:r w:rsidR="00071F0C" w:rsidRPr="00F822B0">
        <w:rPr>
          <w:szCs w:val="21"/>
        </w:rPr>
        <w:t>f</w:t>
      </w:r>
      <w:r w:rsidR="00071F0C" w:rsidRPr="00F822B0">
        <w:rPr>
          <w:szCs w:val="21"/>
          <w:vertAlign w:val="subscript"/>
        </w:rPr>
        <w:t xml:space="preserve">rep1 </w:t>
      </w:r>
      <w:r w:rsidR="00071F0C" w:rsidRPr="00F822B0">
        <w:rPr>
          <w:szCs w:val="21"/>
        </w:rPr>
        <w:t>を直接安定化し、</w:t>
      </w:r>
      <w:r w:rsidR="00071F0C" w:rsidRPr="00912B9D">
        <w:rPr>
          <w:szCs w:val="21"/>
        </w:rPr>
        <w:t>f</w:t>
      </w:r>
      <w:r w:rsidR="00071F0C">
        <w:rPr>
          <w:szCs w:val="21"/>
          <w:vertAlign w:val="subscript"/>
        </w:rPr>
        <w:t>rep</w:t>
      </w:r>
      <w:r w:rsidR="00071F0C">
        <w:rPr>
          <w:rFonts w:hint="eastAsia"/>
          <w:szCs w:val="21"/>
          <w:vertAlign w:val="subscript"/>
        </w:rPr>
        <w:t xml:space="preserve">2 </w:t>
      </w:r>
      <w:r w:rsidR="00071F0C">
        <w:rPr>
          <w:rFonts w:hint="eastAsia"/>
          <w:szCs w:val="21"/>
        </w:rPr>
        <w:t>を</w:t>
      </w:r>
      <w:r w:rsidR="00071F0C" w:rsidRPr="00912B9D">
        <w:rPr>
          <w:szCs w:val="21"/>
        </w:rPr>
        <w:t>f</w:t>
      </w:r>
      <w:r w:rsidR="00071F0C" w:rsidRPr="00912B9D">
        <w:rPr>
          <w:szCs w:val="21"/>
          <w:vertAlign w:val="subscript"/>
        </w:rPr>
        <w:t>rep1</w:t>
      </w:r>
      <w:r w:rsidR="00071F0C">
        <w:rPr>
          <w:rFonts w:hint="eastAsia"/>
          <w:szCs w:val="21"/>
          <w:vertAlign w:val="subscript"/>
        </w:rPr>
        <w:t xml:space="preserve"> </w:t>
      </w:r>
      <w:r w:rsidR="00071F0C">
        <w:rPr>
          <w:rFonts w:hint="eastAsia"/>
          <w:szCs w:val="21"/>
        </w:rPr>
        <w:t>とのコム間ビート</w:t>
      </w:r>
      <w:proofErr w:type="spellStart"/>
      <w:r w:rsidR="00071F0C" w:rsidRPr="00912B9D">
        <w:rPr>
          <w:szCs w:val="21"/>
        </w:rPr>
        <w:t>Δ</w:t>
      </w:r>
      <w:r w:rsidR="00071F0C">
        <w:rPr>
          <w:szCs w:val="21"/>
        </w:rPr>
        <w:t>f</w:t>
      </w:r>
      <w:r w:rsidR="00071F0C" w:rsidRPr="00912B9D">
        <w:rPr>
          <w:szCs w:val="21"/>
          <w:vertAlign w:val="subscript"/>
        </w:rPr>
        <w:t>rep</w:t>
      </w:r>
      <w:proofErr w:type="spellEnd"/>
      <w:r w:rsidR="00071F0C">
        <w:rPr>
          <w:rFonts w:hint="eastAsia"/>
          <w:szCs w:val="21"/>
          <w:vertAlign w:val="subscript"/>
        </w:rPr>
        <w:t xml:space="preserve"> </w:t>
      </w:r>
      <w:r w:rsidR="00071F0C">
        <w:rPr>
          <w:rFonts w:hint="eastAsia"/>
          <w:szCs w:val="21"/>
        </w:rPr>
        <w:t>が一定になるように制御を行った。</w:t>
      </w:r>
      <w:r w:rsidRPr="00481FF1">
        <w:rPr>
          <w:szCs w:val="21"/>
        </w:rPr>
        <w:t>図</w:t>
      </w:r>
      <w:r w:rsidR="00ED0638">
        <w:rPr>
          <w:rFonts w:hint="eastAsia"/>
          <w:szCs w:val="21"/>
        </w:rPr>
        <w:t>3-1</w:t>
      </w:r>
      <w:r>
        <w:rPr>
          <w:rFonts w:hint="eastAsia"/>
          <w:szCs w:val="21"/>
        </w:rPr>
        <w:t>に本手法</w:t>
      </w:r>
      <w:r w:rsidR="00ED0638">
        <w:rPr>
          <w:rFonts w:hint="eastAsia"/>
          <w:szCs w:val="21"/>
        </w:rPr>
        <w:t>による安定化制御の</w:t>
      </w:r>
      <w:r>
        <w:rPr>
          <w:rFonts w:hint="eastAsia"/>
          <w:szCs w:val="21"/>
        </w:rPr>
        <w:t>概念図を示す。</w:t>
      </w:r>
      <w:r w:rsidR="00071F0C">
        <w:rPr>
          <w:rFonts w:hint="eastAsia"/>
          <w:szCs w:val="21"/>
        </w:rPr>
        <w:t>これにより、</w:t>
      </w:r>
      <w:r w:rsidR="00071F0C" w:rsidRPr="00912B9D">
        <w:rPr>
          <w:szCs w:val="21"/>
        </w:rPr>
        <w:t>f</w:t>
      </w:r>
      <w:r w:rsidR="00071F0C" w:rsidRPr="00912B9D">
        <w:rPr>
          <w:szCs w:val="21"/>
          <w:vertAlign w:val="subscript"/>
        </w:rPr>
        <w:t>rep1</w:t>
      </w:r>
      <w:r w:rsidR="00071F0C" w:rsidRPr="007D1A11">
        <w:rPr>
          <w:rFonts w:hint="eastAsia"/>
          <w:szCs w:val="21"/>
        </w:rPr>
        <w:t>・</w:t>
      </w:r>
      <w:proofErr w:type="spellStart"/>
      <w:r w:rsidR="00071F0C" w:rsidRPr="00912B9D">
        <w:rPr>
          <w:szCs w:val="21"/>
        </w:rPr>
        <w:t>Δ</w:t>
      </w:r>
      <w:r w:rsidR="00071F0C">
        <w:rPr>
          <w:szCs w:val="21"/>
        </w:rPr>
        <w:t>f</w:t>
      </w:r>
      <w:r w:rsidR="00071F0C" w:rsidRPr="00912B9D">
        <w:rPr>
          <w:szCs w:val="21"/>
          <w:vertAlign w:val="subscript"/>
        </w:rPr>
        <w:t>rep</w:t>
      </w:r>
      <w:proofErr w:type="spellEnd"/>
      <w:r w:rsidR="00071F0C">
        <w:rPr>
          <w:rFonts w:hint="eastAsia"/>
          <w:szCs w:val="21"/>
        </w:rPr>
        <w:t xml:space="preserve"> </w:t>
      </w:r>
      <w:r w:rsidR="00071F0C">
        <w:rPr>
          <w:rFonts w:hint="eastAsia"/>
          <w:szCs w:val="21"/>
        </w:rPr>
        <w:t>の両方の安定化制御が可能となる。</w:t>
      </w:r>
      <w:r>
        <w:rPr>
          <w:rFonts w:hint="eastAsia"/>
          <w:szCs w:val="21"/>
        </w:rPr>
        <w:t>この制御を行うためにはコム間ビート</w:t>
      </w:r>
      <w:proofErr w:type="spellStart"/>
      <w:r w:rsidRPr="00912B9D">
        <w:rPr>
          <w:szCs w:val="21"/>
        </w:rPr>
        <w:t>Δ</w:t>
      </w:r>
      <w:r>
        <w:rPr>
          <w:szCs w:val="21"/>
        </w:rPr>
        <w:t>f</w:t>
      </w:r>
      <w:r w:rsidRPr="00912B9D">
        <w:rPr>
          <w:szCs w:val="21"/>
          <w:vertAlign w:val="subscript"/>
        </w:rPr>
        <w:t>rep</w:t>
      </w:r>
      <w:proofErr w:type="spellEnd"/>
      <w:r>
        <w:rPr>
          <w:rFonts w:hint="eastAsia"/>
          <w:szCs w:val="21"/>
        </w:rPr>
        <w:t>の信号が必要であるが、</w:t>
      </w:r>
      <w:proofErr w:type="spellStart"/>
      <w:r w:rsidRPr="00912B9D">
        <w:rPr>
          <w:szCs w:val="21"/>
        </w:rPr>
        <w:t>Δ</w:t>
      </w:r>
      <w:r>
        <w:rPr>
          <w:szCs w:val="21"/>
        </w:rPr>
        <w:t>f</w:t>
      </w:r>
      <w:r w:rsidRPr="00912B9D">
        <w:rPr>
          <w:szCs w:val="21"/>
          <w:vertAlign w:val="subscript"/>
        </w:rPr>
        <w:t>rep</w:t>
      </w:r>
      <w:proofErr w:type="spellEnd"/>
      <w:r>
        <w:rPr>
          <w:rFonts w:hint="eastAsia"/>
          <w:szCs w:val="21"/>
        </w:rPr>
        <w:t>の信号は小さく、制御に用いることは難しい。そのため、中間発振器として</w:t>
      </w:r>
      <w:r>
        <w:rPr>
          <w:rFonts w:hint="eastAsia"/>
          <w:szCs w:val="21"/>
        </w:rPr>
        <w:t>CW-THz</w:t>
      </w:r>
      <w:r w:rsidR="00ED0638">
        <w:rPr>
          <w:rFonts w:hint="eastAsia"/>
          <w:szCs w:val="21"/>
        </w:rPr>
        <w:t>波</w:t>
      </w:r>
      <w:r>
        <w:rPr>
          <w:rFonts w:hint="eastAsia"/>
          <w:szCs w:val="21"/>
        </w:rPr>
        <w:t>、</w:t>
      </w:r>
      <w:r w:rsidR="00ED0638">
        <w:rPr>
          <w:rFonts w:hint="eastAsia"/>
          <w:szCs w:val="21"/>
        </w:rPr>
        <w:t>さらに</w:t>
      </w:r>
      <w:r w:rsidR="004468E3">
        <w:rPr>
          <w:rFonts w:hint="eastAsia"/>
          <w:szCs w:val="21"/>
        </w:rPr>
        <w:t>PLL</w:t>
      </w:r>
      <w:r w:rsidR="004468E3">
        <w:rPr>
          <w:rFonts w:hint="eastAsia"/>
          <w:szCs w:val="21"/>
        </w:rPr>
        <w:t>により</w:t>
      </w:r>
      <w:r w:rsidR="00ED0638">
        <w:rPr>
          <w:rFonts w:hint="eastAsia"/>
          <w:szCs w:val="21"/>
        </w:rPr>
        <w:t>周波数逓倍を行う。これにより、</w:t>
      </w:r>
      <w:r>
        <w:rPr>
          <w:rFonts w:hint="eastAsia"/>
          <w:szCs w:val="21"/>
        </w:rPr>
        <w:t>約</w:t>
      </w:r>
      <w:r w:rsidR="00ED0638">
        <w:rPr>
          <w:rFonts w:hint="eastAsia"/>
          <w:szCs w:val="21"/>
        </w:rPr>
        <w:t>40</w:t>
      </w:r>
      <w:r>
        <w:rPr>
          <w:rFonts w:hint="eastAsia"/>
          <w:szCs w:val="21"/>
        </w:rPr>
        <w:t>000</w:t>
      </w:r>
      <w:r>
        <w:rPr>
          <w:rFonts w:hint="eastAsia"/>
          <w:szCs w:val="21"/>
        </w:rPr>
        <w:t>次の</w:t>
      </w:r>
      <w:r w:rsidR="00ED0638">
        <w:rPr>
          <w:rFonts w:hint="eastAsia"/>
          <w:szCs w:val="21"/>
        </w:rPr>
        <w:t>コム間ビート信号</w:t>
      </w:r>
      <w:r>
        <w:rPr>
          <w:rFonts w:hint="eastAsia"/>
          <w:szCs w:val="21"/>
        </w:rPr>
        <w:t>を生成する。</w:t>
      </w:r>
    </w:p>
    <w:p w:rsidR="00A146FD" w:rsidRDefault="00A146FD" w:rsidP="00701AEB">
      <w:pPr>
        <w:ind w:firstLineChars="100" w:firstLine="210"/>
        <w:jc w:val="left"/>
        <w:rPr>
          <w:szCs w:val="21"/>
        </w:rPr>
      </w:pPr>
    </w:p>
    <w:p w:rsidR="00A146FD" w:rsidRDefault="00A146FD" w:rsidP="00A146FD">
      <w:pPr>
        <w:ind w:firstLineChars="100" w:firstLine="210"/>
        <w:jc w:val="center"/>
      </w:pPr>
      <w:r>
        <w:rPr>
          <w:rFonts w:asciiTheme="majorEastAsia" w:eastAsiaTheme="majorEastAsia" w:hAnsiTheme="majorEastAsia" w:hint="eastAsia"/>
          <w:noProof/>
          <w:szCs w:val="21"/>
        </w:rPr>
        <w:drawing>
          <wp:inline distT="0" distB="0" distL="0" distR="0" wp14:anchorId="473A538B" wp14:editId="23A3DDF4">
            <wp:extent cx="3581400" cy="19462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png"/>
                    <pic:cNvPicPr/>
                  </pic:nvPicPr>
                  <pic:blipFill rotWithShape="1">
                    <a:blip r:embed="rId14">
                      <a:extLst>
                        <a:ext uri="{28A0092B-C50C-407E-A947-70E740481C1C}">
                          <a14:useLocalDpi xmlns:a14="http://schemas.microsoft.com/office/drawing/2010/main" val="0"/>
                        </a:ext>
                      </a:extLst>
                    </a:blip>
                    <a:srcRect l="4057" t="3610" r="7022" b="3610"/>
                    <a:stretch/>
                  </pic:blipFill>
                  <pic:spPr bwMode="auto">
                    <a:xfrm>
                      <a:off x="0" y="0"/>
                      <a:ext cx="3592260" cy="1952177"/>
                    </a:xfrm>
                    <a:prstGeom prst="rect">
                      <a:avLst/>
                    </a:prstGeom>
                    <a:ln>
                      <a:noFill/>
                    </a:ln>
                    <a:extLst>
                      <a:ext uri="{53640926-AAD7-44D8-BBD7-CCE9431645EC}">
                        <a14:shadowObscured xmlns:a14="http://schemas.microsoft.com/office/drawing/2010/main"/>
                      </a:ext>
                    </a:extLst>
                  </pic:spPr>
                </pic:pic>
              </a:graphicData>
            </a:graphic>
          </wp:inline>
        </w:drawing>
      </w:r>
    </w:p>
    <w:p w:rsidR="00A146FD" w:rsidRDefault="00A146FD" w:rsidP="00A146FD">
      <w:pPr>
        <w:ind w:firstLineChars="100" w:firstLine="210"/>
        <w:jc w:val="center"/>
        <w:rPr>
          <w:szCs w:val="21"/>
        </w:rPr>
      </w:pPr>
      <w:r>
        <w:rPr>
          <w:rFonts w:hint="eastAsia"/>
          <w:szCs w:val="21"/>
        </w:rPr>
        <w:t>図</w:t>
      </w:r>
      <w:r>
        <w:rPr>
          <w:rFonts w:hint="eastAsia"/>
          <w:szCs w:val="21"/>
        </w:rPr>
        <w:t>3-1</w:t>
      </w:r>
      <w:r>
        <w:rPr>
          <w:rFonts w:hint="eastAsia"/>
          <w:szCs w:val="21"/>
        </w:rPr>
        <w:t xml:space="preserve">　本手法による安定化制御の概念図</w:t>
      </w:r>
    </w:p>
    <w:p w:rsidR="00A146FD" w:rsidRPr="00A146FD" w:rsidRDefault="00A146FD" w:rsidP="00701AEB">
      <w:pPr>
        <w:ind w:firstLineChars="100" w:firstLine="210"/>
        <w:jc w:val="left"/>
        <w:rPr>
          <w:szCs w:val="21"/>
        </w:rPr>
      </w:pPr>
    </w:p>
    <w:p w:rsidR="00071F0C" w:rsidRDefault="00ED0638" w:rsidP="00A146FD">
      <w:pPr>
        <w:ind w:firstLineChars="100" w:firstLine="210"/>
        <w:jc w:val="center"/>
      </w:pPr>
      <w:r>
        <w:rPr>
          <w:rFonts w:hint="eastAsia"/>
          <w:szCs w:val="21"/>
        </w:rPr>
        <w:t>まず、</w:t>
      </w:r>
      <w:r w:rsidR="000663B2">
        <w:rPr>
          <w:rFonts w:hint="eastAsia"/>
          <w:szCs w:val="21"/>
        </w:rPr>
        <w:t>繰り返し周波数</w:t>
      </w:r>
      <w:r w:rsidR="000663B2" w:rsidRPr="00912B9D">
        <w:rPr>
          <w:szCs w:val="21"/>
        </w:rPr>
        <w:t>f</w:t>
      </w:r>
      <w:r w:rsidR="000663B2" w:rsidRPr="00912B9D">
        <w:rPr>
          <w:szCs w:val="21"/>
          <w:vertAlign w:val="subscript"/>
        </w:rPr>
        <w:t>rep1</w:t>
      </w:r>
      <w:r w:rsidR="000663B2">
        <w:rPr>
          <w:rFonts w:hint="eastAsia"/>
          <w:szCs w:val="21"/>
        </w:rPr>
        <w:t>の</w:t>
      </w:r>
      <w:r w:rsidR="00B10B4E" w:rsidRPr="00701AEB">
        <w:t>モード同期</w:t>
      </w:r>
      <w:r w:rsidR="00AF1EBE" w:rsidRPr="00701AEB">
        <w:t>光</w:t>
      </w:r>
      <w:r w:rsidR="0020730C" w:rsidRPr="00701AEB">
        <w:t>パルス</w:t>
      </w:r>
      <w:r w:rsidR="00AF1EBE" w:rsidRPr="00701AEB">
        <w:t>をレンズで</w:t>
      </w:r>
      <w:r w:rsidR="00AC7187" w:rsidRPr="00701AEB">
        <w:t>光伝導アンテナ（</w:t>
      </w:r>
      <w:r w:rsidR="00B10B4E" w:rsidRPr="00701AEB">
        <w:t>PCA</w:t>
      </w:r>
      <w:r w:rsidR="00AC7187" w:rsidRPr="00701AEB">
        <w:t>）</w:t>
      </w:r>
      <w:r w:rsidR="00AF1EBE" w:rsidRPr="00701AEB">
        <w:t>のアンテナギャプに集光することにより、</w:t>
      </w:r>
      <w:r w:rsidR="00B10B4E" w:rsidRPr="00701AEB">
        <w:t>PCA</w:t>
      </w:r>
      <w:r w:rsidR="00B10B4E" w:rsidRPr="00701AEB">
        <w:t>内部にフォトキャリアテラヘルツ（</w:t>
      </w:r>
      <w:r w:rsidR="00AF1EBE" w:rsidRPr="00701AEB">
        <w:t>PC-THz</w:t>
      </w:r>
      <w:r w:rsidR="00B10B4E" w:rsidRPr="00701AEB">
        <w:t>）</w:t>
      </w:r>
      <w:r w:rsidR="000663B2" w:rsidRPr="00701AEB">
        <w:t>コムが生成される。</w:t>
      </w:r>
      <w:r w:rsidR="00B10B4E" w:rsidRPr="00ED0638">
        <w:t>PC-THz</w:t>
      </w:r>
      <w:r w:rsidR="00AF1EBE" w:rsidRPr="00ED0638">
        <w:t>コムは</w:t>
      </w:r>
      <w:r>
        <w:rPr>
          <w:rFonts w:hint="eastAsia"/>
        </w:rPr>
        <w:t>、</w:t>
      </w:r>
      <w:r w:rsidRPr="00ED0638">
        <w:t>モード同期周波数間隔で</w:t>
      </w:r>
      <w:r w:rsidR="00B10B4E" w:rsidRPr="00ED0638">
        <w:t>RF</w:t>
      </w:r>
      <w:r w:rsidR="00AF1EBE" w:rsidRPr="00ED0638">
        <w:t>領域から</w:t>
      </w:r>
      <w:r w:rsidR="00AF1EBE" w:rsidRPr="00ED0638">
        <w:t>THz</w:t>
      </w:r>
      <w:r w:rsidR="00AF1EBE" w:rsidRPr="00ED0638">
        <w:t>領域まで</w:t>
      </w:r>
      <w:r>
        <w:rPr>
          <w:rFonts w:hint="eastAsia"/>
        </w:rPr>
        <w:t>切れ目なく存在する。そして、</w:t>
      </w:r>
      <w:r w:rsidRPr="00701AEB">
        <w:t>CW-THz</w:t>
      </w:r>
      <w:r w:rsidRPr="00701AEB">
        <w:t>波（</w:t>
      </w:r>
      <w:r w:rsidRPr="00701AEB">
        <w:t>75GHz</w:t>
      </w:r>
      <w:r w:rsidRPr="00701AEB">
        <w:t>～</w:t>
      </w:r>
      <w:r w:rsidRPr="00701AEB">
        <w:t>110GHz</w:t>
      </w:r>
      <w:r w:rsidRPr="00701AEB">
        <w:t>）をモード同期光パルスの入射方向と反対に取り付けられた半球シリコンレンズを介して、</w:t>
      </w:r>
      <w:r w:rsidRPr="00701AEB">
        <w:t>PCA</w:t>
      </w:r>
      <w:r w:rsidRPr="00701AEB">
        <w:t>に入射する。その結果、</w:t>
      </w:r>
      <w:r w:rsidRPr="00701AEB">
        <w:t>CW-THz</w:t>
      </w:r>
      <w:r w:rsidRPr="00701AEB">
        <w:t>波と</w:t>
      </w:r>
      <w:r w:rsidR="000663B2">
        <w:rPr>
          <w:rFonts w:hint="eastAsia"/>
        </w:rPr>
        <w:t>最隣接した</w:t>
      </w:r>
      <w:r w:rsidR="00E76DD1">
        <w:rPr>
          <w:rFonts w:hint="eastAsia"/>
        </w:rPr>
        <w:t>m</w:t>
      </w:r>
      <w:r w:rsidR="000663B2">
        <w:rPr>
          <w:rFonts w:hint="eastAsia"/>
        </w:rPr>
        <w:t>番目の</w:t>
      </w:r>
      <w:r w:rsidRPr="00701AEB">
        <w:t>PC-THz</w:t>
      </w:r>
      <w:r w:rsidRPr="00701AEB">
        <w:t>コム間での光伝導ミキシングにより、ビート</w:t>
      </w:r>
      <w:r w:rsidRPr="00701AEB">
        <w:t>f</w:t>
      </w:r>
      <w:r w:rsidRPr="00701AEB">
        <w:rPr>
          <w:vertAlign w:val="subscript"/>
        </w:rPr>
        <w:t>b</w:t>
      </w:r>
      <w:r w:rsidR="000663B2">
        <w:rPr>
          <w:rFonts w:hint="eastAsia"/>
          <w:vertAlign w:val="subscript"/>
        </w:rPr>
        <w:t>eat1</w:t>
      </w:r>
      <w:r w:rsidRPr="00701AEB">
        <w:rPr>
          <w:vertAlign w:val="subscript"/>
        </w:rPr>
        <w:t xml:space="preserve"> </w:t>
      </w:r>
      <w:r w:rsidRPr="00701AEB">
        <w:t>が生ずる（図</w:t>
      </w:r>
      <w:r>
        <w:rPr>
          <w:rFonts w:hint="eastAsia"/>
        </w:rPr>
        <w:t>3-2</w:t>
      </w:r>
      <w:r w:rsidRPr="00701AEB">
        <w:t>）。</w:t>
      </w:r>
      <w:r w:rsidR="000663B2">
        <w:rPr>
          <w:rFonts w:hint="eastAsia"/>
        </w:rPr>
        <w:t>このとき、</w:t>
      </w:r>
      <w:r w:rsidR="000663B2" w:rsidRPr="00701AEB">
        <w:t>f</w:t>
      </w:r>
      <w:r w:rsidR="000663B2" w:rsidRPr="00701AEB">
        <w:rPr>
          <w:vertAlign w:val="subscript"/>
        </w:rPr>
        <w:t>b</w:t>
      </w:r>
      <w:r w:rsidR="000663B2">
        <w:rPr>
          <w:rFonts w:hint="eastAsia"/>
          <w:vertAlign w:val="subscript"/>
        </w:rPr>
        <w:t>eat1</w:t>
      </w:r>
      <w:r w:rsidR="000663B2">
        <w:rPr>
          <w:rFonts w:hint="eastAsia"/>
        </w:rPr>
        <w:t>は</w:t>
      </w:r>
    </w:p>
    <w:p w:rsidR="000663B2" w:rsidRPr="000663B2" w:rsidRDefault="003368B3" w:rsidP="000663B2">
      <w:pPr>
        <w:jc w:val="right"/>
        <w:rPr>
          <w:sz w:val="24"/>
        </w:rPr>
      </w:pPr>
      <m:oMath>
        <m:sSub>
          <m:sSubPr>
            <m:ctrlPr>
              <w:rPr>
                <w:rFonts w:ascii="Cambria Math" w:hAnsi="Cambria Math"/>
                <w:bCs/>
                <w:i/>
                <w:iCs/>
                <w:sz w:val="24"/>
              </w:rPr>
            </m:ctrlPr>
          </m:sSubPr>
          <m:e>
            <m:r>
              <w:rPr>
                <w:rFonts w:ascii="Cambria Math" w:hAnsi="Cambria Math"/>
                <w:sz w:val="24"/>
              </w:rPr>
              <m:t>f</m:t>
            </m:r>
          </m:e>
          <m:sub>
            <m:r>
              <w:rPr>
                <w:rFonts w:ascii="Cambria Math" w:hAnsi="Cambria Math"/>
                <w:sz w:val="24"/>
              </w:rPr>
              <m:t>beat1</m:t>
            </m:r>
          </m:sub>
        </m:sSub>
        <m:r>
          <w:rPr>
            <w:rFonts w:ascii="Cambria Math" w:hAnsi="Cambria Math"/>
            <w:sz w:val="24"/>
          </w:rPr>
          <m:t>=</m:t>
        </m:r>
        <m:sSub>
          <m:sSubPr>
            <m:ctrlPr>
              <w:rPr>
                <w:rFonts w:ascii="Cambria Math" w:hAnsi="Cambria Math"/>
                <w:bCs/>
                <w:i/>
                <w:iCs/>
                <w:sz w:val="24"/>
              </w:rPr>
            </m:ctrlPr>
          </m:sSubPr>
          <m:e>
            <m:sSub>
              <m:sSubPr>
                <m:ctrlPr>
                  <w:rPr>
                    <w:rFonts w:ascii="Cambria Math" w:hAnsi="Cambria Math"/>
                    <w:bCs/>
                    <w:i/>
                    <w:iCs/>
                    <w:sz w:val="24"/>
                  </w:rPr>
                </m:ctrlPr>
              </m:sSubPr>
              <m:e>
                <m:r>
                  <w:rPr>
                    <w:rFonts w:ascii="Cambria Math" w:hAnsi="Cambria Math"/>
                    <w:sz w:val="24"/>
                  </w:rPr>
                  <m:t>f</m:t>
                </m:r>
              </m:e>
              <m:sub>
                <m:r>
                  <w:rPr>
                    <w:rFonts w:ascii="Cambria Math" w:hAnsi="Cambria Math"/>
                    <w:sz w:val="24"/>
                  </w:rPr>
                  <m:t>CW</m:t>
                </m:r>
              </m:sub>
            </m:sSub>
            <m:r>
              <w:rPr>
                <w:rFonts w:ascii="Cambria Math" w:hAnsi="Cambria Math"/>
                <w:sz w:val="24"/>
              </w:rPr>
              <m:t>-mf</m:t>
            </m:r>
          </m:e>
          <m:sub>
            <m:r>
              <w:rPr>
                <w:rFonts w:ascii="Cambria Math" w:hAnsi="Cambria Math"/>
                <w:sz w:val="24"/>
              </w:rPr>
              <m:t>rep1</m:t>
            </m:r>
          </m:sub>
        </m:sSub>
      </m:oMath>
      <w:r w:rsidR="000663B2">
        <w:rPr>
          <w:rFonts w:hint="eastAsia"/>
          <w:bCs/>
          <w:iCs/>
          <w:sz w:val="24"/>
        </w:rPr>
        <w:t xml:space="preserve">  </w:t>
      </w:r>
      <w:r w:rsidR="000663B2">
        <w:rPr>
          <w:rFonts w:hint="eastAsia"/>
          <w:bCs/>
          <w:iCs/>
          <w:sz w:val="24"/>
        </w:rPr>
        <w:t xml:space="preserve">　　　　　　　　</w:t>
      </w:r>
      <w:r w:rsidR="000663B2">
        <w:rPr>
          <w:rFonts w:hint="eastAsia"/>
          <w:bCs/>
          <w:iCs/>
          <w:sz w:val="24"/>
        </w:rPr>
        <w:t>(3-1)</w:t>
      </w:r>
      <w:r w:rsidR="000663B2">
        <w:rPr>
          <w:rFonts w:hint="eastAsia"/>
          <w:bCs/>
          <w:iCs/>
          <w:sz w:val="24"/>
        </w:rPr>
        <w:t>式</w:t>
      </w:r>
    </w:p>
    <w:p w:rsidR="00AF1EBE" w:rsidRDefault="000663B2" w:rsidP="000663B2">
      <w:pPr>
        <w:ind w:firstLineChars="100" w:firstLine="210"/>
        <w:jc w:val="left"/>
      </w:pPr>
      <w:r>
        <w:rPr>
          <w:rFonts w:hint="eastAsia"/>
        </w:rPr>
        <w:t>また、繰り返し周波数</w:t>
      </w:r>
      <w:r w:rsidRPr="00912B9D">
        <w:rPr>
          <w:szCs w:val="21"/>
        </w:rPr>
        <w:t>f</w:t>
      </w:r>
      <w:r>
        <w:rPr>
          <w:szCs w:val="21"/>
          <w:vertAlign w:val="subscript"/>
        </w:rPr>
        <w:t>rep</w:t>
      </w:r>
      <w:r>
        <w:rPr>
          <w:rFonts w:hint="eastAsia"/>
          <w:szCs w:val="21"/>
          <w:vertAlign w:val="subscript"/>
        </w:rPr>
        <w:t>2</w:t>
      </w:r>
      <w:r w:rsidR="00E76DD1">
        <w:rPr>
          <w:rFonts w:hint="eastAsia"/>
          <w:szCs w:val="21"/>
          <w:vertAlign w:val="subscript"/>
        </w:rPr>
        <w:t xml:space="preserve"> </w:t>
      </w:r>
      <w:r>
        <w:rPr>
          <w:rFonts w:hint="eastAsia"/>
          <w:szCs w:val="21"/>
        </w:rPr>
        <w:t>間隔で並ぶ二つ目の</w:t>
      </w:r>
      <w:r w:rsidRPr="00701AEB">
        <w:t>PC-THz</w:t>
      </w:r>
      <w:r w:rsidRPr="00701AEB">
        <w:t>コム</w:t>
      </w:r>
      <w:r>
        <w:rPr>
          <w:rFonts w:hint="eastAsia"/>
        </w:rPr>
        <w:t>と</w:t>
      </w:r>
      <w:r w:rsidRPr="00701AEB">
        <w:t>CW-THz</w:t>
      </w:r>
      <w:r w:rsidRPr="00701AEB">
        <w:t>波</w:t>
      </w:r>
      <w:r>
        <w:rPr>
          <w:rFonts w:hint="eastAsia"/>
        </w:rPr>
        <w:t>とのビート</w:t>
      </w:r>
      <w:r w:rsidRPr="00701AEB">
        <w:t>f</w:t>
      </w:r>
      <w:r w:rsidRPr="00701AEB">
        <w:rPr>
          <w:vertAlign w:val="subscript"/>
        </w:rPr>
        <w:t>b</w:t>
      </w:r>
      <w:r>
        <w:rPr>
          <w:rFonts w:hint="eastAsia"/>
          <w:vertAlign w:val="subscript"/>
        </w:rPr>
        <w:t>eat2</w:t>
      </w:r>
      <w:r>
        <w:rPr>
          <w:rFonts w:hint="eastAsia"/>
        </w:rPr>
        <w:t>も同様に、</w:t>
      </w:r>
    </w:p>
    <w:p w:rsidR="000663B2" w:rsidRPr="000663B2" w:rsidRDefault="003368B3" w:rsidP="000663B2">
      <w:pPr>
        <w:ind w:firstLineChars="100" w:firstLine="240"/>
        <w:jc w:val="right"/>
        <w:rPr>
          <w:bCs/>
          <w:iCs/>
          <w:sz w:val="24"/>
        </w:rPr>
      </w:pPr>
      <m:oMath>
        <m:sSub>
          <m:sSubPr>
            <m:ctrlPr>
              <w:rPr>
                <w:rFonts w:ascii="Cambria Math" w:hAnsi="Cambria Math"/>
                <w:bCs/>
                <w:i/>
                <w:iCs/>
                <w:sz w:val="24"/>
              </w:rPr>
            </m:ctrlPr>
          </m:sSubPr>
          <m:e>
            <m:r>
              <w:rPr>
                <w:rFonts w:ascii="Cambria Math" w:hAnsi="Cambria Math"/>
                <w:sz w:val="24"/>
              </w:rPr>
              <m:t>f</m:t>
            </m:r>
          </m:e>
          <m:sub>
            <m:r>
              <w:rPr>
                <w:rFonts w:ascii="Cambria Math" w:hAnsi="Cambria Math"/>
                <w:sz w:val="24"/>
              </w:rPr>
              <m:t>beat2</m:t>
            </m:r>
          </m:sub>
        </m:sSub>
        <m:r>
          <w:rPr>
            <w:rFonts w:ascii="Cambria Math" w:hAnsi="Cambria Math"/>
            <w:sz w:val="24"/>
          </w:rPr>
          <m:t>=</m:t>
        </m:r>
        <m:sSub>
          <m:sSubPr>
            <m:ctrlPr>
              <w:rPr>
                <w:rFonts w:ascii="Cambria Math" w:hAnsi="Cambria Math"/>
                <w:bCs/>
                <w:i/>
                <w:iCs/>
                <w:sz w:val="24"/>
              </w:rPr>
            </m:ctrlPr>
          </m:sSubPr>
          <m:e>
            <m:sSub>
              <m:sSubPr>
                <m:ctrlPr>
                  <w:rPr>
                    <w:rFonts w:ascii="Cambria Math" w:hAnsi="Cambria Math"/>
                    <w:bCs/>
                    <w:i/>
                    <w:iCs/>
                    <w:sz w:val="24"/>
                  </w:rPr>
                </m:ctrlPr>
              </m:sSubPr>
              <m:e>
                <m:r>
                  <w:rPr>
                    <w:rFonts w:ascii="Cambria Math" w:hAnsi="Cambria Math"/>
                    <w:sz w:val="24"/>
                  </w:rPr>
                  <m:t>f</m:t>
                </m:r>
              </m:e>
              <m:sub>
                <m:r>
                  <w:rPr>
                    <w:rFonts w:ascii="Cambria Math" w:hAnsi="Cambria Math"/>
                    <w:sz w:val="24"/>
                  </w:rPr>
                  <m:t>CW</m:t>
                </m:r>
              </m:sub>
            </m:sSub>
            <m:r>
              <w:rPr>
                <w:rFonts w:ascii="Cambria Math" w:hAnsi="Cambria Math"/>
                <w:sz w:val="24"/>
              </w:rPr>
              <m:t>-mf</m:t>
            </m:r>
          </m:e>
          <m:sub>
            <m:r>
              <w:rPr>
                <w:rFonts w:ascii="Cambria Math" w:hAnsi="Cambria Math"/>
                <w:sz w:val="24"/>
              </w:rPr>
              <m:t>rep2</m:t>
            </m:r>
          </m:sub>
        </m:sSub>
      </m:oMath>
      <w:r w:rsidR="000663B2">
        <w:rPr>
          <w:rFonts w:hint="eastAsia"/>
          <w:bCs/>
          <w:iCs/>
          <w:sz w:val="24"/>
        </w:rPr>
        <w:t xml:space="preserve">　　　　　　　　　</w:t>
      </w:r>
      <w:r w:rsidR="000663B2">
        <w:rPr>
          <w:rFonts w:hint="eastAsia"/>
          <w:bCs/>
          <w:iCs/>
          <w:sz w:val="24"/>
        </w:rPr>
        <w:t>(3-2)</w:t>
      </w:r>
      <w:r w:rsidR="000663B2">
        <w:rPr>
          <w:rFonts w:hint="eastAsia"/>
          <w:bCs/>
          <w:iCs/>
          <w:sz w:val="24"/>
        </w:rPr>
        <w:t>式</w:t>
      </w:r>
    </w:p>
    <w:p w:rsidR="00415F44" w:rsidRPr="00415F44" w:rsidRDefault="000663B2" w:rsidP="00415F44">
      <w:pPr>
        <w:jc w:val="left"/>
        <w:rPr>
          <w:bCs/>
          <w:iCs/>
        </w:rPr>
      </w:pPr>
      <w:r>
        <w:rPr>
          <w:rFonts w:hint="eastAsia"/>
          <w:bCs/>
          <w:iCs/>
        </w:rPr>
        <w:t>と表せる。</w:t>
      </w:r>
    </w:p>
    <w:p w:rsidR="000663B2" w:rsidRPr="00415F44" w:rsidRDefault="000663B2" w:rsidP="000663B2">
      <w:pPr>
        <w:jc w:val="left"/>
      </w:pPr>
    </w:p>
    <w:p w:rsidR="00071F0C" w:rsidRDefault="000663B2" w:rsidP="00071F0C">
      <w:pPr>
        <w:jc w:val="center"/>
        <w:rPr>
          <w:szCs w:val="21"/>
        </w:rPr>
      </w:pPr>
      <w:r>
        <w:rPr>
          <w:rFonts w:hint="eastAsia"/>
          <w:noProof/>
          <w:szCs w:val="21"/>
        </w:rPr>
        <w:lastRenderedPageBreak/>
        <w:drawing>
          <wp:inline distT="0" distB="0" distL="0" distR="0">
            <wp:extent cx="5591175" cy="139121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3819" cy="1391877"/>
                    </a:xfrm>
                    <a:prstGeom prst="rect">
                      <a:avLst/>
                    </a:prstGeom>
                  </pic:spPr>
                </pic:pic>
              </a:graphicData>
            </a:graphic>
          </wp:inline>
        </w:drawing>
      </w:r>
    </w:p>
    <w:p w:rsidR="00071F0C" w:rsidRDefault="000663B2" w:rsidP="000663B2">
      <w:pPr>
        <w:jc w:val="center"/>
      </w:pPr>
      <w:r>
        <w:rPr>
          <w:noProof/>
        </w:rPr>
        <w:drawing>
          <wp:inline distT="0" distB="0" distL="0" distR="0">
            <wp:extent cx="5594400" cy="13525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7122" cy="1353208"/>
                    </a:xfrm>
                    <a:prstGeom prst="rect">
                      <a:avLst/>
                    </a:prstGeom>
                  </pic:spPr>
                </pic:pic>
              </a:graphicData>
            </a:graphic>
          </wp:inline>
        </w:drawing>
      </w:r>
    </w:p>
    <w:p w:rsidR="000663B2" w:rsidRDefault="000663B2" w:rsidP="000663B2">
      <w:pPr>
        <w:jc w:val="center"/>
      </w:pPr>
      <w:r>
        <w:rPr>
          <w:rFonts w:hint="eastAsia"/>
        </w:rPr>
        <w:t>図</w:t>
      </w:r>
      <w:r>
        <w:rPr>
          <w:rFonts w:hint="eastAsia"/>
        </w:rPr>
        <w:t>3-2</w:t>
      </w:r>
      <w:r>
        <w:rPr>
          <w:rFonts w:hint="eastAsia"/>
        </w:rPr>
        <w:t xml:space="preserve">　光伝導ミキシングによるビート信号の生成</w:t>
      </w:r>
    </w:p>
    <w:p w:rsidR="00A146FD" w:rsidRDefault="00A146FD" w:rsidP="000663B2">
      <w:pPr>
        <w:jc w:val="center"/>
      </w:pPr>
    </w:p>
    <w:p w:rsidR="00415F44" w:rsidRDefault="00415F44" w:rsidP="00A146FD">
      <w:pPr>
        <w:rPr>
          <w:bCs/>
          <w:iCs/>
        </w:rPr>
      </w:pPr>
      <w:r>
        <w:rPr>
          <w:rFonts w:hint="eastAsia"/>
          <w:bCs/>
          <w:iCs/>
        </w:rPr>
        <w:t>これらの信号を、</w:t>
      </w:r>
      <w:r w:rsidR="004468E3">
        <w:rPr>
          <w:rFonts w:hint="eastAsia"/>
          <w:bCs/>
          <w:iCs/>
        </w:rPr>
        <w:t>PLL</w:t>
      </w:r>
      <w:r w:rsidR="004468E3">
        <w:rPr>
          <w:rFonts w:hint="eastAsia"/>
          <w:bCs/>
          <w:iCs/>
        </w:rPr>
        <w:t>により</w:t>
      </w:r>
      <w:r>
        <w:rPr>
          <w:rFonts w:hint="eastAsia"/>
          <w:bCs/>
          <w:iCs/>
        </w:rPr>
        <w:t>周波数を</w:t>
      </w:r>
      <w:r>
        <w:rPr>
          <w:rFonts w:hint="eastAsia"/>
          <w:bCs/>
          <w:iCs/>
        </w:rPr>
        <w:t>N</w:t>
      </w:r>
      <w:r>
        <w:rPr>
          <w:rFonts w:hint="eastAsia"/>
          <w:bCs/>
          <w:iCs/>
        </w:rPr>
        <w:t>倍し、ミキシングすることにより、</w:t>
      </w:r>
    </w:p>
    <w:p w:rsidR="00415F44" w:rsidRDefault="00415F44" w:rsidP="00A146FD">
      <w:pPr>
        <w:rPr>
          <w:bCs/>
          <w:iCs/>
        </w:rPr>
      </w:pPr>
      <m:oMathPara>
        <m:oMath>
          <m:r>
            <w:rPr>
              <w:rFonts w:ascii="Cambria Math" w:hAnsi="Cambria Math"/>
            </w:rPr>
            <m:t>N</m:t>
          </m:r>
          <m:r>
            <w:rPr>
              <w:rFonts w:ascii="Cambria Math" w:hAnsi="Cambria Math" w:hint="eastAsia"/>
            </w:rPr>
            <m:t>×</m:t>
          </m:r>
          <m:sSub>
            <m:sSubPr>
              <m:ctrlPr>
                <w:rPr>
                  <w:rFonts w:ascii="Cambria Math" w:hAnsi="Cambria Math"/>
                  <w:bCs/>
                  <w:i/>
                  <w:iCs/>
                </w:rPr>
              </m:ctrlPr>
            </m:sSubPr>
            <m:e>
              <m:r>
                <w:rPr>
                  <w:rFonts w:ascii="Cambria Math" w:hAnsi="Cambria Math"/>
                </w:rPr>
                <m:t>f</m:t>
              </m:r>
            </m:e>
            <m:sub>
              <m:r>
                <w:rPr>
                  <w:rFonts w:ascii="Cambria Math" w:hAnsi="Cambria Math"/>
                </w:rPr>
                <m:t>beat1</m:t>
              </m:r>
            </m:sub>
          </m:sSub>
          <m:r>
            <w:rPr>
              <w:rFonts w:ascii="Cambria Math" w:hAnsi="Cambria Math"/>
            </w:rPr>
            <m:t>-N</m:t>
          </m:r>
          <m:r>
            <w:rPr>
              <w:rFonts w:ascii="Cambria Math" w:hAnsi="Cambria Math" w:hint="eastAsia"/>
            </w:rPr>
            <m:t>×</m:t>
          </m:r>
          <m:sSub>
            <m:sSubPr>
              <m:ctrlPr>
                <w:rPr>
                  <w:rFonts w:ascii="Cambria Math" w:hAnsi="Cambria Math"/>
                  <w:bCs/>
                  <w:i/>
                  <w:iCs/>
                </w:rPr>
              </m:ctrlPr>
            </m:sSubPr>
            <m:e>
              <m:r>
                <w:rPr>
                  <w:rFonts w:ascii="Cambria Math" w:hAnsi="Cambria Math"/>
                </w:rPr>
                <m:t>f</m:t>
              </m:r>
            </m:e>
            <m:sub>
              <m:r>
                <w:rPr>
                  <w:rFonts w:ascii="Cambria Math" w:hAnsi="Cambria Math"/>
                </w:rPr>
                <m:t>beat2</m:t>
              </m:r>
            </m:sub>
          </m:sSub>
          <m:r>
            <w:rPr>
              <w:rFonts w:ascii="Cambria Math" w:hAnsi="Cambria Math"/>
            </w:rPr>
            <m:t>=N</m:t>
          </m:r>
          <m:r>
            <w:rPr>
              <w:rFonts w:ascii="Cambria Math" w:hAnsi="Cambria Math" w:hint="eastAsia"/>
            </w:rPr>
            <m:t>×</m:t>
          </m:r>
          <m:r>
            <w:rPr>
              <w:rFonts w:ascii="Cambria Math" w:hAnsi="Cambria Math"/>
            </w:rPr>
            <m:t>m</m:t>
          </m:r>
          <m:d>
            <m:dPr>
              <m:ctrlPr>
                <w:rPr>
                  <w:rFonts w:ascii="Cambria Math" w:hAnsi="Cambria Math"/>
                  <w:bCs/>
                  <w:i/>
                  <w:iCs/>
                </w:rPr>
              </m:ctrlPr>
            </m:dPr>
            <m:e>
              <m:sSub>
                <m:sSubPr>
                  <m:ctrlPr>
                    <w:rPr>
                      <w:rFonts w:ascii="Cambria Math" w:hAnsi="Cambria Math"/>
                      <w:bCs/>
                      <w:i/>
                      <w:iCs/>
                    </w:rPr>
                  </m:ctrlPr>
                </m:sSubPr>
                <m:e>
                  <m:r>
                    <w:rPr>
                      <w:rFonts w:ascii="Cambria Math" w:hAnsi="Cambria Math"/>
                    </w:rPr>
                    <m:t>f</m:t>
                  </m:r>
                </m:e>
                <m:sub>
                  <m:r>
                    <w:rPr>
                      <w:rFonts w:ascii="Cambria Math" w:hAnsi="Cambria Math"/>
                    </w:rPr>
                    <m:t>rep2</m:t>
                  </m:r>
                </m:sub>
              </m:sSub>
              <m:r>
                <w:rPr>
                  <w:rFonts w:ascii="Cambria Math" w:hAnsi="Cambria Math"/>
                </w:rPr>
                <m:t>-</m:t>
              </m:r>
              <m:sSub>
                <m:sSubPr>
                  <m:ctrlPr>
                    <w:rPr>
                      <w:rFonts w:ascii="Cambria Math" w:hAnsi="Cambria Math"/>
                      <w:bCs/>
                      <w:i/>
                      <w:iCs/>
                    </w:rPr>
                  </m:ctrlPr>
                </m:sSubPr>
                <m:e>
                  <m:r>
                    <w:rPr>
                      <w:rFonts w:ascii="Cambria Math" w:hAnsi="Cambria Math"/>
                    </w:rPr>
                    <m:t>f</m:t>
                  </m:r>
                </m:e>
                <m:sub>
                  <m:r>
                    <w:rPr>
                      <w:rFonts w:ascii="Cambria Math" w:hAnsi="Cambria Math"/>
                    </w:rPr>
                    <m:t>rep1</m:t>
                  </m:r>
                </m:sub>
              </m:sSub>
            </m:e>
          </m:d>
          <m:r>
            <w:rPr>
              <w:rFonts w:ascii="Cambria Math" w:hAnsi="Cambria Math"/>
            </w:rPr>
            <m:t>=N</m:t>
          </m:r>
          <m:r>
            <w:rPr>
              <w:rFonts w:ascii="Cambria Math" w:hAnsi="Cambria Math" w:hint="eastAsia"/>
            </w:rPr>
            <m:t>×</m:t>
          </m:r>
          <m:r>
            <w:rPr>
              <w:rFonts w:ascii="Cambria Math" w:hAnsi="Cambria Math"/>
            </w:rPr>
            <m:t>m</m:t>
          </m:r>
          <m:r>
            <m:rPr>
              <m:sty m:val="p"/>
            </m:rPr>
            <w:rPr>
              <w:rFonts w:ascii="Cambria Math" w:hAnsi="Cambria Math"/>
            </w:rPr>
            <m:t>Δ</m:t>
          </m:r>
          <m:sSub>
            <m:sSubPr>
              <m:ctrlPr>
                <w:rPr>
                  <w:rFonts w:ascii="Cambria Math" w:hAnsi="Cambria Math"/>
                  <w:bCs/>
                  <w:i/>
                  <w:iCs/>
                </w:rPr>
              </m:ctrlPr>
            </m:sSubPr>
            <m:e>
              <m:r>
                <w:rPr>
                  <w:rFonts w:ascii="Cambria Math" w:hAnsi="Cambria Math"/>
                </w:rPr>
                <m:t>f</m:t>
              </m:r>
            </m:e>
            <m:sub>
              <m:r>
                <w:rPr>
                  <w:rFonts w:ascii="Cambria Math" w:hAnsi="Cambria Math"/>
                </w:rPr>
                <m:t>rep</m:t>
              </m:r>
            </m:sub>
          </m:sSub>
        </m:oMath>
      </m:oMathPara>
    </w:p>
    <w:p w:rsidR="000663B2" w:rsidRPr="00071F0C" w:rsidRDefault="00415F44" w:rsidP="00A146FD">
      <w:pPr>
        <w:jc w:val="left"/>
      </w:pPr>
      <w:r>
        <w:rPr>
          <w:rFonts w:hint="eastAsia"/>
        </w:rPr>
        <w:t>となり、</w:t>
      </w:r>
      <w:proofErr w:type="spellStart"/>
      <w:r w:rsidRPr="00415F44">
        <w:t>N×</w:t>
      </w:r>
      <w:r>
        <w:rPr>
          <w:rFonts w:hint="eastAsia"/>
        </w:rPr>
        <w:t>m</w:t>
      </w:r>
      <w:proofErr w:type="spellEnd"/>
      <w:r w:rsidRPr="00415F44">
        <w:t>次の</w:t>
      </w:r>
      <w:r>
        <w:rPr>
          <w:rFonts w:hint="eastAsia"/>
        </w:rPr>
        <w:t>コム間ビート信号が生成される。この方法では、</w:t>
      </w:r>
      <w:r>
        <w:rPr>
          <w:rFonts w:hint="eastAsia"/>
        </w:rPr>
        <w:t>CW-THz</w:t>
      </w:r>
      <w:r>
        <w:rPr>
          <w:rFonts w:hint="eastAsia"/>
        </w:rPr>
        <w:t>波の揺らぎはミキシングすることによりキャンセルされるため、広い線幅を有する</w:t>
      </w:r>
      <w:r>
        <w:rPr>
          <w:rFonts w:hint="eastAsia"/>
        </w:rPr>
        <w:t>CW-THz</w:t>
      </w:r>
      <w:r>
        <w:rPr>
          <w:rFonts w:hint="eastAsia"/>
        </w:rPr>
        <w:t>波を用いることも可能である。</w:t>
      </w:r>
    </w:p>
    <w:p w:rsidR="0064634A" w:rsidRDefault="0064634A" w:rsidP="00AC7187"/>
    <w:p w:rsidR="00A146FD" w:rsidRDefault="00A146FD" w:rsidP="00AC7187"/>
    <w:p w:rsidR="00A146FD" w:rsidRDefault="00A146FD" w:rsidP="00AC7187"/>
    <w:p w:rsidR="0020730C" w:rsidRPr="00A5078C" w:rsidRDefault="0020730C" w:rsidP="00E76DD1">
      <w:pPr>
        <w:pStyle w:val="a7"/>
        <w:numPr>
          <w:ilvl w:val="0"/>
          <w:numId w:val="5"/>
        </w:numPr>
        <w:ind w:leftChars="0"/>
        <w:rPr>
          <w:rFonts w:asciiTheme="majorEastAsia" w:eastAsiaTheme="majorEastAsia" w:hAnsiTheme="majorEastAsia"/>
        </w:rPr>
      </w:pPr>
      <w:r w:rsidRPr="00A5078C">
        <w:rPr>
          <w:rFonts w:asciiTheme="majorEastAsia" w:eastAsiaTheme="majorEastAsia" w:hAnsiTheme="majorEastAsia" w:hint="eastAsia"/>
        </w:rPr>
        <w:t>実験光学系</w:t>
      </w:r>
    </w:p>
    <w:p w:rsidR="00B10B4E" w:rsidRDefault="0020730C" w:rsidP="00A146FD">
      <w:pPr>
        <w:ind w:firstLineChars="100" w:firstLine="210"/>
      </w:pPr>
      <w:r w:rsidRPr="00236759">
        <w:t>図</w:t>
      </w:r>
      <w:r w:rsidR="00E76DD1" w:rsidRPr="00236759">
        <w:t>4-1</w:t>
      </w:r>
      <w:r w:rsidRPr="00236759">
        <w:t>に実験光学系を示す。</w:t>
      </w:r>
      <w:r w:rsidR="000D1C6F" w:rsidRPr="00236759">
        <w:t>レーザーの繰り返し周波数は</w:t>
      </w:r>
      <w:r w:rsidR="00E76DD1" w:rsidRPr="00236759">
        <w:t>それぞれ、レーザー</w:t>
      </w:r>
      <w:r w:rsidR="00E76DD1" w:rsidRPr="00236759">
        <w:t>A</w:t>
      </w:r>
      <w:r w:rsidR="00E76DD1" w:rsidRPr="00236759">
        <w:t>（</w:t>
      </w:r>
      <w:r w:rsidR="00E76DD1" w:rsidRPr="00236759">
        <w:rPr>
          <w:szCs w:val="21"/>
        </w:rPr>
        <w:t>f</w:t>
      </w:r>
      <w:r w:rsidR="00E76DD1" w:rsidRPr="00236759">
        <w:rPr>
          <w:szCs w:val="21"/>
          <w:vertAlign w:val="subscript"/>
        </w:rPr>
        <w:t>rep1</w:t>
      </w:r>
      <w:r w:rsidR="00E76DD1" w:rsidRPr="00236759">
        <w:rPr>
          <w:szCs w:val="21"/>
        </w:rPr>
        <w:t>）</w:t>
      </w:r>
      <w:r w:rsidR="00E76DD1" w:rsidRPr="00236759">
        <w:rPr>
          <w:szCs w:val="21"/>
        </w:rPr>
        <w:t>=100.000005MHz</w:t>
      </w:r>
      <w:r w:rsidR="00E76DD1" w:rsidRPr="00236759">
        <w:rPr>
          <w:szCs w:val="21"/>
        </w:rPr>
        <w:t>、レーザー</w:t>
      </w:r>
      <w:r w:rsidR="00E76DD1" w:rsidRPr="00236759">
        <w:rPr>
          <w:szCs w:val="21"/>
        </w:rPr>
        <w:t>B</w:t>
      </w:r>
      <w:r w:rsidR="00E76DD1" w:rsidRPr="00236759">
        <w:rPr>
          <w:szCs w:val="21"/>
        </w:rPr>
        <w:t>（</w:t>
      </w:r>
      <w:r w:rsidR="00E76DD1" w:rsidRPr="00236759">
        <w:rPr>
          <w:szCs w:val="21"/>
        </w:rPr>
        <w:t>f</w:t>
      </w:r>
      <w:r w:rsidR="00E76DD1" w:rsidRPr="00236759">
        <w:rPr>
          <w:szCs w:val="21"/>
          <w:vertAlign w:val="subscript"/>
        </w:rPr>
        <w:t>rep2</w:t>
      </w:r>
      <w:r w:rsidR="00E76DD1" w:rsidRPr="00236759">
        <w:rPr>
          <w:szCs w:val="21"/>
        </w:rPr>
        <w:t>）</w:t>
      </w:r>
      <w:r w:rsidR="00E76DD1" w:rsidRPr="00236759">
        <w:rPr>
          <w:szCs w:val="21"/>
        </w:rPr>
        <w:t>=</w:t>
      </w:r>
      <w:r w:rsidR="000D1C6F" w:rsidRPr="00236759">
        <w:t>100</w:t>
      </w:r>
      <w:r w:rsidR="00E76DD1" w:rsidRPr="00236759">
        <w:t>.000000</w:t>
      </w:r>
      <w:r w:rsidR="000D1C6F" w:rsidRPr="00236759">
        <w:t>MHz</w:t>
      </w:r>
      <w:r w:rsidR="000D1C6F" w:rsidRPr="00236759">
        <w:t>であ</w:t>
      </w:r>
      <w:r w:rsidR="00E76DD1" w:rsidRPr="00236759">
        <w:t>る。</w:t>
      </w:r>
      <w:r w:rsidR="000D1C6F" w:rsidRPr="00236759">
        <w:t>また、</w:t>
      </w:r>
      <w:r w:rsidR="000D1C6F" w:rsidRPr="00236759">
        <w:t>CW-THz</w:t>
      </w:r>
      <w:r w:rsidR="000D1C6F" w:rsidRPr="00236759">
        <w:t>波の出力周波数は</w:t>
      </w:r>
      <w:r w:rsidR="000D1C6F" w:rsidRPr="00236759">
        <w:t>10</w:t>
      </w:r>
      <w:r w:rsidR="004468E3" w:rsidRPr="00236759">
        <w:t>5.7</w:t>
      </w:r>
      <w:r w:rsidR="000D1C6F" w:rsidRPr="00236759">
        <w:t>GHz</w:t>
      </w:r>
      <w:r w:rsidR="000D1C6F" w:rsidRPr="00236759">
        <w:t>で行なった。</w:t>
      </w:r>
      <w:r w:rsidR="00236759" w:rsidRPr="00236759">
        <w:t>これらは、安定度</w:t>
      </w:r>
      <w:r w:rsidR="00236759" w:rsidRPr="00236759">
        <w:t>2×10</w:t>
      </w:r>
      <w:r w:rsidR="00236759" w:rsidRPr="00236759">
        <w:rPr>
          <w:vertAlign w:val="superscript"/>
        </w:rPr>
        <w:t>-11</w:t>
      </w:r>
      <w:r w:rsidR="00236759" w:rsidRPr="00236759">
        <w:t>、確度</w:t>
      </w:r>
      <w:r w:rsidR="00236759" w:rsidRPr="00236759">
        <w:t>5×10</w:t>
      </w:r>
      <w:r w:rsidR="00236759" w:rsidRPr="00236759">
        <w:rPr>
          <w:vertAlign w:val="superscript"/>
        </w:rPr>
        <w:t>-11</w:t>
      </w:r>
      <w:r w:rsidR="00236759" w:rsidRPr="00236759">
        <w:t>のルビジウム周波数標準器と同期している。レーザー</w:t>
      </w:r>
      <w:r w:rsidR="00236759" w:rsidRPr="00236759">
        <w:t>A</w:t>
      </w:r>
      <w:r w:rsidR="00236759" w:rsidRPr="00236759">
        <w:t>の繰り返し周波数</w:t>
      </w:r>
      <w:r w:rsidR="00236759" w:rsidRPr="00236759">
        <w:rPr>
          <w:szCs w:val="21"/>
        </w:rPr>
        <w:t>f</w:t>
      </w:r>
      <w:r w:rsidR="00236759" w:rsidRPr="00236759">
        <w:rPr>
          <w:szCs w:val="21"/>
          <w:vertAlign w:val="subscript"/>
        </w:rPr>
        <w:t>rep1</w:t>
      </w:r>
      <w:r w:rsidR="00236759" w:rsidRPr="00236759">
        <w:t>は安定化制御を行っている。</w:t>
      </w:r>
      <w:r w:rsidR="008E49DF" w:rsidRPr="00236759">
        <w:t>2</w:t>
      </w:r>
      <w:r w:rsidR="008E49DF" w:rsidRPr="00236759">
        <w:t>台</w:t>
      </w:r>
      <w:r w:rsidR="0001398E" w:rsidRPr="00236759">
        <w:t>のモード同期レーザー</w:t>
      </w:r>
      <w:r w:rsidRPr="00236759">
        <w:t>から発生したモード同期光パルスは、レンズを通り</w:t>
      </w:r>
      <w:r w:rsidRPr="00236759">
        <w:t>PCA</w:t>
      </w:r>
      <w:r w:rsidRPr="00236759">
        <w:t>に入射し、</w:t>
      </w:r>
      <w:r w:rsidR="00C111D1" w:rsidRPr="00236759">
        <w:t>PCA</w:t>
      </w:r>
      <w:r w:rsidR="00C111D1" w:rsidRPr="00236759">
        <w:t>内部に</w:t>
      </w:r>
      <w:r w:rsidR="00C111D1" w:rsidRPr="00236759">
        <w:t>PC-THz</w:t>
      </w:r>
      <w:r w:rsidR="00C111D1" w:rsidRPr="00236759">
        <w:t>コムが発生する。また、</w:t>
      </w:r>
      <w:r w:rsidR="00C111D1" w:rsidRPr="00236759">
        <w:t>CW-THz</w:t>
      </w:r>
      <w:r w:rsidR="00C111D1" w:rsidRPr="00236759">
        <w:t>波はモード同期光パルスの入射方向と反対に取り付けられた半球シリコンレンズを介して、</w:t>
      </w:r>
      <w:r w:rsidR="00C111D1" w:rsidRPr="00236759">
        <w:t>PCA</w:t>
      </w:r>
      <w:r w:rsidR="00236759" w:rsidRPr="00236759">
        <w:t>に入射し、</w:t>
      </w:r>
      <w:r w:rsidR="003D7F96" w:rsidRPr="00236759">
        <w:t>CW-THz</w:t>
      </w:r>
      <w:r w:rsidR="003D7F96" w:rsidRPr="00236759">
        <w:t>波と</w:t>
      </w:r>
      <w:r w:rsidR="00236759" w:rsidRPr="00236759">
        <w:t>m</w:t>
      </w:r>
      <w:r w:rsidR="00236759" w:rsidRPr="00236759">
        <w:t>番目の</w:t>
      </w:r>
      <w:r w:rsidR="003D7F96" w:rsidRPr="00236759">
        <w:t>PC-THz</w:t>
      </w:r>
      <w:r w:rsidR="003D7F96" w:rsidRPr="00236759">
        <w:t>コム間での光伝導ミキシングにより、</w:t>
      </w:r>
      <w:r w:rsidR="003D7F96" w:rsidRPr="00236759">
        <w:t>PCA</w:t>
      </w:r>
      <w:r w:rsidR="003D7F96" w:rsidRPr="00236759">
        <w:t>から</w:t>
      </w:r>
      <w:r w:rsidR="00236759" w:rsidRPr="00236759">
        <w:t>ビート</w:t>
      </w:r>
      <w:r w:rsidR="003D7F96" w:rsidRPr="00236759">
        <w:t>信号が出力される。</w:t>
      </w:r>
      <w:r w:rsidR="00236759" w:rsidRPr="00236759">
        <w:t>ビート</w:t>
      </w:r>
      <w:r w:rsidR="003D7F96" w:rsidRPr="00236759">
        <w:t>信号は</w:t>
      </w:r>
      <w:r w:rsidR="00236759" w:rsidRPr="00236759">
        <w:t>、帯域</w:t>
      </w:r>
      <w:r w:rsidR="00236759" w:rsidRPr="00236759">
        <w:t>1MHz</w:t>
      </w:r>
      <w:r w:rsidR="00236759" w:rsidRPr="00236759">
        <w:t>・ゲイン</w:t>
      </w:r>
      <w:r w:rsidR="00236759" w:rsidRPr="00236759">
        <w:t>1MV/A</w:t>
      </w:r>
      <w:r w:rsidR="00236759" w:rsidRPr="00236759">
        <w:t>のカレントプリ</w:t>
      </w:r>
      <w:r w:rsidR="003D7F96" w:rsidRPr="00236759">
        <w:t>アンプ</w:t>
      </w:r>
      <w:r w:rsidR="00236759" w:rsidRPr="00236759">
        <w:t>及び後段のアンプ</w:t>
      </w:r>
      <w:r w:rsidR="003D7F96" w:rsidRPr="00236759">
        <w:t>で増幅された後、</w:t>
      </w:r>
      <w:r w:rsidR="00236759" w:rsidRPr="00236759">
        <w:t>PLL</w:t>
      </w:r>
      <w:r w:rsidR="00236759" w:rsidRPr="00236759">
        <w:t>により周波数が</w:t>
      </w:r>
      <w:r w:rsidR="00236759" w:rsidRPr="00236759">
        <w:t>40</w:t>
      </w:r>
      <w:r w:rsidR="00236759" w:rsidRPr="00236759">
        <w:t>倍される（逓倍比</w:t>
      </w:r>
      <w:r w:rsidR="00236759" w:rsidRPr="00236759">
        <w:t>N</w:t>
      </w:r>
      <w:r w:rsidR="00236759" w:rsidRPr="00236759">
        <w:t>＝</w:t>
      </w:r>
      <w:r w:rsidR="00236759" w:rsidRPr="00236759">
        <w:t>40</w:t>
      </w:r>
      <w:r w:rsidR="00236759" w:rsidRPr="00236759">
        <w:t>）</w:t>
      </w:r>
      <w:r w:rsidR="00D866EC" w:rsidRPr="00236759">
        <w:t>。</w:t>
      </w:r>
      <w:r w:rsidR="00236759" w:rsidRPr="00236759">
        <w:t>その後、これら</w:t>
      </w:r>
      <w:r w:rsidR="00D866EC" w:rsidRPr="00236759">
        <w:t>の信号はミキシングされ、</w:t>
      </w:r>
      <w:r w:rsidR="00236759" w:rsidRPr="00236759">
        <w:t>N×m</w:t>
      </w:r>
      <w:r w:rsidR="00236759" w:rsidRPr="00236759">
        <w:t>次</w:t>
      </w:r>
      <w:r w:rsidR="008E73B1" w:rsidRPr="00236759">
        <w:t>の</w:t>
      </w:r>
      <w:r w:rsidR="00236759" w:rsidRPr="00236759">
        <w:t>コム間ビート信号</w:t>
      </w:r>
      <w:r w:rsidR="00562B56" w:rsidRPr="00236759">
        <w:t>が得られる。</w:t>
      </w:r>
      <w:r w:rsidR="00236759" w:rsidRPr="00236759">
        <w:t>今回は、コム間ビートを</w:t>
      </w:r>
      <w:r w:rsidR="00236759" w:rsidRPr="00236759">
        <w:t>5Hz</w:t>
      </w:r>
      <w:r w:rsidR="00236759" w:rsidRPr="00236759">
        <w:t>、</w:t>
      </w:r>
      <w:r w:rsidR="00236759" w:rsidRPr="00236759">
        <w:t>m</w:t>
      </w:r>
      <w:r w:rsidR="00236759" w:rsidRPr="00236759">
        <w:t>＝</w:t>
      </w:r>
      <w:r w:rsidR="000D1C6F" w:rsidRPr="00236759">
        <w:t>10</w:t>
      </w:r>
      <w:r w:rsidR="00236759" w:rsidRPr="00236759">
        <w:t>57</w:t>
      </w:r>
      <w:r w:rsidR="00562B56" w:rsidRPr="00236759">
        <w:t>次</w:t>
      </w:r>
      <w:r w:rsidR="00236759" w:rsidRPr="00236759">
        <w:t>、逓倍比</w:t>
      </w:r>
      <w:r w:rsidR="00236759" w:rsidRPr="00236759">
        <w:t>N = 40</w:t>
      </w:r>
      <w:r w:rsidR="00236759" w:rsidRPr="00236759">
        <w:t>で行ったため</w:t>
      </w:r>
      <w:r w:rsidR="00562B56" w:rsidRPr="00236759">
        <w:t>、</w:t>
      </w:r>
      <w:r w:rsidR="000D1C6F" w:rsidRPr="00236759">
        <w:t>10</w:t>
      </w:r>
      <w:r w:rsidR="00236759" w:rsidRPr="00236759">
        <w:t>57</w:t>
      </w:r>
      <w:r w:rsidR="00806CBE" w:rsidRPr="00236759">
        <w:t>次</w:t>
      </w:r>
      <w:r w:rsidR="000D1C6F" w:rsidRPr="00236759">
        <w:t xml:space="preserve"> </w:t>
      </w:r>
      <w:r w:rsidR="005A78B7" w:rsidRPr="00236759">
        <w:t>×</w:t>
      </w:r>
      <w:r w:rsidR="00236759" w:rsidRPr="00236759">
        <w:t xml:space="preserve"> </w:t>
      </w:r>
      <w:r w:rsidR="00236759" w:rsidRPr="00236759">
        <w:t>逓倍比</w:t>
      </w:r>
      <w:r w:rsidR="00921C40">
        <w:rPr>
          <w:rFonts w:hint="eastAsia"/>
        </w:rPr>
        <w:t>40</w:t>
      </w:r>
      <w:r w:rsidR="00236759">
        <w:rPr>
          <w:rFonts w:hint="eastAsia"/>
        </w:rPr>
        <w:t xml:space="preserve"> </w:t>
      </w:r>
      <w:r w:rsidR="00236759" w:rsidRPr="00236759">
        <w:t>×</w:t>
      </w:r>
      <w:r w:rsidR="00236759">
        <w:rPr>
          <w:rFonts w:hint="eastAsia"/>
        </w:rPr>
        <w:t xml:space="preserve"> </w:t>
      </w:r>
      <w:r w:rsidR="000D1C6F" w:rsidRPr="00236759">
        <w:t>5 Hz</w:t>
      </w:r>
      <w:r w:rsidR="00A146FD">
        <w:rPr>
          <w:rFonts w:hint="eastAsia"/>
        </w:rPr>
        <w:t>＝</w:t>
      </w:r>
      <w:r w:rsidR="00A146FD">
        <w:rPr>
          <w:rFonts w:hint="eastAsia"/>
        </w:rPr>
        <w:t>211.4kHz</w:t>
      </w:r>
      <w:r w:rsidR="00A146FD">
        <w:rPr>
          <w:rFonts w:hint="eastAsia"/>
        </w:rPr>
        <w:t>の制</w:t>
      </w:r>
      <w:r w:rsidR="00A146FD">
        <w:rPr>
          <w:rFonts w:hint="eastAsia"/>
        </w:rPr>
        <w:lastRenderedPageBreak/>
        <w:t>御</w:t>
      </w:r>
      <w:r w:rsidR="005A78B7" w:rsidRPr="00236759">
        <w:t>信号となる。この信号を参照信号と比較して</w:t>
      </w:r>
      <w:r w:rsidR="00A146FD">
        <w:rPr>
          <w:rFonts w:hint="eastAsia"/>
        </w:rPr>
        <w:t>レーザー</w:t>
      </w:r>
      <w:r w:rsidR="00A146FD">
        <w:rPr>
          <w:rFonts w:hint="eastAsia"/>
        </w:rPr>
        <w:t>B</w:t>
      </w:r>
      <w:r w:rsidR="002C077C" w:rsidRPr="00236759">
        <w:t>にフィードバックすることにより、</w:t>
      </w:r>
      <w:r w:rsidR="00A146FD">
        <w:rPr>
          <w:rFonts w:hint="eastAsia"/>
        </w:rPr>
        <w:t>コム間ビートの安定化制御を行う</w:t>
      </w:r>
      <w:r w:rsidR="002C077C" w:rsidRPr="00236759">
        <w:t>。</w:t>
      </w:r>
    </w:p>
    <w:p w:rsidR="00A146FD" w:rsidRDefault="00A146FD" w:rsidP="00A146FD">
      <w:pPr>
        <w:ind w:firstLineChars="100" w:firstLine="210"/>
      </w:pPr>
    </w:p>
    <w:p w:rsidR="00A146FD" w:rsidRPr="00A146FD" w:rsidRDefault="00A146FD" w:rsidP="00A146FD">
      <w:pPr>
        <w:ind w:firstLineChars="100" w:firstLine="210"/>
      </w:pPr>
    </w:p>
    <w:p w:rsidR="00806CBE" w:rsidRDefault="004468E3" w:rsidP="00A146FD">
      <w:pPr>
        <w:jc w:val="center"/>
      </w:pPr>
      <w:r>
        <w:rPr>
          <w:noProof/>
        </w:rPr>
        <w:drawing>
          <wp:inline distT="0" distB="0" distL="0" distR="0">
            <wp:extent cx="5317482" cy="380365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1768" cy="3806716"/>
                    </a:xfrm>
                    <a:prstGeom prst="rect">
                      <a:avLst/>
                    </a:prstGeom>
                  </pic:spPr>
                </pic:pic>
              </a:graphicData>
            </a:graphic>
          </wp:inline>
        </w:drawing>
      </w:r>
    </w:p>
    <w:p w:rsidR="00D866EC" w:rsidRDefault="00D866EC" w:rsidP="00D866EC">
      <w:pPr>
        <w:jc w:val="center"/>
      </w:pPr>
      <w:r>
        <w:rPr>
          <w:rFonts w:hint="eastAsia"/>
        </w:rPr>
        <w:t>図</w:t>
      </w:r>
      <w:r w:rsidR="00A5078C">
        <w:rPr>
          <w:rFonts w:hint="eastAsia"/>
        </w:rPr>
        <w:t>4-1</w:t>
      </w:r>
      <w:r>
        <w:rPr>
          <w:rFonts w:hint="eastAsia"/>
        </w:rPr>
        <w:t xml:space="preserve">　実験光学系</w:t>
      </w:r>
    </w:p>
    <w:p w:rsidR="000D1C6F" w:rsidRDefault="000D1C6F" w:rsidP="00D866EC">
      <w:pPr>
        <w:jc w:val="center"/>
      </w:pPr>
    </w:p>
    <w:p w:rsidR="00806CBE" w:rsidRDefault="00806CBE" w:rsidP="00D866EC">
      <w:pPr>
        <w:jc w:val="center"/>
      </w:pPr>
    </w:p>
    <w:p w:rsidR="00D866EC" w:rsidRPr="00A146FD" w:rsidRDefault="00D866EC" w:rsidP="00A146FD">
      <w:pPr>
        <w:pStyle w:val="a7"/>
        <w:numPr>
          <w:ilvl w:val="0"/>
          <w:numId w:val="5"/>
        </w:numPr>
        <w:ind w:leftChars="0"/>
        <w:rPr>
          <w:rFonts w:asciiTheme="majorEastAsia" w:eastAsiaTheme="majorEastAsia" w:hAnsiTheme="majorEastAsia"/>
        </w:rPr>
      </w:pPr>
      <w:r w:rsidRPr="00A146FD">
        <w:rPr>
          <w:rFonts w:asciiTheme="majorEastAsia" w:eastAsiaTheme="majorEastAsia" w:hAnsiTheme="majorEastAsia"/>
        </w:rPr>
        <w:t>実験結果</w:t>
      </w:r>
    </w:p>
    <w:p w:rsidR="00A146FD" w:rsidRDefault="00A146FD" w:rsidP="00A146FD">
      <w:pPr>
        <w:pStyle w:val="a7"/>
        <w:numPr>
          <w:ilvl w:val="1"/>
          <w:numId w:val="5"/>
        </w:numPr>
        <w:ind w:leftChars="0"/>
        <w:rPr>
          <w:rFonts w:asciiTheme="majorEastAsia" w:eastAsiaTheme="majorEastAsia" w:hAnsiTheme="majorEastAsia"/>
        </w:rPr>
      </w:pPr>
      <w:r w:rsidRPr="00A146FD">
        <w:rPr>
          <w:rFonts w:asciiTheme="majorEastAsia" w:eastAsiaTheme="majorEastAsia" w:hAnsiTheme="majorEastAsia" w:hint="eastAsia"/>
        </w:rPr>
        <w:t>信号スペクトルの観測</w:t>
      </w:r>
    </w:p>
    <w:p w:rsidR="00E74E66" w:rsidRDefault="00F05E5F" w:rsidP="003368A0">
      <w:pPr>
        <w:ind w:firstLineChars="100" w:firstLine="210"/>
      </w:pPr>
      <w:r>
        <w:rPr>
          <w:rFonts w:hint="eastAsia"/>
        </w:rPr>
        <w:t>スペアナ・オシロスコープにおいて</w:t>
      </w:r>
      <w:r w:rsidR="00721E50" w:rsidRPr="00E74E66">
        <w:t>観測した</w:t>
      </w:r>
      <w:r>
        <w:rPr>
          <w:rFonts w:hint="eastAsia"/>
        </w:rPr>
        <w:t>、</w:t>
      </w:r>
      <w:r w:rsidR="00E74E66" w:rsidRPr="00E74E66">
        <w:t>1MHz</w:t>
      </w:r>
      <w:r>
        <w:rPr>
          <w:rFonts w:hint="eastAsia"/>
        </w:rPr>
        <w:t>・</w:t>
      </w:r>
      <w:r w:rsidR="00721E50" w:rsidRPr="00E74E66">
        <w:t>1057</w:t>
      </w:r>
      <w:r w:rsidR="00721E50" w:rsidRPr="00E74E66">
        <w:t>次のビート信号</w:t>
      </w:r>
      <w:r>
        <w:rPr>
          <w:rFonts w:hint="eastAsia"/>
        </w:rPr>
        <w:t>（アンプ後）</w:t>
      </w:r>
      <w:r w:rsidR="00721E50" w:rsidRPr="00E74E66">
        <w:t>を図</w:t>
      </w:r>
      <w:r w:rsidR="00721E50" w:rsidRPr="00E74E66">
        <w:t>5-1</w:t>
      </w:r>
      <w:r w:rsidR="00721E50" w:rsidRPr="00E74E66">
        <w:t>に示す。</w:t>
      </w:r>
      <w:r w:rsidR="003368A0">
        <w:rPr>
          <w:rFonts w:hint="eastAsia"/>
        </w:rPr>
        <w:t>RBW</w:t>
      </w:r>
      <w:r w:rsidR="003368A0">
        <w:rPr>
          <w:rFonts w:hint="eastAsia"/>
        </w:rPr>
        <w:t>（</w:t>
      </w:r>
      <w:r w:rsidR="003368A0">
        <w:rPr>
          <w:rFonts w:hint="eastAsia"/>
        </w:rPr>
        <w:t>Resolution Band Width)10Hz</w:t>
      </w:r>
      <w:r w:rsidR="003368A0">
        <w:rPr>
          <w:rFonts w:hint="eastAsia"/>
        </w:rPr>
        <w:t>において、ビート信号の</w:t>
      </w:r>
      <w:r w:rsidR="003368A0">
        <w:rPr>
          <w:rFonts w:hint="eastAsia"/>
        </w:rPr>
        <w:t>SN</w:t>
      </w:r>
      <w:r w:rsidR="003368A0">
        <w:rPr>
          <w:rFonts w:hint="eastAsia"/>
        </w:rPr>
        <w:t>はおよそ</w:t>
      </w:r>
      <w:r w:rsidR="003368A0">
        <w:rPr>
          <w:rFonts w:hint="eastAsia"/>
        </w:rPr>
        <w:t>46dB</w:t>
      </w:r>
      <w:r w:rsidR="003368A0">
        <w:rPr>
          <w:rFonts w:hint="eastAsia"/>
        </w:rPr>
        <w:t>である。</w:t>
      </w:r>
    </w:p>
    <w:p w:rsidR="003368A0" w:rsidRPr="00E74E66" w:rsidRDefault="00F05E5F" w:rsidP="003368A0">
      <w:pPr>
        <w:ind w:firstLineChars="100" w:firstLine="210"/>
      </w:pPr>
      <w:r>
        <w:rPr>
          <w:rFonts w:hint="eastAsia"/>
        </w:rPr>
        <w:t>図</w:t>
      </w:r>
      <w:r>
        <w:rPr>
          <w:rFonts w:hint="eastAsia"/>
        </w:rPr>
        <w:t>5-2</w:t>
      </w:r>
      <w:r>
        <w:rPr>
          <w:rFonts w:hint="eastAsia"/>
        </w:rPr>
        <w:t>に、</w:t>
      </w:r>
      <w:r w:rsidR="000E53BE">
        <w:rPr>
          <w:rFonts w:hint="eastAsia"/>
        </w:rPr>
        <w:t>スペアナ・オシロスコープにおいて</w:t>
      </w:r>
      <w:r w:rsidR="000E53BE" w:rsidRPr="00E74E66">
        <w:t>観測した</w:t>
      </w:r>
      <w:r w:rsidR="000E53BE">
        <w:rPr>
          <w:rFonts w:hint="eastAsia"/>
        </w:rPr>
        <w:t>（</w:t>
      </w:r>
      <w:r w:rsidR="000E53BE">
        <w:rPr>
          <w:rFonts w:hint="eastAsia"/>
        </w:rPr>
        <w:t>1057</w:t>
      </w:r>
      <w:r w:rsidR="000E53BE">
        <w:rPr>
          <w:rFonts w:hint="eastAsia"/>
        </w:rPr>
        <w:t>×</w:t>
      </w:r>
      <w:r w:rsidR="000E53BE">
        <w:rPr>
          <w:rFonts w:hint="eastAsia"/>
        </w:rPr>
        <w:t>40</w:t>
      </w:r>
      <w:r w:rsidR="000E53BE">
        <w:rPr>
          <w:rFonts w:hint="eastAsia"/>
        </w:rPr>
        <w:t>）次のコム間ビートを示す。ビート信号の</w:t>
      </w:r>
      <w:r w:rsidR="000E53BE">
        <w:rPr>
          <w:rFonts w:hint="eastAsia"/>
        </w:rPr>
        <w:t>SN</w:t>
      </w:r>
      <w:r w:rsidR="000E53BE">
        <w:rPr>
          <w:rFonts w:hint="eastAsia"/>
        </w:rPr>
        <w:t>は、</w:t>
      </w:r>
      <w:r w:rsidR="000E53BE">
        <w:rPr>
          <w:rFonts w:hint="eastAsia"/>
        </w:rPr>
        <w:t>RBW10Hz</w:t>
      </w:r>
      <w:r w:rsidR="000E53BE">
        <w:rPr>
          <w:rFonts w:hint="eastAsia"/>
        </w:rPr>
        <w:t>においておよそ</w:t>
      </w:r>
      <w:r w:rsidR="000E53BE">
        <w:rPr>
          <w:rFonts w:hint="eastAsia"/>
        </w:rPr>
        <w:t>15dB</w:t>
      </w:r>
      <w:r w:rsidR="000E53BE">
        <w:rPr>
          <w:rFonts w:hint="eastAsia"/>
        </w:rPr>
        <w:t>と弱く、オシロスコープの画像では、揺らいでいることが確認できるが、レーザー制御のゲインを変化させることにより、十分制御が可能である。</w:t>
      </w:r>
    </w:p>
    <w:p w:rsidR="00E74E66" w:rsidRPr="00E74E66" w:rsidRDefault="00E74E66" w:rsidP="003368A0">
      <w:pPr>
        <w:ind w:firstLineChars="100" w:firstLine="210"/>
      </w:pPr>
    </w:p>
    <w:p w:rsidR="00E74E66" w:rsidRPr="00E74E66" w:rsidRDefault="00E74E66" w:rsidP="003368A0">
      <w:pPr>
        <w:ind w:firstLineChars="100" w:firstLine="210"/>
      </w:pPr>
    </w:p>
    <w:p w:rsidR="00E74E66" w:rsidRPr="00E74E66" w:rsidRDefault="00E74E66" w:rsidP="003368A0">
      <w:pPr>
        <w:ind w:firstLineChars="100" w:firstLine="210"/>
      </w:pPr>
    </w:p>
    <w:p w:rsidR="00111608" w:rsidRPr="00721E50" w:rsidRDefault="00E74E66" w:rsidP="00F05E5F">
      <w:pPr>
        <w:jc w:val="center"/>
        <w:rPr>
          <w:rFonts w:asciiTheme="minorEastAsia" w:hAnsiTheme="minorEastAsia"/>
        </w:rPr>
      </w:pPr>
      <w:r>
        <w:rPr>
          <w:rFonts w:hint="eastAsia"/>
          <w:noProof/>
        </w:rPr>
        <w:lastRenderedPageBreak/>
        <w:drawing>
          <wp:inline distT="0" distB="0" distL="0" distR="0" wp14:anchorId="02B27F63" wp14:editId="14CDA1E1">
            <wp:extent cx="2651760" cy="1902884"/>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1890" cy="1910153"/>
                    </a:xfrm>
                    <a:prstGeom prst="rect">
                      <a:avLst/>
                    </a:prstGeom>
                    <a:noFill/>
                    <a:ln>
                      <a:noFill/>
                    </a:ln>
                  </pic:spPr>
                </pic:pic>
              </a:graphicData>
            </a:graphic>
          </wp:inline>
        </w:drawing>
      </w:r>
      <w:r w:rsidR="00F05E5F">
        <w:rPr>
          <w:noProof/>
        </w:rPr>
        <w:drawing>
          <wp:inline distT="0" distB="0" distL="0" distR="0" wp14:anchorId="2FC7EEF6" wp14:editId="24272305">
            <wp:extent cx="2705100" cy="1902278"/>
            <wp:effectExtent l="0" t="0" r="0" b="3175"/>
            <wp:docPr id="52" name="図 52" descr="E:\aa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E:\aamp.bmp"/>
                    <pic:cNvPicPr>
                      <a:picLocks noChangeAspect="1"/>
                    </pic:cNvPicPr>
                  </pic:nvPicPr>
                  <pic:blipFill rotWithShape="1">
                    <a:blip r:embed="rId19">
                      <a:extLst>
                        <a:ext uri="{28A0092B-C50C-407E-A947-70E740481C1C}">
                          <a14:useLocalDpi xmlns:a14="http://schemas.microsoft.com/office/drawing/2010/main" val="0"/>
                        </a:ext>
                      </a:extLst>
                    </a:blip>
                    <a:srcRect l="2296" t="8426" r="17181" b="13202"/>
                    <a:stretch/>
                  </pic:blipFill>
                  <pic:spPr bwMode="auto">
                    <a:xfrm>
                      <a:off x="0" y="0"/>
                      <a:ext cx="2704465" cy="1901831"/>
                    </a:xfrm>
                    <a:prstGeom prst="rect">
                      <a:avLst/>
                    </a:prstGeom>
                    <a:noFill/>
                    <a:ln>
                      <a:noFill/>
                    </a:ln>
                    <a:extLst>
                      <a:ext uri="{53640926-AAD7-44D8-BBD7-CCE9431645EC}">
                        <a14:shadowObscured xmlns:a14="http://schemas.microsoft.com/office/drawing/2010/main"/>
                      </a:ext>
                    </a:extLst>
                  </pic:spPr>
                </pic:pic>
              </a:graphicData>
            </a:graphic>
          </wp:inline>
        </w:drawing>
      </w:r>
    </w:p>
    <w:p w:rsidR="00721E50" w:rsidRDefault="00F05E5F" w:rsidP="00F05E5F">
      <w:pPr>
        <w:jc w:val="center"/>
      </w:pPr>
      <w:r w:rsidRPr="00F05E5F">
        <w:t>図</w:t>
      </w:r>
      <w:r w:rsidRPr="00F05E5F">
        <w:t>5-1</w:t>
      </w:r>
      <w:r w:rsidRPr="00F05E5F">
        <w:t xml:space="preserve">　</w:t>
      </w:r>
      <w:r w:rsidRPr="00F05E5F">
        <w:t>PC-THz</w:t>
      </w:r>
      <w:r w:rsidRPr="00F05E5F">
        <w:t>コムと</w:t>
      </w:r>
      <w:r w:rsidRPr="00F05E5F">
        <w:t>CW-THz</w:t>
      </w:r>
      <w:r w:rsidRPr="00F05E5F">
        <w:t>波とのビート</w:t>
      </w:r>
      <w:r>
        <w:rPr>
          <w:rFonts w:hint="eastAsia"/>
        </w:rPr>
        <w:t>（アンプ後）</w:t>
      </w:r>
    </w:p>
    <w:p w:rsidR="000E53BE" w:rsidRDefault="000E53BE" w:rsidP="00F05E5F">
      <w:pPr>
        <w:jc w:val="center"/>
      </w:pPr>
    </w:p>
    <w:p w:rsidR="00F05E5F" w:rsidRDefault="005D0A97" w:rsidP="00F05E5F">
      <w:pPr>
        <w:jc w:val="center"/>
      </w:pPr>
      <w:r w:rsidRPr="005D0A97">
        <w:rPr>
          <w:noProof/>
        </w:rPr>
        <w:drawing>
          <wp:inline distT="0" distB="0" distL="0" distR="0" wp14:anchorId="7F042A07" wp14:editId="5DCD386A">
            <wp:extent cx="2609850" cy="2238375"/>
            <wp:effectExtent l="0" t="0" r="0" b="9525"/>
            <wp:docPr id="1032" name="Picture 8" descr="C:\Users\ichikawa\Desktop\0708　図\コム間ビート(2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ichikawa\Desktop\0708　図\コム間ビート(20倍).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97" t="11087" r="18874" b="6951"/>
                    <a:stretch/>
                  </pic:blipFill>
                  <pic:spPr bwMode="auto">
                    <a:xfrm>
                      <a:off x="0" y="0"/>
                      <a:ext cx="2615688" cy="2243382"/>
                    </a:xfrm>
                    <a:prstGeom prst="rect">
                      <a:avLst/>
                    </a:prstGeom>
                    <a:noFill/>
                    <a:ln>
                      <a:noFill/>
                    </a:ln>
                    <a:extLst>
                      <a:ext uri="{53640926-AAD7-44D8-BBD7-CCE9431645EC}">
                        <a14:shadowObscured xmlns:a14="http://schemas.microsoft.com/office/drawing/2010/main"/>
                      </a:ext>
                    </a:extLst>
                  </pic:spPr>
                </pic:pic>
              </a:graphicData>
            </a:graphic>
          </wp:inline>
        </w:drawing>
      </w:r>
      <w:r w:rsidR="00AD1EF1">
        <w:rPr>
          <w:noProof/>
        </w:rPr>
        <w:drawing>
          <wp:inline distT="0" distB="0" distL="0" distR="0" wp14:anchorId="1F8B8C7E" wp14:editId="47997A3E">
            <wp:extent cx="2676525" cy="2237923"/>
            <wp:effectExtent l="0" t="0" r="0" b="0"/>
            <wp:docPr id="72" name="図 72" descr="E:\44d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E:\44def.bmp"/>
                    <pic:cNvPicPr>
                      <a:picLocks noChangeAspect="1"/>
                    </pic:cNvPicPr>
                  </pic:nvPicPr>
                  <pic:blipFill rotWithShape="1">
                    <a:blip r:embed="rId21">
                      <a:extLst>
                        <a:ext uri="{28A0092B-C50C-407E-A947-70E740481C1C}">
                          <a14:useLocalDpi xmlns:a14="http://schemas.microsoft.com/office/drawing/2010/main" val="0"/>
                        </a:ext>
                      </a:extLst>
                    </a:blip>
                    <a:srcRect l="1972" t="8777" r="17777" b="12220"/>
                    <a:stretch/>
                  </pic:blipFill>
                  <pic:spPr bwMode="auto">
                    <a:xfrm>
                      <a:off x="0" y="0"/>
                      <a:ext cx="2677176" cy="2238468"/>
                    </a:xfrm>
                    <a:prstGeom prst="rect">
                      <a:avLst/>
                    </a:prstGeom>
                    <a:noFill/>
                    <a:ln>
                      <a:noFill/>
                    </a:ln>
                    <a:extLst>
                      <a:ext uri="{53640926-AAD7-44D8-BBD7-CCE9431645EC}">
                        <a14:shadowObscured xmlns:a14="http://schemas.microsoft.com/office/drawing/2010/main"/>
                      </a:ext>
                    </a:extLst>
                  </pic:spPr>
                </pic:pic>
              </a:graphicData>
            </a:graphic>
          </wp:inline>
        </w:drawing>
      </w:r>
    </w:p>
    <w:p w:rsidR="00F05E5F" w:rsidRPr="00F05E5F" w:rsidRDefault="00921C40" w:rsidP="00F05E5F">
      <w:pPr>
        <w:jc w:val="center"/>
      </w:pPr>
      <w:r>
        <w:rPr>
          <w:rFonts w:hint="eastAsia"/>
        </w:rPr>
        <w:t>図</w:t>
      </w:r>
      <w:r>
        <w:rPr>
          <w:rFonts w:hint="eastAsia"/>
        </w:rPr>
        <w:t>5-</w:t>
      </w:r>
      <w:r w:rsidR="000E53BE">
        <w:rPr>
          <w:rFonts w:hint="eastAsia"/>
        </w:rPr>
        <w:t>2</w:t>
      </w:r>
      <w:r>
        <w:rPr>
          <w:rFonts w:hint="eastAsia"/>
        </w:rPr>
        <w:t xml:space="preserve">　（</w:t>
      </w:r>
      <w:r>
        <w:rPr>
          <w:rFonts w:hint="eastAsia"/>
        </w:rPr>
        <w:t>1057</w:t>
      </w:r>
      <w:r>
        <w:rPr>
          <w:rFonts w:hint="eastAsia"/>
        </w:rPr>
        <w:t>×</w:t>
      </w:r>
      <w:r>
        <w:rPr>
          <w:rFonts w:hint="eastAsia"/>
        </w:rPr>
        <w:t>40</w:t>
      </w:r>
      <w:r>
        <w:rPr>
          <w:rFonts w:hint="eastAsia"/>
        </w:rPr>
        <w:t>）次のコム間ビート</w:t>
      </w:r>
    </w:p>
    <w:p w:rsidR="00F05E5F" w:rsidRDefault="00F05E5F" w:rsidP="00721E50">
      <w:pPr>
        <w:rPr>
          <w:rFonts w:asciiTheme="majorEastAsia" w:eastAsiaTheme="majorEastAsia" w:hAnsiTheme="majorEastAsia"/>
        </w:rPr>
      </w:pPr>
    </w:p>
    <w:p w:rsidR="00AD1EF1" w:rsidRPr="00721E50" w:rsidRDefault="00AD1EF1" w:rsidP="00721E50">
      <w:pPr>
        <w:rPr>
          <w:rFonts w:asciiTheme="majorEastAsia" w:eastAsiaTheme="majorEastAsia" w:hAnsiTheme="majorEastAsia"/>
        </w:rPr>
      </w:pPr>
    </w:p>
    <w:p w:rsidR="00A146FD" w:rsidRPr="00A146FD" w:rsidRDefault="00A146FD" w:rsidP="00A146FD">
      <w:pPr>
        <w:pStyle w:val="a7"/>
        <w:numPr>
          <w:ilvl w:val="1"/>
          <w:numId w:val="5"/>
        </w:numPr>
        <w:ind w:leftChars="0"/>
        <w:rPr>
          <w:rFonts w:asciiTheme="majorEastAsia" w:eastAsiaTheme="majorEastAsia" w:hAnsiTheme="majorEastAsia"/>
        </w:rPr>
      </w:pPr>
      <w:r w:rsidRPr="00A146FD">
        <w:rPr>
          <w:rFonts w:asciiTheme="majorEastAsia" w:eastAsiaTheme="majorEastAsia" w:hAnsiTheme="majorEastAsia" w:hint="eastAsia"/>
        </w:rPr>
        <w:t>コム間ビート信号の周波数安定性評価</w:t>
      </w:r>
    </w:p>
    <w:p w:rsidR="00A146FD" w:rsidRPr="005E7C34" w:rsidRDefault="00A146FD" w:rsidP="00721E50">
      <w:pPr>
        <w:ind w:firstLineChars="100" w:firstLine="210"/>
      </w:pPr>
      <w:r>
        <w:rPr>
          <w:rFonts w:hint="eastAsia"/>
        </w:rPr>
        <w:t>今回用いた手法の</w:t>
      </w:r>
      <w:r w:rsidR="005E4057">
        <w:rPr>
          <w:rFonts w:hint="eastAsia"/>
        </w:rPr>
        <w:t>安定性</w:t>
      </w:r>
      <w:r>
        <w:rPr>
          <w:rFonts w:hint="eastAsia"/>
        </w:rPr>
        <w:t>を評価するために、</w:t>
      </w:r>
      <w:r w:rsidR="005E4057">
        <w:rPr>
          <w:rFonts w:hint="eastAsia"/>
        </w:rPr>
        <w:t>従来法である</w:t>
      </w:r>
      <w:r w:rsidR="005E4057" w:rsidRPr="00F03867">
        <w:rPr>
          <w:szCs w:val="21"/>
        </w:rPr>
        <w:t>f</w:t>
      </w:r>
      <w:r w:rsidR="005E4057" w:rsidRPr="00F03867">
        <w:rPr>
          <w:szCs w:val="21"/>
          <w:vertAlign w:val="subscript"/>
        </w:rPr>
        <w:t>rep1</w:t>
      </w:r>
      <w:r w:rsidR="005E4057">
        <w:rPr>
          <w:rFonts w:hint="eastAsia"/>
        </w:rPr>
        <w:t>と</w:t>
      </w:r>
      <w:r w:rsidR="005E4057" w:rsidRPr="00F03867">
        <w:rPr>
          <w:szCs w:val="21"/>
        </w:rPr>
        <w:t>f</w:t>
      </w:r>
      <w:r w:rsidR="005E4057" w:rsidRPr="00F03867">
        <w:rPr>
          <w:szCs w:val="21"/>
          <w:vertAlign w:val="subscript"/>
        </w:rPr>
        <w:t>rep</w:t>
      </w:r>
      <w:r w:rsidR="005E4057" w:rsidRPr="00F03867">
        <w:rPr>
          <w:rFonts w:hint="eastAsia"/>
          <w:szCs w:val="21"/>
          <w:vertAlign w:val="subscript"/>
        </w:rPr>
        <w:t>2</w:t>
      </w:r>
      <w:r w:rsidR="005E4057">
        <w:rPr>
          <w:rFonts w:hint="eastAsia"/>
        </w:rPr>
        <w:t>を</w:t>
      </w:r>
      <w:r>
        <w:rPr>
          <w:rFonts w:hint="eastAsia"/>
        </w:rPr>
        <w:t>それぞれ</w:t>
      </w:r>
      <w:r w:rsidR="005E4057">
        <w:rPr>
          <w:rFonts w:hint="eastAsia"/>
        </w:rPr>
        <w:t>安定化</w:t>
      </w:r>
      <w:r>
        <w:rPr>
          <w:rFonts w:hint="eastAsia"/>
        </w:rPr>
        <w:t>制御した場合と</w:t>
      </w:r>
      <w:r w:rsidR="005E4057">
        <w:rPr>
          <w:rFonts w:hint="eastAsia"/>
        </w:rPr>
        <w:t>の比較を</w:t>
      </w:r>
      <w:r>
        <w:rPr>
          <w:rFonts w:hint="eastAsia"/>
        </w:rPr>
        <w:t>、周波数カウンタ（</w:t>
      </w:r>
      <w:r>
        <w:rPr>
          <w:rFonts w:hint="eastAsia"/>
        </w:rPr>
        <w:t>Agilent</w:t>
      </w:r>
      <w:r>
        <w:rPr>
          <w:rFonts w:hint="eastAsia"/>
        </w:rPr>
        <w:t>社：</w:t>
      </w:r>
      <w:r>
        <w:rPr>
          <w:rFonts w:hint="eastAsia"/>
        </w:rPr>
        <w:t>53132A</w:t>
      </w:r>
      <w:r w:rsidR="005E4057">
        <w:rPr>
          <w:rFonts w:hint="eastAsia"/>
        </w:rPr>
        <w:t>）の標準偏差機能を用いて</w:t>
      </w:r>
      <w:r>
        <w:rPr>
          <w:rFonts w:hint="eastAsia"/>
        </w:rPr>
        <w:t>行なった。</w:t>
      </w:r>
      <w:r w:rsidR="00671C36">
        <w:rPr>
          <w:rFonts w:hint="eastAsia"/>
        </w:rPr>
        <w:t>図</w:t>
      </w:r>
      <w:r w:rsidR="00671C36">
        <w:rPr>
          <w:rFonts w:hint="eastAsia"/>
        </w:rPr>
        <w:t>5-</w:t>
      </w:r>
      <w:r w:rsidR="00AD1EF1">
        <w:rPr>
          <w:rFonts w:hint="eastAsia"/>
        </w:rPr>
        <w:t>3</w:t>
      </w:r>
      <w:r w:rsidR="00671C36">
        <w:rPr>
          <w:rFonts w:hint="eastAsia"/>
        </w:rPr>
        <w:t>に、</w:t>
      </w:r>
      <w:r w:rsidR="00671C36">
        <w:t>サンプリング数を</w:t>
      </w:r>
      <w:r w:rsidR="00671C36">
        <w:t>100</w:t>
      </w:r>
      <w:r w:rsidR="00671C36">
        <w:t>とし、ゲート時間を</w:t>
      </w:r>
      <w:r w:rsidR="00671C36">
        <w:t>0.001</w:t>
      </w:r>
      <w:r w:rsidR="00671C36">
        <w:t>秒、</w:t>
      </w:r>
      <w:r w:rsidR="00671C36">
        <w:t>0.005</w:t>
      </w:r>
      <w:r w:rsidR="00671C36">
        <w:t>秒、</w:t>
      </w:r>
      <w:r w:rsidR="00671C36">
        <w:t>0.01</w:t>
      </w:r>
      <w:r w:rsidR="00671C36">
        <w:t>秒、</w:t>
      </w:r>
      <w:r w:rsidR="00671C36">
        <w:t>0.05</w:t>
      </w:r>
      <w:r w:rsidR="00671C36">
        <w:t>秒、</w:t>
      </w:r>
      <w:r w:rsidR="00671C36">
        <w:t>0.1</w:t>
      </w:r>
      <w:r w:rsidR="00671C36">
        <w:t>秒、</w:t>
      </w:r>
      <w:r w:rsidR="00671C36">
        <w:t>0.5</w:t>
      </w:r>
      <w:r w:rsidR="00671C36">
        <w:t>秒、</w:t>
      </w:r>
      <w:r w:rsidR="00671C36">
        <w:t>1</w:t>
      </w:r>
      <w:r w:rsidR="00671C36">
        <w:t>秒と変化させた場合の</w:t>
      </w:r>
      <w:r w:rsidR="00671C36">
        <w:rPr>
          <w:rFonts w:hint="eastAsia"/>
        </w:rPr>
        <w:t>1057</w:t>
      </w:r>
      <w:r w:rsidR="00671C36">
        <w:rPr>
          <w:rFonts w:hint="eastAsia"/>
        </w:rPr>
        <w:t>次の</w:t>
      </w:r>
      <w:r w:rsidR="00671C36">
        <w:t>コム間ビート</w:t>
      </w:r>
      <w:r w:rsidR="00671C36">
        <w:rPr>
          <w:rFonts w:hint="eastAsia"/>
        </w:rPr>
        <w:t>信号</w:t>
      </w:r>
      <w:r w:rsidR="00671C36">
        <w:t>の標準偏差を示す。</w:t>
      </w:r>
      <w:r w:rsidR="005E7C34">
        <w:rPr>
          <w:rFonts w:hint="eastAsia"/>
        </w:rPr>
        <w:t>Δ</w:t>
      </w:r>
      <w:proofErr w:type="spellStart"/>
      <w:r w:rsidR="005E7C34">
        <w:rPr>
          <w:rFonts w:hint="eastAsia"/>
        </w:rPr>
        <w:t>f</w:t>
      </w:r>
      <w:r w:rsidR="005E7C34" w:rsidRPr="005E7C34">
        <w:rPr>
          <w:rFonts w:hint="eastAsia"/>
          <w:vertAlign w:val="subscript"/>
        </w:rPr>
        <w:t>rep</w:t>
      </w:r>
      <w:proofErr w:type="spellEnd"/>
      <w:r w:rsidR="005E7C34">
        <w:rPr>
          <w:rFonts w:hint="eastAsia"/>
        </w:rPr>
        <w:t>は</w:t>
      </w:r>
      <w:r w:rsidR="005E7C34">
        <w:rPr>
          <w:rFonts w:hint="eastAsia"/>
        </w:rPr>
        <w:t>5Hz</w:t>
      </w:r>
      <w:r w:rsidR="005E7C34">
        <w:rPr>
          <w:rFonts w:hint="eastAsia"/>
        </w:rPr>
        <w:t>とした。</w:t>
      </w:r>
      <w:r w:rsidR="00671C36">
        <w:t>フリーランの状態では、</w:t>
      </w:r>
      <w:r w:rsidR="00671C36">
        <w:rPr>
          <w:rFonts w:hint="eastAsia"/>
        </w:rPr>
        <w:t>Δ</w:t>
      </w:r>
      <w:proofErr w:type="spellStart"/>
      <w:r w:rsidR="00671C36">
        <w:rPr>
          <w:rFonts w:hint="eastAsia"/>
        </w:rPr>
        <w:t>f</w:t>
      </w:r>
      <w:r w:rsidR="005E7C34" w:rsidRPr="005E7C34">
        <w:rPr>
          <w:rFonts w:hint="eastAsia"/>
          <w:vertAlign w:val="subscript"/>
        </w:rPr>
        <w:t>rep</w:t>
      </w:r>
      <w:proofErr w:type="spellEnd"/>
      <w:r w:rsidR="00671C36">
        <w:rPr>
          <w:rFonts w:hint="eastAsia"/>
        </w:rPr>
        <w:t>、</w:t>
      </w:r>
      <w:r w:rsidR="00671C36" w:rsidRPr="00F03867">
        <w:rPr>
          <w:szCs w:val="21"/>
        </w:rPr>
        <w:t>f</w:t>
      </w:r>
      <w:r w:rsidR="00671C36" w:rsidRPr="00F03867">
        <w:rPr>
          <w:szCs w:val="21"/>
          <w:vertAlign w:val="subscript"/>
        </w:rPr>
        <w:t>rep1</w:t>
      </w:r>
      <w:r w:rsidR="00671C36" w:rsidRPr="00F03867">
        <w:rPr>
          <w:rFonts w:hint="eastAsia"/>
          <w:szCs w:val="21"/>
        </w:rPr>
        <w:t>は制御していない</w:t>
      </w:r>
      <w:r w:rsidR="00671C36">
        <w:t>。</w:t>
      </w:r>
      <w:r w:rsidR="00671C36" w:rsidRPr="00F03867">
        <w:rPr>
          <w:szCs w:val="21"/>
        </w:rPr>
        <w:t>f</w:t>
      </w:r>
      <w:r w:rsidR="00671C36" w:rsidRPr="00F03867">
        <w:rPr>
          <w:szCs w:val="21"/>
          <w:vertAlign w:val="subscript"/>
        </w:rPr>
        <w:t>rep1</w:t>
      </w:r>
      <w:r w:rsidR="00671C36" w:rsidRPr="00F03867">
        <w:rPr>
          <w:rFonts w:hint="eastAsia"/>
          <w:szCs w:val="21"/>
        </w:rPr>
        <w:t>、</w:t>
      </w:r>
      <w:r w:rsidR="00671C36" w:rsidRPr="00F03867">
        <w:rPr>
          <w:szCs w:val="21"/>
        </w:rPr>
        <w:t>f</w:t>
      </w:r>
      <w:r w:rsidR="00671C36" w:rsidRPr="00F03867">
        <w:rPr>
          <w:szCs w:val="21"/>
          <w:vertAlign w:val="subscript"/>
        </w:rPr>
        <w:t>rep</w:t>
      </w:r>
      <w:r w:rsidR="00671C36" w:rsidRPr="00F03867">
        <w:rPr>
          <w:rFonts w:hint="eastAsia"/>
          <w:szCs w:val="21"/>
          <w:vertAlign w:val="subscript"/>
        </w:rPr>
        <w:t>2</w:t>
      </w:r>
      <w:r w:rsidR="00671C36">
        <w:t>をそれぞれ</w:t>
      </w:r>
      <w:r w:rsidR="00671C36">
        <w:rPr>
          <w:rFonts w:hint="eastAsia"/>
        </w:rPr>
        <w:t>安定化</w:t>
      </w:r>
      <w:r w:rsidR="00671C36">
        <w:t>制御した場合は、ゲート時間が１秒のとき、標準偏差はおよそ</w:t>
      </w:r>
      <w:r w:rsidR="00671C36">
        <w:t>5mHz</w:t>
      </w:r>
      <w:r w:rsidR="005E7C34">
        <w:t>程度となった。差周波制御では、ゲート時間が１秒の時に、</w:t>
      </w:r>
      <w:r w:rsidR="005E7C34">
        <w:rPr>
          <w:rFonts w:hint="eastAsia"/>
        </w:rPr>
        <w:t>逓倍</w:t>
      </w:r>
      <w:r w:rsidR="00671C36">
        <w:t>比</w:t>
      </w:r>
      <w:r w:rsidR="005E7C34">
        <w:rPr>
          <w:rFonts w:hint="eastAsia"/>
        </w:rPr>
        <w:t>1</w:t>
      </w:r>
      <w:r w:rsidR="005E7C34">
        <w:rPr>
          <w:rFonts w:hint="eastAsia"/>
        </w:rPr>
        <w:t>および</w:t>
      </w:r>
      <w:r w:rsidR="00671C36">
        <w:t>10</w:t>
      </w:r>
      <w:r w:rsidR="00671C36">
        <w:t>で数百</w:t>
      </w:r>
      <w:proofErr w:type="spellStart"/>
      <w:r w:rsidR="00671C36">
        <w:t>μHz</w:t>
      </w:r>
      <w:proofErr w:type="spellEnd"/>
      <w:r w:rsidR="00671C36">
        <w:t>、</w:t>
      </w:r>
      <w:r w:rsidR="005E7C34">
        <w:rPr>
          <w:rFonts w:hint="eastAsia"/>
        </w:rPr>
        <w:t>逓倍</w:t>
      </w:r>
      <w:r w:rsidR="00671C36">
        <w:t>比</w:t>
      </w:r>
      <w:r w:rsidR="00671C36">
        <w:t>20</w:t>
      </w:r>
      <w:r w:rsidR="00671C36">
        <w:t>および</w:t>
      </w:r>
      <w:r w:rsidR="00671C36">
        <w:t>40</w:t>
      </w:r>
      <w:r w:rsidR="00671C36">
        <w:t>で数十</w:t>
      </w:r>
      <w:proofErr w:type="spellStart"/>
      <w:r w:rsidR="00671C36">
        <w:t>μHz</w:t>
      </w:r>
      <w:proofErr w:type="spellEnd"/>
      <w:r w:rsidR="00671C36">
        <w:t>の標準偏差となった。この結果から、</w:t>
      </w:r>
      <w:r w:rsidR="00671C36">
        <w:rPr>
          <w:rFonts w:hint="eastAsia"/>
        </w:rPr>
        <w:t>今回の制御手法</w:t>
      </w:r>
      <w:r w:rsidR="00671C36">
        <w:t>を用いる</w:t>
      </w:r>
      <w:r w:rsidR="00671C36">
        <w:rPr>
          <w:rFonts w:hint="eastAsia"/>
        </w:rPr>
        <w:t>こ</w:t>
      </w:r>
      <w:r w:rsidR="00671C36">
        <w:t>と</w:t>
      </w:r>
      <w:r w:rsidR="00671C36">
        <w:rPr>
          <w:rFonts w:hint="eastAsia"/>
        </w:rPr>
        <w:t>により</w:t>
      </w:r>
      <w:r w:rsidR="00671C36">
        <w:t>、</w:t>
      </w:r>
      <w:r w:rsidR="00671C36">
        <w:t>2</w:t>
      </w:r>
      <w:r w:rsidR="00671C36">
        <w:t>台のモード同期レーザー間の</w:t>
      </w:r>
      <w:r w:rsidR="00671C36">
        <w:rPr>
          <w:rFonts w:hint="eastAsia"/>
        </w:rPr>
        <w:t>コム間ビート</w:t>
      </w:r>
      <w:r w:rsidR="00671C36">
        <w:t>が安定化できていることが分かる。</w:t>
      </w:r>
      <w:r w:rsidR="005E7C34">
        <w:rPr>
          <w:rFonts w:hint="eastAsia"/>
        </w:rPr>
        <w:t>また、逓倍比</w:t>
      </w:r>
      <w:r w:rsidR="005E7C34">
        <w:rPr>
          <w:rFonts w:hint="eastAsia"/>
        </w:rPr>
        <w:t>40</w:t>
      </w:r>
      <w:r w:rsidR="005E7C34">
        <w:rPr>
          <w:rFonts w:hint="eastAsia"/>
        </w:rPr>
        <w:t>において制御信号が最も高くなり</w:t>
      </w:r>
      <w:r w:rsidR="00721E50">
        <w:rPr>
          <w:rFonts w:hint="eastAsia"/>
        </w:rPr>
        <w:t>（</w:t>
      </w:r>
      <w:r w:rsidR="00721E50">
        <w:rPr>
          <w:rFonts w:hint="eastAsia"/>
        </w:rPr>
        <w:t>211.4kHz</w:t>
      </w:r>
      <w:r w:rsidR="00721E50">
        <w:rPr>
          <w:rFonts w:hint="eastAsia"/>
        </w:rPr>
        <w:t>）</w:t>
      </w:r>
      <w:r w:rsidR="005E7C34">
        <w:rPr>
          <w:rFonts w:hint="eastAsia"/>
        </w:rPr>
        <w:t>、コム間ビートの揺らぎを最も抑えていることが確認できる。しかし、逓倍比</w:t>
      </w:r>
      <w:r w:rsidR="005E7C34">
        <w:rPr>
          <w:rFonts w:hint="eastAsia"/>
        </w:rPr>
        <w:t>1</w:t>
      </w:r>
      <w:r w:rsidR="00721E50">
        <w:rPr>
          <w:rFonts w:hint="eastAsia"/>
        </w:rPr>
        <w:t>（</w:t>
      </w:r>
      <w:r w:rsidR="00721E50">
        <w:rPr>
          <w:rFonts w:hint="eastAsia"/>
        </w:rPr>
        <w:t>5282Hz</w:t>
      </w:r>
      <w:r w:rsidR="00721E50">
        <w:rPr>
          <w:rFonts w:hint="eastAsia"/>
        </w:rPr>
        <w:t>）</w:t>
      </w:r>
      <w:r w:rsidR="005E7C34">
        <w:rPr>
          <w:rFonts w:hint="eastAsia"/>
        </w:rPr>
        <w:t>と</w:t>
      </w:r>
      <w:r w:rsidR="005E7C34">
        <w:rPr>
          <w:rFonts w:hint="eastAsia"/>
        </w:rPr>
        <w:t>10</w:t>
      </w:r>
      <w:r w:rsidR="00721E50">
        <w:rPr>
          <w:rFonts w:hint="eastAsia"/>
        </w:rPr>
        <w:lastRenderedPageBreak/>
        <w:t>（</w:t>
      </w:r>
      <w:r w:rsidR="00721E50">
        <w:rPr>
          <w:rFonts w:hint="eastAsia"/>
        </w:rPr>
        <w:t>52850Hz</w:t>
      </w:r>
      <w:r w:rsidR="00721E50">
        <w:rPr>
          <w:rFonts w:hint="eastAsia"/>
        </w:rPr>
        <w:t>）</w:t>
      </w:r>
      <w:r w:rsidR="005E7C34">
        <w:rPr>
          <w:rFonts w:hint="eastAsia"/>
        </w:rPr>
        <w:t>を比較すると、</w:t>
      </w:r>
      <w:r w:rsidR="00721E50">
        <w:rPr>
          <w:rFonts w:hint="eastAsia"/>
        </w:rPr>
        <w:t>制御信号としては逓倍比</w:t>
      </w:r>
      <w:r w:rsidR="00721E50">
        <w:rPr>
          <w:rFonts w:hint="eastAsia"/>
        </w:rPr>
        <w:t>10</w:t>
      </w:r>
      <w:r w:rsidR="00721E50">
        <w:rPr>
          <w:rFonts w:hint="eastAsia"/>
        </w:rPr>
        <w:t>の方が高いにも関わらず、若干ではあるが逓倍比</w:t>
      </w:r>
      <w:r w:rsidR="00721E50">
        <w:rPr>
          <w:rFonts w:hint="eastAsia"/>
        </w:rPr>
        <w:t>1</w:t>
      </w:r>
      <w:r w:rsidR="00721E50">
        <w:rPr>
          <w:rFonts w:hint="eastAsia"/>
        </w:rPr>
        <w:t>の方が揺らぎを抑えている。これについては、まだ原因を解明できておらず、調査中である。</w:t>
      </w:r>
    </w:p>
    <w:p w:rsidR="00A146FD" w:rsidRDefault="005E7C34" w:rsidP="005E7C34">
      <w:pPr>
        <w:pStyle w:val="a7"/>
        <w:ind w:leftChars="0" w:left="420"/>
        <w:jc w:val="center"/>
      </w:pPr>
      <w:r>
        <w:rPr>
          <w:noProof/>
        </w:rPr>
        <w:drawing>
          <wp:inline distT="0" distB="0" distL="0" distR="0">
            <wp:extent cx="3623310" cy="312242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3310" cy="3122422"/>
                    </a:xfrm>
                    <a:prstGeom prst="rect">
                      <a:avLst/>
                    </a:prstGeom>
                    <a:noFill/>
                    <a:ln>
                      <a:noFill/>
                    </a:ln>
                  </pic:spPr>
                </pic:pic>
              </a:graphicData>
            </a:graphic>
          </wp:inline>
        </w:drawing>
      </w:r>
    </w:p>
    <w:p w:rsidR="00A146FD" w:rsidRDefault="00721E50" w:rsidP="00721E50">
      <w:pPr>
        <w:pStyle w:val="a7"/>
        <w:ind w:leftChars="0" w:left="420"/>
        <w:jc w:val="center"/>
      </w:pPr>
      <w:r>
        <w:rPr>
          <w:rFonts w:hint="eastAsia"/>
        </w:rPr>
        <w:t>図</w:t>
      </w:r>
      <w:r>
        <w:rPr>
          <w:rFonts w:hint="eastAsia"/>
        </w:rPr>
        <w:t>5-</w:t>
      </w:r>
      <w:r w:rsidR="00AD1EF1">
        <w:rPr>
          <w:rFonts w:hint="eastAsia"/>
        </w:rPr>
        <w:t>3</w:t>
      </w:r>
      <w:r>
        <w:rPr>
          <w:rFonts w:hint="eastAsia"/>
        </w:rPr>
        <w:t xml:space="preserve">　</w:t>
      </w:r>
      <w:r>
        <w:rPr>
          <w:rFonts w:hint="eastAsia"/>
        </w:rPr>
        <w:t>1057</w:t>
      </w:r>
      <w:r>
        <w:rPr>
          <w:rFonts w:hint="eastAsia"/>
        </w:rPr>
        <w:t>次のコム間ビート信号の周波数安定性</w:t>
      </w:r>
    </w:p>
    <w:p w:rsidR="00A146FD" w:rsidRDefault="00A146FD" w:rsidP="00721E50">
      <w:pPr>
        <w:rPr>
          <w:rFonts w:asciiTheme="majorEastAsia" w:eastAsiaTheme="majorEastAsia" w:hAnsiTheme="majorEastAsia"/>
        </w:rPr>
      </w:pPr>
    </w:p>
    <w:p w:rsidR="00AD1EF1" w:rsidRPr="00721E50" w:rsidRDefault="00AD1EF1" w:rsidP="00721E50">
      <w:pPr>
        <w:rPr>
          <w:rFonts w:asciiTheme="majorEastAsia" w:eastAsiaTheme="majorEastAsia" w:hAnsiTheme="majorEastAsia"/>
        </w:rPr>
      </w:pPr>
    </w:p>
    <w:p w:rsidR="00A146FD" w:rsidRDefault="00A146FD" w:rsidP="00A146FD">
      <w:pPr>
        <w:pStyle w:val="a7"/>
        <w:numPr>
          <w:ilvl w:val="1"/>
          <w:numId w:val="5"/>
        </w:numPr>
        <w:ind w:leftChars="0"/>
        <w:rPr>
          <w:rFonts w:asciiTheme="majorEastAsia" w:eastAsiaTheme="majorEastAsia" w:hAnsiTheme="majorEastAsia"/>
        </w:rPr>
      </w:pPr>
      <w:r w:rsidRPr="00A146FD">
        <w:rPr>
          <w:rFonts w:asciiTheme="majorEastAsia" w:eastAsiaTheme="majorEastAsia" w:hAnsiTheme="majorEastAsia" w:hint="eastAsia"/>
        </w:rPr>
        <w:t>時間領域におけるジッターの影響の評価</w:t>
      </w:r>
    </w:p>
    <w:p w:rsidR="00646DAB" w:rsidRDefault="00A5078C" w:rsidP="00A146FD">
      <w:r>
        <w:rPr>
          <w:rFonts w:asciiTheme="majorEastAsia" w:eastAsiaTheme="majorEastAsia" w:hAnsiTheme="majorEastAsia" w:hint="eastAsia"/>
        </w:rPr>
        <w:t xml:space="preserve">　</w:t>
      </w:r>
      <w:r>
        <w:rPr>
          <w:rFonts w:asciiTheme="minorEastAsia" w:hAnsiTheme="minorEastAsia" w:hint="eastAsia"/>
        </w:rPr>
        <w:t>時間遅延走査型ダブルパルス光学系を用いて、</w:t>
      </w:r>
      <w:r w:rsidRPr="00A5078C">
        <w:rPr>
          <w:rFonts w:asciiTheme="minorEastAsia" w:hAnsiTheme="minorEastAsia" w:hint="eastAsia"/>
        </w:rPr>
        <w:t>時間領域におけるジッターの影響</w:t>
      </w:r>
      <w:r>
        <w:rPr>
          <w:rFonts w:asciiTheme="minorEastAsia" w:hAnsiTheme="minorEastAsia" w:hint="eastAsia"/>
        </w:rPr>
        <w:t>を評価した。図</w:t>
      </w:r>
      <w:r w:rsidRPr="00A5078C">
        <w:t>5-</w:t>
      </w:r>
      <w:r w:rsidR="00AD1EF1">
        <w:rPr>
          <w:rFonts w:hint="eastAsia"/>
        </w:rPr>
        <w:t>4</w:t>
      </w:r>
      <w:r>
        <w:rPr>
          <w:rFonts w:hint="eastAsia"/>
        </w:rPr>
        <w:t>に</w:t>
      </w:r>
      <w:r>
        <w:rPr>
          <w:rFonts w:asciiTheme="minorEastAsia" w:hAnsiTheme="minorEastAsia" w:hint="eastAsia"/>
        </w:rPr>
        <w:t>時間遅延走査型ダブルパルス光学系を示す。まず、</w:t>
      </w:r>
      <w:r>
        <w:rPr>
          <w:rFonts w:hint="eastAsia"/>
        </w:rPr>
        <w:t>結晶を用いてレーザー</w:t>
      </w:r>
      <w:r>
        <w:rPr>
          <w:rFonts w:hint="eastAsia"/>
        </w:rPr>
        <w:t>A</w:t>
      </w:r>
      <w:r>
        <w:rPr>
          <w:rFonts w:hint="eastAsia"/>
        </w:rPr>
        <w:t>のパルス光</w:t>
      </w:r>
      <w:r>
        <w:rPr>
          <w:rFonts w:hint="eastAsia"/>
        </w:rPr>
        <w:t>1</w:t>
      </w:r>
      <w:r>
        <w:rPr>
          <w:rFonts w:hint="eastAsia"/>
        </w:rPr>
        <w:t>と、レーザー</w:t>
      </w:r>
      <w:r>
        <w:rPr>
          <w:rFonts w:hint="eastAsia"/>
        </w:rPr>
        <w:t>B</w:t>
      </w:r>
      <w:r>
        <w:rPr>
          <w:rFonts w:hint="eastAsia"/>
        </w:rPr>
        <w:t>のパルス光との相互相関信号を生成し、アバランシェフォトダイオード（</w:t>
      </w:r>
      <w:r>
        <w:rPr>
          <w:rFonts w:hint="eastAsia"/>
        </w:rPr>
        <w:t>APD</w:t>
      </w:r>
      <w:r>
        <w:rPr>
          <w:rFonts w:hint="eastAsia"/>
        </w:rPr>
        <w:t>）で検出を行う。また、レーザー</w:t>
      </w:r>
      <w:r>
        <w:rPr>
          <w:rFonts w:hint="eastAsia"/>
        </w:rPr>
        <w:t>A</w:t>
      </w:r>
      <w:r>
        <w:rPr>
          <w:rFonts w:hint="eastAsia"/>
        </w:rPr>
        <w:t>のビームスプリッター（</w:t>
      </w:r>
      <w:r>
        <w:rPr>
          <w:rFonts w:hint="eastAsia"/>
        </w:rPr>
        <w:t>BS</w:t>
      </w:r>
      <w:r>
        <w:rPr>
          <w:rFonts w:hint="eastAsia"/>
        </w:rPr>
        <w:t>）ではじかれたパルス光</w:t>
      </w:r>
      <w:r>
        <w:rPr>
          <w:rFonts w:hint="eastAsia"/>
        </w:rPr>
        <w:t>2</w:t>
      </w:r>
      <w:r>
        <w:rPr>
          <w:rFonts w:hint="eastAsia"/>
        </w:rPr>
        <w:t>は、時間遅延ステージを経て再びレーザー</w:t>
      </w:r>
      <w:r>
        <w:rPr>
          <w:rFonts w:hint="eastAsia"/>
        </w:rPr>
        <w:t>B</w:t>
      </w:r>
      <w:r>
        <w:rPr>
          <w:rFonts w:hint="eastAsia"/>
        </w:rPr>
        <w:t>との相互相関信号を生成する。観測する相互相関信号は、レーザー</w:t>
      </w:r>
      <w:r>
        <w:rPr>
          <w:rFonts w:hint="eastAsia"/>
        </w:rPr>
        <w:t>A</w:t>
      </w:r>
      <w:r>
        <w:rPr>
          <w:rFonts w:hint="eastAsia"/>
        </w:rPr>
        <w:t>のパルス</w:t>
      </w:r>
      <w:r>
        <w:rPr>
          <w:rFonts w:hint="eastAsia"/>
        </w:rPr>
        <w:t>1</w:t>
      </w:r>
      <w:r>
        <w:rPr>
          <w:rFonts w:hint="eastAsia"/>
        </w:rPr>
        <w:t>とパルス</w:t>
      </w:r>
      <w:r>
        <w:rPr>
          <w:rFonts w:hint="eastAsia"/>
        </w:rPr>
        <w:t>2</w:t>
      </w:r>
      <w:r>
        <w:rPr>
          <w:rFonts w:hint="eastAsia"/>
        </w:rPr>
        <w:t>の間隔を時間スケール拡大した</w:t>
      </w:r>
      <w:r w:rsidR="005E4057">
        <w:rPr>
          <w:rFonts w:hint="eastAsia"/>
        </w:rPr>
        <w:t>ものとなる。そこで</w:t>
      </w:r>
      <w:r>
        <w:rPr>
          <w:rFonts w:hint="eastAsia"/>
        </w:rPr>
        <w:t>今回評価に用いたのは、レーザー</w:t>
      </w:r>
      <w:r>
        <w:rPr>
          <w:rFonts w:hint="eastAsia"/>
        </w:rPr>
        <w:t>A</w:t>
      </w:r>
      <w:r>
        <w:rPr>
          <w:rFonts w:hint="eastAsia"/>
        </w:rPr>
        <w:t>のパルス</w:t>
      </w:r>
      <w:r w:rsidR="005E4057">
        <w:rPr>
          <w:rFonts w:hint="eastAsia"/>
        </w:rPr>
        <w:t>光</w:t>
      </w:r>
      <w:r w:rsidR="005E4057">
        <w:rPr>
          <w:rFonts w:hint="eastAsia"/>
        </w:rPr>
        <w:t>2</w:t>
      </w:r>
      <w:r w:rsidR="005E4057">
        <w:rPr>
          <w:rFonts w:hint="eastAsia"/>
        </w:rPr>
        <w:t>に、時間遅延を与えた場合に、</w:t>
      </w:r>
      <w:r>
        <w:rPr>
          <w:rFonts w:hint="eastAsia"/>
        </w:rPr>
        <w:t>観測した相互相関信号のパルス間の揺らぎである。</w:t>
      </w:r>
      <w:r w:rsidR="005E4057">
        <w:rPr>
          <w:rFonts w:hint="eastAsia"/>
        </w:rPr>
        <w:t>実験結果を図</w:t>
      </w:r>
      <w:r w:rsidR="005E4057">
        <w:rPr>
          <w:rFonts w:hint="eastAsia"/>
        </w:rPr>
        <w:t>5-</w:t>
      </w:r>
      <w:r w:rsidR="00AD1EF1">
        <w:rPr>
          <w:rFonts w:hint="eastAsia"/>
        </w:rPr>
        <w:t>5</w:t>
      </w:r>
      <w:r w:rsidR="005E4057">
        <w:rPr>
          <w:rFonts w:hint="eastAsia"/>
        </w:rPr>
        <w:t>に示す。</w:t>
      </w:r>
      <w:r w:rsidR="00AD1EF1">
        <w:rPr>
          <w:rFonts w:hint="eastAsia"/>
        </w:rPr>
        <w:t>横軸に時間遅延、縦軸にパルス間の揺らぎの標準偏差をとっている。この結果から</w:t>
      </w:r>
      <w:r w:rsidR="005E4057">
        <w:rPr>
          <w:rFonts w:hint="eastAsia"/>
        </w:rPr>
        <w:t>、今回用いた手法により、従来</w:t>
      </w:r>
      <w:r w:rsidR="00AD1EF1">
        <w:rPr>
          <w:rFonts w:hint="eastAsia"/>
        </w:rPr>
        <w:t>の</w:t>
      </w:r>
      <w:r w:rsidR="00016E60" w:rsidRPr="00F03867">
        <w:rPr>
          <w:szCs w:val="21"/>
        </w:rPr>
        <w:t>f</w:t>
      </w:r>
      <w:r w:rsidR="00016E60" w:rsidRPr="00F03867">
        <w:rPr>
          <w:szCs w:val="21"/>
          <w:vertAlign w:val="subscript"/>
        </w:rPr>
        <w:t>rep1</w:t>
      </w:r>
      <w:r w:rsidR="00016E60" w:rsidRPr="00F03867">
        <w:rPr>
          <w:rFonts w:hint="eastAsia"/>
          <w:szCs w:val="21"/>
        </w:rPr>
        <w:t>、</w:t>
      </w:r>
      <w:r w:rsidR="00016E60" w:rsidRPr="00F03867">
        <w:rPr>
          <w:szCs w:val="21"/>
        </w:rPr>
        <w:t>f</w:t>
      </w:r>
      <w:r w:rsidR="00016E60" w:rsidRPr="00F03867">
        <w:rPr>
          <w:szCs w:val="21"/>
          <w:vertAlign w:val="subscript"/>
        </w:rPr>
        <w:t>rep</w:t>
      </w:r>
      <w:r w:rsidR="00016E60" w:rsidRPr="00F03867">
        <w:rPr>
          <w:rFonts w:hint="eastAsia"/>
          <w:szCs w:val="21"/>
          <w:vertAlign w:val="subscript"/>
        </w:rPr>
        <w:t>2</w:t>
      </w:r>
      <w:r w:rsidR="00016E60">
        <w:rPr>
          <w:rFonts w:hint="eastAsia"/>
          <w:szCs w:val="21"/>
          <w:vertAlign w:val="subscript"/>
        </w:rPr>
        <w:t xml:space="preserve"> </w:t>
      </w:r>
      <w:r w:rsidR="00016E60">
        <w:rPr>
          <w:rFonts w:hint="eastAsia"/>
          <w:szCs w:val="21"/>
        </w:rPr>
        <w:t>制御</w:t>
      </w:r>
      <w:r w:rsidR="005E4057">
        <w:rPr>
          <w:rFonts w:hint="eastAsia"/>
        </w:rPr>
        <w:t>よりも</w:t>
      </w:r>
      <w:r w:rsidR="00016E60">
        <w:rPr>
          <w:rFonts w:hint="eastAsia"/>
        </w:rPr>
        <w:t>、</w:t>
      </w:r>
      <w:r w:rsidR="005E4057">
        <w:rPr>
          <w:rFonts w:hint="eastAsia"/>
        </w:rPr>
        <w:t>ジッターの影響を一桁抑えていることが確認できる。</w:t>
      </w:r>
    </w:p>
    <w:p w:rsidR="00A146FD" w:rsidRDefault="00646DAB" w:rsidP="00646DAB">
      <w:pPr>
        <w:jc w:val="left"/>
        <w:rPr>
          <w:rFonts w:asciiTheme="minorEastAsia" w:hAnsiTheme="minorEastAsia"/>
        </w:rPr>
      </w:pPr>
      <w:r>
        <w:rPr>
          <w:rFonts w:asciiTheme="minorEastAsia" w:hAnsiTheme="minorEastAsia"/>
          <w:noProof/>
        </w:rPr>
        <w:lastRenderedPageBreak/>
        <w:drawing>
          <wp:inline distT="0" distB="0" distL="0" distR="0" wp14:anchorId="31467353" wp14:editId="76C317E2">
            <wp:extent cx="2952750" cy="311312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png"/>
                    <pic:cNvPicPr/>
                  </pic:nvPicPr>
                  <pic:blipFill>
                    <a:blip r:embed="rId23">
                      <a:extLst>
                        <a:ext uri="{28A0092B-C50C-407E-A947-70E740481C1C}">
                          <a14:useLocalDpi xmlns:a14="http://schemas.microsoft.com/office/drawing/2010/main" val="0"/>
                        </a:ext>
                      </a:extLst>
                    </a:blip>
                    <a:stretch>
                      <a:fillRect/>
                    </a:stretch>
                  </pic:blipFill>
                  <pic:spPr>
                    <a:xfrm>
                      <a:off x="0" y="0"/>
                      <a:ext cx="2958622" cy="3119315"/>
                    </a:xfrm>
                    <a:prstGeom prst="rect">
                      <a:avLst/>
                    </a:prstGeom>
                  </pic:spPr>
                </pic:pic>
              </a:graphicData>
            </a:graphic>
          </wp:inline>
        </w:drawing>
      </w:r>
      <w:r w:rsidR="00016E60">
        <w:rPr>
          <w:rFonts w:asciiTheme="minorEastAsia" w:hAnsiTheme="minorEastAsia" w:hint="eastAsia"/>
          <w:noProof/>
        </w:rPr>
        <w:drawing>
          <wp:inline distT="0" distB="0" distL="0" distR="0" wp14:anchorId="3578260C" wp14:editId="5D587865">
            <wp:extent cx="2444863" cy="33909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3.png"/>
                    <pic:cNvPicPr/>
                  </pic:nvPicPr>
                  <pic:blipFill rotWithShape="1">
                    <a:blip r:embed="rId24">
                      <a:extLst>
                        <a:ext uri="{28A0092B-C50C-407E-A947-70E740481C1C}">
                          <a14:useLocalDpi xmlns:a14="http://schemas.microsoft.com/office/drawing/2010/main" val="0"/>
                        </a:ext>
                      </a:extLst>
                    </a:blip>
                    <a:srcRect l="2533" r="4614"/>
                    <a:stretch/>
                  </pic:blipFill>
                  <pic:spPr bwMode="auto">
                    <a:xfrm>
                      <a:off x="0" y="0"/>
                      <a:ext cx="2452352" cy="3401287"/>
                    </a:xfrm>
                    <a:prstGeom prst="rect">
                      <a:avLst/>
                    </a:prstGeom>
                    <a:ln>
                      <a:noFill/>
                    </a:ln>
                    <a:extLst>
                      <a:ext uri="{53640926-AAD7-44D8-BBD7-CCE9431645EC}">
                        <a14:shadowObscured xmlns:a14="http://schemas.microsoft.com/office/drawing/2010/main"/>
                      </a:ext>
                    </a:extLst>
                  </pic:spPr>
                </pic:pic>
              </a:graphicData>
            </a:graphic>
          </wp:inline>
        </w:drawing>
      </w:r>
    </w:p>
    <w:p w:rsidR="00AD1EF1" w:rsidRDefault="00AD1EF1" w:rsidP="00646DAB">
      <w:pPr>
        <w:jc w:val="left"/>
        <w:rPr>
          <w:rFonts w:asciiTheme="minorEastAsia" w:hAnsiTheme="minorEastAsia"/>
        </w:rPr>
      </w:pPr>
    </w:p>
    <w:p w:rsidR="00646DAB" w:rsidRDefault="00AD1EF1" w:rsidP="00646DAB">
      <w:pPr>
        <w:jc w:val="center"/>
      </w:pPr>
      <w:r w:rsidRPr="00AD1EF1">
        <w:t>図</w:t>
      </w:r>
      <w:r w:rsidRPr="00AD1EF1">
        <w:t>5-4</w:t>
      </w:r>
      <w:r w:rsidRPr="00AD1EF1">
        <w:t xml:space="preserve">　時間遅延型ダブルパルス光学系</w:t>
      </w:r>
    </w:p>
    <w:p w:rsidR="00A146FD" w:rsidRDefault="00016E60" w:rsidP="00A146FD">
      <w:pPr>
        <w:jc w:val="center"/>
        <w:rPr>
          <w:rFonts w:asciiTheme="majorEastAsia" w:eastAsiaTheme="majorEastAsia" w:hAnsiTheme="majorEastAsia"/>
        </w:rPr>
      </w:pPr>
      <w:r w:rsidRPr="00016E60">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14:anchorId="3FCE9572" wp14:editId="73481CD7">
                <wp:simplePos x="0" y="0"/>
                <wp:positionH relativeFrom="column">
                  <wp:posOffset>3577590</wp:posOffset>
                </wp:positionH>
                <wp:positionV relativeFrom="paragraph">
                  <wp:posOffset>454025</wp:posOffset>
                </wp:positionV>
                <wp:extent cx="1054173" cy="369332"/>
                <wp:effectExtent l="0" t="0" r="0" b="0"/>
                <wp:wrapNone/>
                <wp:docPr id="41" name="テキスト ボックス 40"/>
                <wp:cNvGraphicFramePr/>
                <a:graphic xmlns:a="http://schemas.openxmlformats.org/drawingml/2006/main">
                  <a:graphicData uri="http://schemas.microsoft.com/office/word/2010/wordprocessingShape">
                    <wps:wsp>
                      <wps:cNvSpPr txBox="1"/>
                      <wps:spPr>
                        <a:xfrm>
                          <a:off x="0" y="0"/>
                          <a:ext cx="1054173" cy="369332"/>
                        </a:xfrm>
                        <a:prstGeom prst="rect">
                          <a:avLst/>
                        </a:prstGeom>
                        <a:noFill/>
                      </wps:spPr>
                      <wps:txbx>
                        <w:txbxContent>
                          <w:p w:rsidR="00016E60" w:rsidRPr="00016E60" w:rsidRDefault="00016E60" w:rsidP="00016E60">
                            <w:pPr>
                              <w:pStyle w:val="Web"/>
                              <w:spacing w:before="0" w:beforeAutospacing="0" w:after="0" w:afterAutospacing="0"/>
                              <w:jc w:val="center"/>
                              <w:rPr>
                                <w:sz w:val="20"/>
                              </w:rPr>
                            </w:pPr>
                            <w:r w:rsidRPr="00016E60">
                              <w:rPr>
                                <w:rFonts w:ascii="Times New Roman" w:eastAsiaTheme="minorEastAsia" w:hAnsi="Times New Roman" w:cs="Times New Roman"/>
                                <w:color w:val="000000" w:themeColor="text1"/>
                                <w:kern w:val="24"/>
                                <w:szCs w:val="36"/>
                              </w:rPr>
                              <w:t>free-run</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0" o:spid="_x0000_s1026" type="#_x0000_t202" style="position:absolute;left:0;text-align:left;margin-left:281.7pt;margin-top:35.75pt;width:83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" filled="f" stroked="f">
                <v:textbox style="mso-fit-shape-to-text:t">
                  <w:txbxContent>
                    <w:p w:rsidR="00016E60" w:rsidRPr="00016E60" w:rsidRDefault="00016E60" w:rsidP="00016E60">
                      <w:pPr>
                        <w:pStyle w:val="Web"/>
                        <w:spacing w:before="0" w:beforeAutospacing="0" w:after="0" w:afterAutospacing="0"/>
                        <w:jc w:val="center"/>
                        <w:rPr>
                          <w:sz w:val="20"/>
                        </w:rPr>
                      </w:pPr>
                      <w:r w:rsidRPr="00016E60">
                        <w:rPr>
                          <w:rFonts w:ascii="Times New Roman" w:eastAsiaTheme="minorEastAsia" w:hAnsi="Times New Roman" w:cs="Times New Roman"/>
                          <w:color w:val="000000" w:themeColor="text1"/>
                          <w:kern w:val="24"/>
                          <w:szCs w:val="36"/>
                          <w:eastAsianLayout w:id="434999808"/>
                        </w:rPr>
                        <w:t>f</w:t>
                      </w:r>
                      <w:r w:rsidRPr="00016E60">
                        <w:rPr>
                          <w:rFonts w:ascii="Times New Roman" w:eastAsiaTheme="minorEastAsia" w:hAnsi="Times New Roman" w:cs="Times New Roman"/>
                          <w:color w:val="000000" w:themeColor="text1"/>
                          <w:kern w:val="24"/>
                          <w:szCs w:val="36"/>
                          <w:eastAsianLayout w:id="434999809"/>
                        </w:rPr>
                        <w:t>ree-run</w:t>
                      </w:r>
                    </w:p>
                  </w:txbxContent>
                </v:textbox>
              </v:shape>
            </w:pict>
          </mc:Fallback>
        </mc:AlternateContent>
      </w:r>
      <w:r w:rsidRPr="00016E60">
        <w:rPr>
          <w:rFonts w:asciiTheme="majorEastAsia" w:eastAsiaTheme="majorEastAsia" w:hAnsiTheme="majorEastAsia"/>
          <w:noProof/>
        </w:rPr>
        <mc:AlternateContent>
          <mc:Choice Requires="wps">
            <w:drawing>
              <wp:anchor distT="0" distB="0" distL="114300" distR="114300" simplePos="0" relativeHeight="251664384" behindDoc="0" locked="0" layoutInCell="1" allowOverlap="1" wp14:anchorId="32061366" wp14:editId="2E2302DA">
                <wp:simplePos x="0" y="0"/>
                <wp:positionH relativeFrom="column">
                  <wp:posOffset>3482340</wp:posOffset>
                </wp:positionH>
                <wp:positionV relativeFrom="paragraph">
                  <wp:posOffset>1558925</wp:posOffset>
                </wp:positionV>
                <wp:extent cx="1266825" cy="369332"/>
                <wp:effectExtent l="0" t="0" r="0" b="0"/>
                <wp:wrapNone/>
                <wp:docPr id="39" name="テキスト ボックス 38"/>
                <wp:cNvGraphicFramePr/>
                <a:graphic xmlns:a="http://schemas.openxmlformats.org/drawingml/2006/main">
                  <a:graphicData uri="http://schemas.microsoft.com/office/word/2010/wordprocessingShape">
                    <wps:wsp>
                      <wps:cNvSpPr txBox="1"/>
                      <wps:spPr>
                        <a:xfrm>
                          <a:off x="0" y="0"/>
                          <a:ext cx="1266825" cy="369332"/>
                        </a:xfrm>
                        <a:prstGeom prst="rect">
                          <a:avLst/>
                        </a:prstGeom>
                        <a:noFill/>
                      </wps:spPr>
                      <wps:txbx>
                        <w:txbxContent>
                          <w:p w:rsidR="00016E60" w:rsidRPr="00016E60" w:rsidRDefault="00016E60" w:rsidP="00016E60">
                            <w:pPr>
                              <w:pStyle w:val="Web"/>
                              <w:spacing w:before="0" w:beforeAutospacing="0" w:after="0" w:afterAutospacing="0"/>
                              <w:rPr>
                                <w:color w:val="0070C0"/>
                                <w:sz w:val="20"/>
                              </w:rPr>
                            </w:pPr>
                            <w:r w:rsidRPr="00016E60">
                              <w:rPr>
                                <w:rFonts w:ascii="Times New Roman" w:eastAsiaTheme="minorEastAsia" w:hAnsi="Times New Roman" w:cs="Times New Roman"/>
                                <w:color w:val="0070C0"/>
                                <w:kern w:val="24"/>
                                <w:szCs w:val="36"/>
                              </w:rPr>
                              <w:t>f</w:t>
                            </w:r>
                            <w:r w:rsidRPr="00016E60">
                              <w:rPr>
                                <w:rFonts w:ascii="Times New Roman" w:eastAsiaTheme="minorEastAsia" w:hAnsi="Times New Roman" w:cs="Times New Roman"/>
                                <w:color w:val="0070C0"/>
                                <w:kern w:val="24"/>
                                <w:position w:val="-9"/>
                                <w:szCs w:val="36"/>
                                <w:vertAlign w:val="subscript"/>
                              </w:rPr>
                              <w:t>rep1</w:t>
                            </w:r>
                            <w:r w:rsidRPr="00016E60">
                              <w:rPr>
                                <w:rFonts w:ascii="Times New Roman" w:eastAsiaTheme="minorEastAsia" w:hAnsi="Times New Roman" w:cs="Times New Roman"/>
                                <w:color w:val="0070C0"/>
                                <w:kern w:val="24"/>
                                <w:szCs w:val="36"/>
                              </w:rPr>
                              <w:t>, f</w:t>
                            </w:r>
                            <w:r w:rsidRPr="00016E60">
                              <w:rPr>
                                <w:rFonts w:ascii="Times New Roman" w:eastAsiaTheme="minorEastAsia" w:hAnsi="Times New Roman" w:cs="Times New Roman"/>
                                <w:color w:val="0070C0"/>
                                <w:kern w:val="24"/>
                                <w:position w:val="-9"/>
                                <w:szCs w:val="36"/>
                                <w:vertAlign w:val="subscript"/>
                              </w:rPr>
                              <w:t>rep2</w:t>
                            </w:r>
                            <w:r w:rsidRPr="00016E60">
                              <w:rPr>
                                <w:rFonts w:ascii="Times New Roman" w:eastAsiaTheme="minorEastAsia" w:hAnsi="Times New Roman" w:cs="Times New Roman"/>
                                <w:color w:val="0070C0"/>
                                <w:kern w:val="24"/>
                                <w:szCs w:val="36"/>
                              </w:rPr>
                              <w:t xml:space="preserve"> locked</w:t>
                            </w:r>
                          </w:p>
                        </w:txbxContent>
                      </wps:txbx>
                      <wps:bodyPr wrap="square" rtlCol="0">
                        <a:spAutoFit/>
                      </wps:bodyPr>
                    </wps:wsp>
                  </a:graphicData>
                </a:graphic>
                <wp14:sizeRelH relativeFrom="margin">
                  <wp14:pctWidth>0</wp14:pctWidth>
                </wp14:sizeRelH>
              </wp:anchor>
            </w:drawing>
          </mc:Choice>
          <mc:Fallback>
            <w:pict>
              <v:shape id="テキスト ボックス 38" o:spid="_x0000_s1027" type="#_x0000_t202" style="position:absolute;left:0;text-align:left;margin-left:274.2pt;margin-top:122.75pt;width:99.75pt;height:29.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" filled="f" stroked="f">
                <v:textbox style="mso-fit-shape-to-text:t">
                  <w:txbxContent>
                    <w:p w:rsidR="00016E60" w:rsidRPr="00016E60" w:rsidRDefault="00016E60" w:rsidP="00016E60">
                      <w:pPr>
                        <w:pStyle w:val="Web"/>
                        <w:spacing w:before="0" w:beforeAutospacing="0" w:after="0" w:afterAutospacing="0"/>
                        <w:rPr>
                          <w:color w:val="0070C0"/>
                          <w:sz w:val="20"/>
                        </w:rPr>
                      </w:pPr>
                      <w:r w:rsidRPr="00016E60">
                        <w:rPr>
                          <w:rFonts w:ascii="Times New Roman" w:eastAsiaTheme="minorEastAsia" w:hAnsi="Times New Roman" w:cs="Times New Roman"/>
                          <w:color w:val="0070C0"/>
                          <w:kern w:val="24"/>
                          <w:szCs w:val="36"/>
                          <w:eastAsianLayout w:id="434999301"/>
                        </w:rPr>
                        <w:t>f</w:t>
                      </w:r>
                      <w:r w:rsidRPr="00016E60">
                        <w:rPr>
                          <w:rFonts w:ascii="Times New Roman" w:eastAsiaTheme="minorEastAsia" w:hAnsi="Times New Roman" w:cs="Times New Roman"/>
                          <w:color w:val="0070C0"/>
                          <w:kern w:val="24"/>
                          <w:position w:val="-9"/>
                          <w:szCs w:val="36"/>
                          <w:vertAlign w:val="subscript"/>
                          <w:eastAsianLayout w:id="434999302"/>
                        </w:rPr>
                        <w:t>rep1</w:t>
                      </w:r>
                      <w:r w:rsidRPr="00016E60">
                        <w:rPr>
                          <w:rFonts w:ascii="Times New Roman" w:eastAsiaTheme="minorEastAsia" w:hAnsi="Times New Roman" w:cs="Times New Roman"/>
                          <w:color w:val="0070C0"/>
                          <w:kern w:val="24"/>
                          <w:szCs w:val="36"/>
                          <w:eastAsianLayout w:id="434999303"/>
                        </w:rPr>
                        <w:t xml:space="preserve">, </w:t>
                      </w:r>
                      <w:r w:rsidRPr="00016E60">
                        <w:rPr>
                          <w:rFonts w:ascii="Times New Roman" w:eastAsiaTheme="minorEastAsia" w:hAnsi="Times New Roman" w:cs="Times New Roman"/>
                          <w:color w:val="0070C0"/>
                          <w:kern w:val="24"/>
                          <w:szCs w:val="36"/>
                          <w:eastAsianLayout w:id="434999304"/>
                        </w:rPr>
                        <w:t>f</w:t>
                      </w:r>
                      <w:r w:rsidRPr="00016E60">
                        <w:rPr>
                          <w:rFonts w:ascii="Times New Roman" w:eastAsiaTheme="minorEastAsia" w:hAnsi="Times New Roman" w:cs="Times New Roman"/>
                          <w:color w:val="0070C0"/>
                          <w:kern w:val="24"/>
                          <w:position w:val="-9"/>
                          <w:szCs w:val="36"/>
                          <w:vertAlign w:val="subscript"/>
                          <w:eastAsianLayout w:id="434999305"/>
                        </w:rPr>
                        <w:t>rep2</w:t>
                      </w:r>
                      <w:r w:rsidRPr="00016E60">
                        <w:rPr>
                          <w:rFonts w:ascii="Times New Roman" w:eastAsiaTheme="minorEastAsia" w:hAnsi="Times New Roman" w:cs="Times New Roman"/>
                          <w:color w:val="0070C0"/>
                          <w:kern w:val="24"/>
                          <w:szCs w:val="36"/>
                          <w:eastAsianLayout w:id="434999306"/>
                        </w:rPr>
                        <w:t xml:space="preserve"> locked</w:t>
                      </w:r>
                    </w:p>
                  </w:txbxContent>
                </v:textbox>
              </v:shape>
            </w:pict>
          </mc:Fallback>
        </mc:AlternateContent>
      </w:r>
      <w:r w:rsidRPr="00016E60">
        <w:rPr>
          <w:rFonts w:asciiTheme="majorEastAsia" w:eastAsiaTheme="majorEastAsia" w:hAnsiTheme="majorEastAsia"/>
          <w:noProof/>
        </w:rPr>
        <mc:AlternateContent>
          <mc:Choice Requires="wps">
            <w:drawing>
              <wp:anchor distT="0" distB="0" distL="114300" distR="114300" simplePos="0" relativeHeight="251662336" behindDoc="0" locked="0" layoutInCell="1" allowOverlap="1" wp14:anchorId="44627391" wp14:editId="0FF84C28">
                <wp:simplePos x="0" y="0"/>
                <wp:positionH relativeFrom="column">
                  <wp:posOffset>3577590</wp:posOffset>
                </wp:positionH>
                <wp:positionV relativeFrom="paragraph">
                  <wp:posOffset>2403475</wp:posOffset>
                </wp:positionV>
                <wp:extent cx="1114425" cy="485775"/>
                <wp:effectExtent l="0" t="0" r="0" b="0"/>
                <wp:wrapNone/>
                <wp:docPr id="40" name="テキスト ボックス 39"/>
                <wp:cNvGraphicFramePr/>
                <a:graphic xmlns:a="http://schemas.openxmlformats.org/drawingml/2006/main">
                  <a:graphicData uri="http://schemas.microsoft.com/office/word/2010/wordprocessingShape">
                    <wps:wsp>
                      <wps:cNvSpPr txBox="1"/>
                      <wps:spPr>
                        <a:xfrm>
                          <a:off x="0" y="0"/>
                          <a:ext cx="1114425" cy="485775"/>
                        </a:xfrm>
                        <a:prstGeom prst="rect">
                          <a:avLst/>
                        </a:prstGeom>
                        <a:noFill/>
                      </wps:spPr>
                      <wps:txbx>
                        <w:txbxContent>
                          <w:p w:rsidR="00016E60" w:rsidRPr="00016E60" w:rsidRDefault="00016E60" w:rsidP="00016E60">
                            <w:pPr>
                              <w:pStyle w:val="Web"/>
                              <w:spacing w:before="0" w:beforeAutospacing="0" w:after="0" w:afterAutospacing="0"/>
                              <w:rPr>
                                <w:sz w:val="20"/>
                              </w:rPr>
                            </w:pPr>
                            <w:proofErr w:type="spellStart"/>
                            <w:r w:rsidRPr="00016E60">
                              <w:rPr>
                                <w:rFonts w:ascii="Times New Roman" w:eastAsiaTheme="minorEastAsia" w:hAnsi="Times New Roman" w:cs="Times New Roman"/>
                                <w:color w:val="FF0000"/>
                                <w:kern w:val="24"/>
                                <w:szCs w:val="36"/>
                              </w:rPr>
                              <w:t>Δf</w:t>
                            </w:r>
                            <w:proofErr w:type="spellEnd"/>
                            <w:r w:rsidRPr="00016E60">
                              <w:rPr>
                                <w:rFonts w:ascii="Times New Roman" w:eastAsiaTheme="minorEastAsia" w:hAnsi="Times New Roman" w:cs="Times New Roman"/>
                                <w:color w:val="FF0000"/>
                                <w:kern w:val="24"/>
                                <w:szCs w:val="36"/>
                              </w:rPr>
                              <w:t>, f</w:t>
                            </w:r>
                            <w:r w:rsidRPr="00016E60">
                              <w:rPr>
                                <w:rFonts w:ascii="Times New Roman" w:eastAsiaTheme="minorEastAsia" w:hAnsi="Times New Roman" w:cs="Times New Roman"/>
                                <w:color w:val="FF0000"/>
                                <w:kern w:val="24"/>
                                <w:position w:val="-9"/>
                                <w:szCs w:val="36"/>
                                <w:vertAlign w:val="subscript"/>
                              </w:rPr>
                              <w:t>rep1</w:t>
                            </w:r>
                            <w:r w:rsidRPr="00016E60">
                              <w:rPr>
                                <w:rFonts w:ascii="Times New Roman" w:eastAsiaTheme="minorEastAsia" w:hAnsi="Times New Roman" w:cs="Times New Roman"/>
                                <w:color w:val="FF0000"/>
                                <w:kern w:val="24"/>
                                <w:szCs w:val="36"/>
                              </w:rPr>
                              <w:t xml:space="preserve"> locked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28" type="#_x0000_t202" style="position:absolute;left:0;text-align:left;margin-left:281.7pt;margin-top:189.25pt;width:87.7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" filled="f" stroked="f">
                <v:textbox>
                  <w:txbxContent>
                    <w:p w:rsidR="00016E60" w:rsidRPr="00016E60" w:rsidRDefault="00016E60" w:rsidP="00016E60">
                      <w:pPr>
                        <w:pStyle w:val="Web"/>
                        <w:spacing w:before="0" w:beforeAutospacing="0" w:after="0" w:afterAutospacing="0"/>
                        <w:rPr>
                          <w:sz w:val="20"/>
                        </w:rPr>
                      </w:pPr>
                      <w:proofErr w:type="spellStart"/>
                      <w:r w:rsidRPr="00016E60">
                        <w:rPr>
                          <w:rFonts w:ascii="Times New Roman" w:eastAsiaTheme="minorEastAsia" w:hAnsi="Times New Roman" w:cs="Times New Roman"/>
                          <w:color w:val="FF0000"/>
                          <w:kern w:val="24"/>
                          <w:szCs w:val="36"/>
                          <w:eastAsianLayout w:id="434999296"/>
                        </w:rPr>
                        <w:t>Δf</w:t>
                      </w:r>
                      <w:proofErr w:type="spellEnd"/>
                      <w:r w:rsidRPr="00016E60">
                        <w:rPr>
                          <w:rFonts w:ascii="Times New Roman" w:eastAsiaTheme="minorEastAsia" w:hAnsi="Times New Roman" w:cs="Times New Roman"/>
                          <w:color w:val="FF0000"/>
                          <w:kern w:val="24"/>
                          <w:szCs w:val="36"/>
                          <w:eastAsianLayout w:id="434999297"/>
                        </w:rPr>
                        <w:t xml:space="preserve">, </w:t>
                      </w:r>
                      <w:r w:rsidRPr="00016E60">
                        <w:rPr>
                          <w:rFonts w:ascii="Times New Roman" w:eastAsiaTheme="minorEastAsia" w:hAnsi="Times New Roman" w:cs="Times New Roman"/>
                          <w:color w:val="FF0000"/>
                          <w:kern w:val="24"/>
                          <w:szCs w:val="36"/>
                          <w:eastAsianLayout w:id="434999298"/>
                        </w:rPr>
                        <w:t>f</w:t>
                      </w:r>
                      <w:r w:rsidRPr="00016E60">
                        <w:rPr>
                          <w:rFonts w:ascii="Times New Roman" w:eastAsiaTheme="minorEastAsia" w:hAnsi="Times New Roman" w:cs="Times New Roman"/>
                          <w:color w:val="FF0000"/>
                          <w:kern w:val="24"/>
                          <w:position w:val="-9"/>
                          <w:szCs w:val="36"/>
                          <w:vertAlign w:val="subscript"/>
                          <w:eastAsianLayout w:id="434999299"/>
                        </w:rPr>
                        <w:t>rep1</w:t>
                      </w:r>
                      <w:r w:rsidRPr="00016E60">
                        <w:rPr>
                          <w:rFonts w:ascii="Times New Roman" w:eastAsiaTheme="minorEastAsia" w:hAnsi="Times New Roman" w:cs="Times New Roman"/>
                          <w:color w:val="FF0000"/>
                          <w:kern w:val="24"/>
                          <w:szCs w:val="36"/>
                          <w:eastAsianLayout w:id="434999300"/>
                        </w:rPr>
                        <w:t xml:space="preserve"> locked</w:t>
                      </w:r>
                    </w:p>
                  </w:txbxContent>
                </v:textbox>
              </v:shape>
            </w:pict>
          </mc:Fallback>
        </mc:AlternateContent>
      </w:r>
      <w:r w:rsidR="005E4057">
        <w:rPr>
          <w:rFonts w:asciiTheme="majorEastAsia" w:eastAsiaTheme="majorEastAsia" w:hAnsiTheme="majorEastAsia"/>
          <w:noProof/>
        </w:rPr>
        <mc:AlternateContent>
          <mc:Choice Requires="wps">
            <w:drawing>
              <wp:anchor distT="0" distB="0" distL="114300" distR="114300" simplePos="0" relativeHeight="251660288" behindDoc="0" locked="0" layoutInCell="1" allowOverlap="1" wp14:anchorId="21249698" wp14:editId="13B21B2A">
                <wp:simplePos x="0" y="0"/>
                <wp:positionH relativeFrom="column">
                  <wp:posOffset>3025140</wp:posOffset>
                </wp:positionH>
                <wp:positionV relativeFrom="paragraph">
                  <wp:posOffset>2054225</wp:posOffset>
                </wp:positionV>
                <wp:extent cx="270510" cy="768350"/>
                <wp:effectExtent l="19050" t="19050" r="34290" b="31750"/>
                <wp:wrapNone/>
                <wp:docPr id="22" name="上下矢印 22"/>
                <wp:cNvGraphicFramePr/>
                <a:graphic xmlns:a="http://schemas.openxmlformats.org/drawingml/2006/main">
                  <a:graphicData uri="http://schemas.microsoft.com/office/word/2010/wordprocessingShape">
                    <wps:wsp>
                      <wps:cNvSpPr/>
                      <wps:spPr>
                        <a:xfrm>
                          <a:off x="0" y="0"/>
                          <a:ext cx="270510" cy="768350"/>
                        </a:xfrm>
                        <a:prstGeom prst="up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238.2pt;margin-top:161.75pt;width:21.3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" adj=",3802" fillcolor="#00b050" strokecolor="#00b050" strokeweight="2pt"/>
            </w:pict>
          </mc:Fallback>
        </mc:AlternateContent>
      </w:r>
      <w:r w:rsidR="00A146FD" w:rsidRPr="00A146FD">
        <w:rPr>
          <w:rFonts w:asciiTheme="majorEastAsia" w:eastAsiaTheme="majorEastAsia" w:hAnsiTheme="majorEastAsia"/>
          <w:noProof/>
        </w:rPr>
        <w:drawing>
          <wp:inline distT="0" distB="0" distL="0" distR="0" wp14:anchorId="32C8DAD9" wp14:editId="5E808056">
            <wp:extent cx="4271831" cy="3708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4311" cy="3710553"/>
                    </a:xfrm>
                    <a:prstGeom prst="rect">
                      <a:avLst/>
                    </a:prstGeom>
                    <a:noFill/>
                    <a:ln>
                      <a:noFill/>
                    </a:ln>
                    <a:effectLst/>
                    <a:extLst/>
                  </pic:spPr>
                </pic:pic>
              </a:graphicData>
            </a:graphic>
          </wp:inline>
        </w:drawing>
      </w:r>
    </w:p>
    <w:p w:rsidR="00A146FD" w:rsidRPr="005E4057" w:rsidRDefault="005E4057" w:rsidP="005E4057">
      <w:pPr>
        <w:jc w:val="center"/>
        <w:rPr>
          <w:rFonts w:asciiTheme="minorEastAsia" w:hAnsiTheme="minorEastAsia"/>
        </w:rPr>
      </w:pPr>
      <w:r w:rsidRPr="005E4057">
        <w:rPr>
          <w:rFonts w:asciiTheme="minorEastAsia" w:hAnsiTheme="minorEastAsia"/>
        </w:rPr>
        <w:t>図</w:t>
      </w:r>
      <w:r w:rsidRPr="005E4057">
        <w:t>5-</w:t>
      </w:r>
      <w:r w:rsidR="00AD1EF1">
        <w:rPr>
          <w:rFonts w:hint="eastAsia"/>
        </w:rPr>
        <w:t>5</w:t>
      </w:r>
      <w:r>
        <w:rPr>
          <w:rFonts w:hint="eastAsia"/>
        </w:rPr>
        <w:t xml:space="preserve">　時間領域におけるジッターの影響</w:t>
      </w:r>
    </w:p>
    <w:p w:rsidR="00A146FD" w:rsidRDefault="00A146FD" w:rsidP="00A146FD">
      <w:pPr>
        <w:rPr>
          <w:rFonts w:asciiTheme="majorEastAsia" w:eastAsiaTheme="majorEastAsia" w:hAnsiTheme="majorEastAsia"/>
        </w:rPr>
      </w:pPr>
    </w:p>
    <w:p w:rsidR="00A146FD" w:rsidRPr="00A146FD" w:rsidRDefault="00273E7A" w:rsidP="00A146FD">
      <w:pPr>
        <w:pStyle w:val="a7"/>
        <w:numPr>
          <w:ilvl w:val="1"/>
          <w:numId w:val="5"/>
        </w:numPr>
        <w:ind w:leftChars="0"/>
        <w:rPr>
          <w:rFonts w:asciiTheme="majorEastAsia" w:eastAsiaTheme="majorEastAsia" w:hAnsiTheme="majorEastAsia"/>
        </w:rPr>
      </w:pPr>
      <w:r>
        <w:rPr>
          <w:rFonts w:asciiTheme="majorEastAsia" w:eastAsiaTheme="majorEastAsia" w:hAnsiTheme="majorEastAsia" w:hint="eastAsia"/>
        </w:rPr>
        <w:lastRenderedPageBreak/>
        <w:t>低圧ガス分光による分解能評価</w:t>
      </w:r>
    </w:p>
    <w:p w:rsidR="00806CBE" w:rsidRDefault="005E4057" w:rsidP="00EC333F">
      <w:pPr>
        <w:ind w:firstLineChars="100" w:firstLine="210"/>
        <w:rPr>
          <w:szCs w:val="21"/>
        </w:rPr>
      </w:pPr>
      <w:r>
        <w:rPr>
          <w:rFonts w:hint="eastAsia"/>
        </w:rPr>
        <w:t>周波数領域におけるジッターの影響を、</w:t>
      </w:r>
      <w:r w:rsidR="00EC69D9">
        <w:rPr>
          <w:rFonts w:hint="eastAsia"/>
        </w:rPr>
        <w:t>デュアルコム分光法により</w:t>
      </w:r>
      <w:r>
        <w:rPr>
          <w:rFonts w:hint="eastAsia"/>
        </w:rPr>
        <w:t>水蒸気の吸収線を用いて評価を行った。図</w:t>
      </w:r>
      <w:r>
        <w:rPr>
          <w:rFonts w:hint="eastAsia"/>
        </w:rPr>
        <w:t>5-</w:t>
      </w:r>
      <w:r w:rsidR="00016E60">
        <w:rPr>
          <w:rFonts w:hint="eastAsia"/>
        </w:rPr>
        <w:t>6</w:t>
      </w:r>
      <w:r>
        <w:rPr>
          <w:rFonts w:hint="eastAsia"/>
        </w:rPr>
        <w:t>に実験光学系を示す。</w:t>
      </w:r>
      <w:r w:rsidR="00F543B1">
        <w:rPr>
          <w:rFonts w:hint="eastAsia"/>
        </w:rPr>
        <w:t>THz</w:t>
      </w:r>
      <w:r w:rsidR="00F543B1">
        <w:rPr>
          <w:rFonts w:hint="eastAsia"/>
        </w:rPr>
        <w:t>発生・検出に用いた</w:t>
      </w:r>
      <w:r w:rsidR="00F543B1">
        <w:rPr>
          <w:rFonts w:hint="eastAsia"/>
        </w:rPr>
        <w:t>PCA</w:t>
      </w:r>
      <w:r w:rsidR="00F543B1">
        <w:rPr>
          <w:rFonts w:hint="eastAsia"/>
        </w:rPr>
        <w:t>はダイポール型</w:t>
      </w:r>
      <w:r w:rsidR="00F543B1">
        <w:rPr>
          <w:rFonts w:hint="eastAsia"/>
        </w:rPr>
        <w:t>PCA</w:t>
      </w:r>
      <w:r w:rsidR="00F543B1">
        <w:rPr>
          <w:rFonts w:hint="eastAsia"/>
        </w:rPr>
        <w:t>である。</w:t>
      </w:r>
      <w:r w:rsidR="006D566A">
        <w:rPr>
          <w:rFonts w:hint="eastAsia"/>
        </w:rPr>
        <w:t>発生した</w:t>
      </w:r>
      <w:r w:rsidR="006D566A">
        <w:rPr>
          <w:rFonts w:hint="eastAsia"/>
        </w:rPr>
        <w:t>THz</w:t>
      </w:r>
      <w:r w:rsidR="006D566A">
        <w:rPr>
          <w:rFonts w:hint="eastAsia"/>
        </w:rPr>
        <w:t>パルスは直径</w:t>
      </w:r>
      <w:r w:rsidR="006D566A">
        <w:rPr>
          <w:rFonts w:hint="eastAsia"/>
        </w:rPr>
        <w:t>50mm</w:t>
      </w:r>
      <w:r w:rsidR="006D566A">
        <w:rPr>
          <w:rFonts w:hint="eastAsia"/>
        </w:rPr>
        <w:t>、長さ</w:t>
      </w:r>
      <w:r w:rsidR="006D566A">
        <w:rPr>
          <w:rFonts w:hint="eastAsia"/>
        </w:rPr>
        <w:t>400mm</w:t>
      </w:r>
      <w:r w:rsidR="006D566A">
        <w:rPr>
          <w:rFonts w:hint="eastAsia"/>
        </w:rPr>
        <w:t>のガスセルを通過し、検出側の</w:t>
      </w:r>
      <w:r w:rsidR="006D566A">
        <w:rPr>
          <w:rFonts w:hint="eastAsia"/>
        </w:rPr>
        <w:t>PCA</w:t>
      </w:r>
      <w:r w:rsidR="006D566A">
        <w:rPr>
          <w:rFonts w:hint="eastAsia"/>
        </w:rPr>
        <w:t>に入射する。</w:t>
      </w:r>
      <w:r w:rsidR="00517EB8">
        <w:rPr>
          <w:rFonts w:hint="eastAsia"/>
        </w:rPr>
        <w:t>出力信号は帯域</w:t>
      </w:r>
      <w:r w:rsidR="00517EB8">
        <w:rPr>
          <w:rFonts w:hint="eastAsia"/>
        </w:rPr>
        <w:t>1MHz</w:t>
      </w:r>
      <w:r w:rsidR="00517EB8">
        <w:rPr>
          <w:rFonts w:hint="eastAsia"/>
        </w:rPr>
        <w:t>、ゲイン</w:t>
      </w:r>
      <w:r w:rsidR="00517EB8">
        <w:rPr>
          <w:rFonts w:hint="eastAsia"/>
        </w:rPr>
        <w:t>1MV/A</w:t>
      </w:r>
      <w:r w:rsidR="00517EB8">
        <w:rPr>
          <w:rFonts w:hint="eastAsia"/>
        </w:rPr>
        <w:t>カレントプリアンプ</w:t>
      </w:r>
      <w:r w:rsidR="00F543B1">
        <w:rPr>
          <w:rFonts w:hint="eastAsia"/>
        </w:rPr>
        <w:t>により増幅され、デジタイザによってサンプリングレート</w:t>
      </w:r>
      <w:r w:rsidR="00F543B1">
        <w:rPr>
          <w:rFonts w:hint="eastAsia"/>
        </w:rPr>
        <w:t>2</w:t>
      </w:r>
      <w:r w:rsidR="00F543B1" w:rsidRPr="00F543B1">
        <w:t>×</w:t>
      </w:r>
      <w:r w:rsidR="00F543B1">
        <w:rPr>
          <w:rFonts w:hint="eastAsia"/>
        </w:rPr>
        <w:t>10</w:t>
      </w:r>
      <w:r w:rsidR="00F543B1" w:rsidRPr="00F543B1">
        <w:rPr>
          <w:rFonts w:hint="eastAsia"/>
          <w:vertAlign w:val="superscript"/>
        </w:rPr>
        <w:t>6</w:t>
      </w:r>
      <w:r w:rsidR="00F543B1">
        <w:rPr>
          <w:rFonts w:hint="eastAsia"/>
          <w:vertAlign w:val="superscript"/>
        </w:rPr>
        <w:t xml:space="preserve"> </w:t>
      </w:r>
      <w:r w:rsidR="00F543B1">
        <w:rPr>
          <w:rFonts w:hint="eastAsia"/>
        </w:rPr>
        <w:t>で取得される。</w:t>
      </w:r>
      <w:r w:rsidR="00016E60">
        <w:rPr>
          <w:rFonts w:hint="eastAsia"/>
        </w:rPr>
        <w:t>トリガー信号には、相互相関信号を用いている。</w:t>
      </w:r>
      <w:r w:rsidR="00F543B1">
        <w:rPr>
          <w:rFonts w:hint="eastAsia"/>
        </w:rPr>
        <w:t>また、大気中の水蒸気の影響を防ぐために、</w:t>
      </w:r>
      <w:r w:rsidR="00F543B1" w:rsidRPr="00F543B1">
        <w:rPr>
          <w:rFonts w:cs="Times New Roman"/>
          <w:szCs w:val="21"/>
        </w:rPr>
        <w:t>PCA</w:t>
      </w:r>
      <w:r w:rsidR="00F543B1" w:rsidRPr="00F543B1">
        <w:rPr>
          <w:szCs w:val="21"/>
        </w:rPr>
        <w:t>からガスセルまでの</w:t>
      </w:r>
      <w:r w:rsidR="00F543B1" w:rsidRPr="00F543B1">
        <w:rPr>
          <w:rFonts w:cs="Times New Roman"/>
          <w:szCs w:val="21"/>
        </w:rPr>
        <w:t>THz</w:t>
      </w:r>
      <w:r w:rsidR="00F543B1">
        <w:rPr>
          <w:rFonts w:hint="eastAsia"/>
          <w:szCs w:val="21"/>
        </w:rPr>
        <w:t>パルス</w:t>
      </w:r>
      <w:r w:rsidR="00F543B1" w:rsidRPr="00F543B1">
        <w:rPr>
          <w:szCs w:val="21"/>
        </w:rPr>
        <w:t>の光路をアクリル板で囲い</w:t>
      </w:r>
      <w:r w:rsidR="00F543B1" w:rsidRPr="00F543B1">
        <w:rPr>
          <w:rFonts w:cs="Times New Roman"/>
          <w:szCs w:val="21"/>
        </w:rPr>
        <w:t xml:space="preserve">, </w:t>
      </w:r>
      <w:r w:rsidR="00F543B1">
        <w:rPr>
          <w:szCs w:val="21"/>
        </w:rPr>
        <w:t>窒素パージ</w:t>
      </w:r>
      <w:r w:rsidR="00F543B1">
        <w:rPr>
          <w:rFonts w:hint="eastAsia"/>
          <w:szCs w:val="21"/>
        </w:rPr>
        <w:t>を行った。</w:t>
      </w:r>
      <w:r w:rsidR="00671C36">
        <w:rPr>
          <w:rFonts w:hint="eastAsia"/>
          <w:szCs w:val="21"/>
        </w:rPr>
        <w:t>サンプルには、</w:t>
      </w:r>
      <w:r w:rsidR="00EC69D9">
        <w:rPr>
          <w:rFonts w:hint="eastAsia"/>
          <w:szCs w:val="21"/>
        </w:rPr>
        <w:t>理論圧力広がり線幅が</w:t>
      </w:r>
      <w:r w:rsidR="00EC69D9">
        <w:rPr>
          <w:rFonts w:hint="eastAsia"/>
          <w:szCs w:val="21"/>
        </w:rPr>
        <w:t>100MPa</w:t>
      </w:r>
      <w:r w:rsidR="00EC69D9">
        <w:rPr>
          <w:rFonts w:hint="eastAsia"/>
          <w:szCs w:val="21"/>
        </w:rPr>
        <w:t>となるように</w:t>
      </w:r>
      <w:r w:rsidR="00671C36">
        <w:rPr>
          <w:rFonts w:hint="eastAsia"/>
          <w:szCs w:val="21"/>
        </w:rPr>
        <w:t>水蒸気</w:t>
      </w:r>
      <w:r w:rsidR="00671C36">
        <w:rPr>
          <w:rFonts w:hint="eastAsia"/>
          <w:szCs w:val="21"/>
        </w:rPr>
        <w:t>50Pa</w:t>
      </w:r>
      <w:r w:rsidR="00671C36">
        <w:rPr>
          <w:rFonts w:hint="eastAsia"/>
          <w:szCs w:val="21"/>
        </w:rPr>
        <w:t>と窒素</w:t>
      </w:r>
      <w:r w:rsidR="00671C36">
        <w:rPr>
          <w:rFonts w:hint="eastAsia"/>
          <w:szCs w:val="21"/>
        </w:rPr>
        <w:t>1350Pa</w:t>
      </w:r>
      <w:r w:rsidR="00671C36">
        <w:rPr>
          <w:rFonts w:hint="eastAsia"/>
          <w:szCs w:val="21"/>
        </w:rPr>
        <w:t>の混合ガスを</w:t>
      </w:r>
      <w:r w:rsidR="00EC69D9">
        <w:rPr>
          <w:rFonts w:hint="eastAsia"/>
          <w:szCs w:val="21"/>
        </w:rPr>
        <w:t>用い</w:t>
      </w:r>
      <w:r w:rsidR="00671C36">
        <w:rPr>
          <w:rFonts w:hint="eastAsia"/>
          <w:szCs w:val="21"/>
        </w:rPr>
        <w:t>、</w:t>
      </w:r>
      <w:r w:rsidR="00EC69D9">
        <w:rPr>
          <w:rFonts w:hint="eastAsia"/>
          <w:szCs w:val="21"/>
        </w:rPr>
        <w:t>0.5569THz</w:t>
      </w:r>
      <w:r w:rsidR="00EC69D9">
        <w:rPr>
          <w:rFonts w:hint="eastAsia"/>
          <w:szCs w:val="21"/>
        </w:rPr>
        <w:t>の吸収線の線幅の評価を行った</w:t>
      </w:r>
      <w:r w:rsidR="00671C36">
        <w:rPr>
          <w:rFonts w:hint="eastAsia"/>
          <w:szCs w:val="21"/>
        </w:rPr>
        <w:t>。</w:t>
      </w:r>
      <w:r w:rsidR="00EC69D9">
        <w:rPr>
          <w:rFonts w:hint="eastAsia"/>
          <w:szCs w:val="21"/>
        </w:rPr>
        <w:t>また、吸収線のピークの位置をサンプリングするように、</w:t>
      </w:r>
      <w:r w:rsidR="00EC69D9" w:rsidRPr="00236759">
        <w:rPr>
          <w:szCs w:val="21"/>
        </w:rPr>
        <w:t>f</w:t>
      </w:r>
      <w:r w:rsidR="00EC69D9" w:rsidRPr="00236759">
        <w:rPr>
          <w:szCs w:val="21"/>
          <w:vertAlign w:val="subscript"/>
        </w:rPr>
        <w:t>rep1</w:t>
      </w:r>
      <w:r w:rsidR="00EC69D9">
        <w:rPr>
          <w:rFonts w:hint="eastAsia"/>
          <w:szCs w:val="21"/>
        </w:rPr>
        <w:t>は</w:t>
      </w:r>
      <w:r w:rsidR="00EC69D9">
        <w:rPr>
          <w:rFonts w:hint="eastAsia"/>
          <w:szCs w:val="21"/>
        </w:rPr>
        <w:t>100.0244253MHz</w:t>
      </w:r>
      <w:r w:rsidR="00EC69D9">
        <w:rPr>
          <w:rFonts w:hint="eastAsia"/>
          <w:szCs w:val="21"/>
        </w:rPr>
        <w:t>とした。</w:t>
      </w:r>
    </w:p>
    <w:p w:rsidR="00DE428C" w:rsidRPr="00DE428C" w:rsidRDefault="00EC69D9" w:rsidP="00DE428C">
      <w:pPr>
        <w:ind w:firstLineChars="100" w:firstLine="210"/>
        <w:rPr>
          <w:szCs w:val="21"/>
        </w:rPr>
      </w:pPr>
      <w:r>
        <w:rPr>
          <w:rFonts w:hint="eastAsia"/>
          <w:szCs w:val="21"/>
        </w:rPr>
        <w:t>図</w:t>
      </w:r>
      <w:r>
        <w:rPr>
          <w:rFonts w:hint="eastAsia"/>
          <w:szCs w:val="21"/>
        </w:rPr>
        <w:t>5-</w:t>
      </w:r>
      <w:r>
        <w:rPr>
          <w:rFonts w:hint="eastAsia"/>
          <w:szCs w:val="21"/>
        </w:rPr>
        <w:t>に、測定時間</w:t>
      </w:r>
      <w:r>
        <w:rPr>
          <w:rFonts w:hint="eastAsia"/>
          <w:szCs w:val="21"/>
        </w:rPr>
        <w:t>100s</w:t>
      </w:r>
      <w:r>
        <w:rPr>
          <w:rFonts w:hint="eastAsia"/>
          <w:szCs w:val="21"/>
        </w:rPr>
        <w:t>で、</w:t>
      </w:r>
      <w:r w:rsidR="00DE428C">
        <w:rPr>
          <w:rFonts w:hint="eastAsia"/>
          <w:szCs w:val="21"/>
        </w:rPr>
        <w:t>Δ</w:t>
      </w:r>
      <w:proofErr w:type="spellStart"/>
      <w:r w:rsidR="00DE428C" w:rsidRPr="00912B9D">
        <w:rPr>
          <w:szCs w:val="21"/>
        </w:rPr>
        <w:t>f</w:t>
      </w:r>
      <w:r w:rsidR="00DE428C">
        <w:rPr>
          <w:szCs w:val="21"/>
          <w:vertAlign w:val="subscript"/>
        </w:rPr>
        <w:t>rep</w:t>
      </w:r>
      <w:proofErr w:type="spellEnd"/>
      <w:r>
        <w:rPr>
          <w:rFonts w:hint="eastAsia"/>
          <w:szCs w:val="21"/>
        </w:rPr>
        <w:t>を</w:t>
      </w:r>
      <w:r>
        <w:rPr>
          <w:rFonts w:hint="eastAsia"/>
          <w:szCs w:val="21"/>
        </w:rPr>
        <w:t>5, 10, 20Hz</w:t>
      </w:r>
      <w:r>
        <w:rPr>
          <w:rFonts w:hint="eastAsia"/>
          <w:szCs w:val="21"/>
        </w:rPr>
        <w:t>と変化させていったときの水蒸気の吸収線幅を示す。</w:t>
      </w:r>
      <w:r w:rsidR="00DE428C">
        <w:rPr>
          <w:rFonts w:hint="eastAsia"/>
          <w:szCs w:val="21"/>
        </w:rPr>
        <w:t>Δ</w:t>
      </w:r>
      <w:proofErr w:type="spellStart"/>
      <w:r w:rsidR="00DE428C" w:rsidRPr="00912B9D">
        <w:rPr>
          <w:szCs w:val="21"/>
        </w:rPr>
        <w:t>f</w:t>
      </w:r>
      <w:r w:rsidR="00DE428C">
        <w:rPr>
          <w:szCs w:val="21"/>
          <w:vertAlign w:val="subscript"/>
        </w:rPr>
        <w:t>rep</w:t>
      </w:r>
      <w:proofErr w:type="spellEnd"/>
      <w:r w:rsidR="00DE428C">
        <w:rPr>
          <w:rFonts w:hint="eastAsia"/>
          <w:szCs w:val="21"/>
        </w:rPr>
        <w:t xml:space="preserve"> </w:t>
      </w:r>
      <w:r w:rsidR="00F05E5F">
        <w:rPr>
          <w:rFonts w:hint="eastAsia"/>
          <w:szCs w:val="21"/>
        </w:rPr>
        <w:t>＝</w:t>
      </w:r>
      <w:r>
        <w:rPr>
          <w:rFonts w:hint="eastAsia"/>
          <w:szCs w:val="21"/>
        </w:rPr>
        <w:t>5Hz</w:t>
      </w:r>
      <w:r>
        <w:rPr>
          <w:rFonts w:hint="eastAsia"/>
          <w:szCs w:val="21"/>
        </w:rPr>
        <w:t>において、</w:t>
      </w:r>
      <w:r w:rsidR="00DE428C">
        <w:rPr>
          <w:rFonts w:hint="eastAsia"/>
          <w:szCs w:val="21"/>
        </w:rPr>
        <w:t>従来法である</w:t>
      </w:r>
      <w:r w:rsidR="00DE428C" w:rsidRPr="00912B9D">
        <w:rPr>
          <w:szCs w:val="21"/>
        </w:rPr>
        <w:t>f</w:t>
      </w:r>
      <w:r w:rsidR="00DE428C" w:rsidRPr="00912B9D">
        <w:rPr>
          <w:szCs w:val="21"/>
          <w:vertAlign w:val="subscript"/>
        </w:rPr>
        <w:t>rep1</w:t>
      </w:r>
      <w:r w:rsidR="00DE428C">
        <w:rPr>
          <w:rFonts w:hint="eastAsia"/>
          <w:szCs w:val="21"/>
        </w:rPr>
        <w:t>、</w:t>
      </w:r>
      <w:r w:rsidR="00DE428C" w:rsidRPr="00912B9D">
        <w:rPr>
          <w:szCs w:val="21"/>
        </w:rPr>
        <w:t>f</w:t>
      </w:r>
      <w:r w:rsidR="00DE428C">
        <w:rPr>
          <w:szCs w:val="21"/>
          <w:vertAlign w:val="subscript"/>
        </w:rPr>
        <w:t>rep</w:t>
      </w:r>
      <w:r w:rsidR="00DE428C">
        <w:rPr>
          <w:rFonts w:hint="eastAsia"/>
          <w:szCs w:val="21"/>
          <w:vertAlign w:val="subscript"/>
        </w:rPr>
        <w:t>2</w:t>
      </w:r>
      <w:r w:rsidR="00DE428C" w:rsidRPr="00DE428C">
        <w:rPr>
          <w:rFonts w:hint="eastAsia"/>
          <w:szCs w:val="21"/>
        </w:rPr>
        <w:t>を</w:t>
      </w:r>
      <w:r w:rsidR="00DE428C">
        <w:rPr>
          <w:rFonts w:hint="eastAsia"/>
          <w:szCs w:val="21"/>
        </w:rPr>
        <w:t>それぞれ安定化制御した場合では、ジッターの影響により線幅が広がっていることが確認できる。しかし、今回の制御手法では、ジッターの影響を抑え理論吸収線幅に近いことが分かる。また、Δ</w:t>
      </w:r>
      <w:proofErr w:type="spellStart"/>
      <w:r w:rsidR="00DE428C" w:rsidRPr="00912B9D">
        <w:rPr>
          <w:szCs w:val="21"/>
        </w:rPr>
        <w:t>f</w:t>
      </w:r>
      <w:r w:rsidR="00DE428C">
        <w:rPr>
          <w:szCs w:val="21"/>
          <w:vertAlign w:val="subscript"/>
        </w:rPr>
        <w:t>rep</w:t>
      </w:r>
      <w:proofErr w:type="spellEnd"/>
      <w:r w:rsidR="00DE428C">
        <w:rPr>
          <w:rFonts w:hint="eastAsia"/>
          <w:szCs w:val="21"/>
        </w:rPr>
        <w:t>を</w:t>
      </w:r>
      <w:r w:rsidR="00F05E5F">
        <w:rPr>
          <w:rFonts w:hint="eastAsia"/>
          <w:szCs w:val="21"/>
        </w:rPr>
        <w:t>＝</w:t>
      </w:r>
      <w:r w:rsidR="00DE428C">
        <w:rPr>
          <w:rFonts w:hint="eastAsia"/>
          <w:szCs w:val="21"/>
        </w:rPr>
        <w:t>0Hz</w:t>
      </w:r>
      <w:r w:rsidR="00DE428C">
        <w:rPr>
          <w:rFonts w:hint="eastAsia"/>
          <w:szCs w:val="21"/>
        </w:rPr>
        <w:t>にした場合は違いがほぼ見られない。これはΔ</w:t>
      </w:r>
      <w:proofErr w:type="spellStart"/>
      <w:r w:rsidR="00DE428C" w:rsidRPr="00912B9D">
        <w:rPr>
          <w:szCs w:val="21"/>
        </w:rPr>
        <w:t>f</w:t>
      </w:r>
      <w:r w:rsidR="00DE428C">
        <w:rPr>
          <w:szCs w:val="21"/>
          <w:vertAlign w:val="subscript"/>
        </w:rPr>
        <w:t>rep</w:t>
      </w:r>
      <w:proofErr w:type="spellEnd"/>
      <w:r w:rsidR="00DE428C">
        <w:rPr>
          <w:rFonts w:hint="eastAsia"/>
          <w:szCs w:val="21"/>
        </w:rPr>
        <w:t>が高くなることにより</w:t>
      </w:r>
      <w:r w:rsidR="00F05E5F">
        <w:rPr>
          <w:rFonts w:hint="eastAsia"/>
          <w:szCs w:val="21"/>
        </w:rPr>
        <w:t>Δ</w:t>
      </w:r>
      <w:proofErr w:type="spellStart"/>
      <w:r w:rsidR="00F05E5F" w:rsidRPr="00912B9D">
        <w:rPr>
          <w:szCs w:val="21"/>
        </w:rPr>
        <w:t>f</w:t>
      </w:r>
      <w:r w:rsidR="00F05E5F">
        <w:rPr>
          <w:szCs w:val="21"/>
          <w:vertAlign w:val="subscript"/>
        </w:rPr>
        <w:t>rep</w:t>
      </w:r>
      <w:proofErr w:type="spellEnd"/>
      <w:r w:rsidR="00DE428C">
        <w:rPr>
          <w:rFonts w:hint="eastAsia"/>
          <w:szCs w:val="21"/>
        </w:rPr>
        <w:t>安定性が向上したため</w:t>
      </w:r>
      <w:r w:rsidR="00F05E5F">
        <w:rPr>
          <w:rFonts w:hint="eastAsia"/>
          <w:szCs w:val="21"/>
        </w:rPr>
        <w:t>、顕著な違いがあまり出なくなったものだと思われる</w:t>
      </w:r>
      <w:r w:rsidR="00DE428C">
        <w:rPr>
          <w:rFonts w:hint="eastAsia"/>
          <w:szCs w:val="21"/>
        </w:rPr>
        <w:t>。</w:t>
      </w:r>
    </w:p>
    <w:p w:rsidR="00806CBE" w:rsidRPr="00F05E5F" w:rsidRDefault="00806CBE" w:rsidP="00F05E5F"/>
    <w:p w:rsidR="00806CBE" w:rsidRDefault="00F543B1" w:rsidP="00EC333F">
      <w:pPr>
        <w:ind w:firstLineChars="100" w:firstLine="210"/>
      </w:pPr>
      <w:r>
        <w:rPr>
          <w:noProof/>
        </w:rPr>
        <w:drawing>
          <wp:inline distT="0" distB="0" distL="0" distR="0" wp14:anchorId="182A4975" wp14:editId="2950C853">
            <wp:extent cx="5400040" cy="364744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647440"/>
                    </a:xfrm>
                    <a:prstGeom prst="rect">
                      <a:avLst/>
                    </a:prstGeom>
                  </pic:spPr>
                </pic:pic>
              </a:graphicData>
            </a:graphic>
          </wp:inline>
        </w:drawing>
      </w:r>
    </w:p>
    <w:p w:rsidR="00806CBE" w:rsidRDefault="00671C36" w:rsidP="00671C36">
      <w:pPr>
        <w:ind w:firstLineChars="100" w:firstLine="210"/>
        <w:jc w:val="center"/>
      </w:pPr>
      <w:r>
        <w:rPr>
          <w:rFonts w:hint="eastAsia"/>
        </w:rPr>
        <w:t>図</w:t>
      </w:r>
      <w:r>
        <w:rPr>
          <w:rFonts w:hint="eastAsia"/>
        </w:rPr>
        <w:t>5-</w:t>
      </w:r>
      <w:r w:rsidR="00016E60">
        <w:rPr>
          <w:rFonts w:hint="eastAsia"/>
        </w:rPr>
        <w:t>6</w:t>
      </w:r>
      <w:r>
        <w:rPr>
          <w:rFonts w:hint="eastAsia"/>
        </w:rPr>
        <w:t xml:space="preserve">　デュアル</w:t>
      </w:r>
      <w:r>
        <w:rPr>
          <w:rFonts w:hint="eastAsia"/>
        </w:rPr>
        <w:t>THz</w:t>
      </w:r>
      <w:r>
        <w:rPr>
          <w:rFonts w:hint="eastAsia"/>
        </w:rPr>
        <w:t>コム分光法の実験光学系</w:t>
      </w:r>
    </w:p>
    <w:p w:rsidR="00806CBE" w:rsidRDefault="00806CBE" w:rsidP="00EC333F">
      <w:pPr>
        <w:ind w:firstLineChars="100" w:firstLine="210"/>
      </w:pPr>
    </w:p>
    <w:p w:rsidR="00806CBE" w:rsidRDefault="00111608" w:rsidP="00111608">
      <w:pPr>
        <w:ind w:firstLineChars="100" w:firstLine="210"/>
        <w:jc w:val="center"/>
      </w:pPr>
      <w:r>
        <w:rPr>
          <w:noProof/>
        </w:rPr>
        <w:lastRenderedPageBreak/>
        <w:drawing>
          <wp:inline distT="0" distB="0" distL="0" distR="0">
            <wp:extent cx="4015187" cy="3492500"/>
            <wp:effectExtent l="0" t="0" r="444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1.png"/>
                    <pic:cNvPicPr/>
                  </pic:nvPicPr>
                  <pic:blipFill>
                    <a:blip r:embed="rId27">
                      <a:extLst>
                        <a:ext uri="{28A0092B-C50C-407E-A947-70E740481C1C}">
                          <a14:useLocalDpi xmlns:a14="http://schemas.microsoft.com/office/drawing/2010/main" val="0"/>
                        </a:ext>
                      </a:extLst>
                    </a:blip>
                    <a:stretch>
                      <a:fillRect/>
                    </a:stretch>
                  </pic:blipFill>
                  <pic:spPr>
                    <a:xfrm>
                      <a:off x="0" y="0"/>
                      <a:ext cx="4018272" cy="3495184"/>
                    </a:xfrm>
                    <a:prstGeom prst="rect">
                      <a:avLst/>
                    </a:prstGeom>
                  </pic:spPr>
                </pic:pic>
              </a:graphicData>
            </a:graphic>
          </wp:inline>
        </w:drawing>
      </w:r>
    </w:p>
    <w:p w:rsidR="00806CBE" w:rsidRDefault="00016E60" w:rsidP="00F05E5F">
      <w:pPr>
        <w:ind w:firstLineChars="100" w:firstLine="210"/>
        <w:jc w:val="center"/>
      </w:pPr>
      <w:r>
        <w:rPr>
          <w:rFonts w:hint="eastAsia"/>
        </w:rPr>
        <w:t>図</w:t>
      </w:r>
      <w:r>
        <w:rPr>
          <w:rFonts w:hint="eastAsia"/>
        </w:rPr>
        <w:t>5-7</w:t>
      </w:r>
      <w:r>
        <w:rPr>
          <w:rFonts w:hint="eastAsia"/>
        </w:rPr>
        <w:t xml:space="preserve">　周波数領域におけるジッターの影響</w:t>
      </w:r>
    </w:p>
    <w:p w:rsidR="00016E60" w:rsidRDefault="00016E60" w:rsidP="00F05E5F">
      <w:pPr>
        <w:ind w:firstLineChars="100" w:firstLine="210"/>
        <w:jc w:val="center"/>
      </w:pPr>
    </w:p>
    <w:p w:rsidR="00016E60" w:rsidRDefault="00016E60" w:rsidP="00F05E5F">
      <w:pPr>
        <w:ind w:firstLineChars="100" w:firstLine="210"/>
        <w:jc w:val="center"/>
      </w:pPr>
    </w:p>
    <w:p w:rsidR="00016E60" w:rsidRDefault="00016E60" w:rsidP="00F05E5F">
      <w:pPr>
        <w:ind w:firstLineChars="100" w:firstLine="210"/>
        <w:jc w:val="center"/>
      </w:pPr>
    </w:p>
    <w:p w:rsidR="00EC333F" w:rsidRPr="00016E60" w:rsidRDefault="00EC333F" w:rsidP="00016E60">
      <w:pPr>
        <w:pStyle w:val="a7"/>
        <w:numPr>
          <w:ilvl w:val="0"/>
          <w:numId w:val="5"/>
        </w:numPr>
        <w:ind w:leftChars="0"/>
        <w:rPr>
          <w:rFonts w:asciiTheme="majorEastAsia" w:eastAsiaTheme="majorEastAsia" w:hAnsiTheme="majorEastAsia"/>
        </w:rPr>
      </w:pPr>
      <w:r w:rsidRPr="00016E60">
        <w:rPr>
          <w:rFonts w:asciiTheme="majorEastAsia" w:eastAsiaTheme="majorEastAsia" w:hAnsiTheme="majorEastAsia" w:hint="eastAsia"/>
        </w:rPr>
        <w:t>まとめ・今後の課題</w:t>
      </w:r>
    </w:p>
    <w:p w:rsidR="005B197D" w:rsidRDefault="005B197D" w:rsidP="00016E60">
      <w:pPr>
        <w:ind w:firstLineChars="100" w:firstLine="210"/>
      </w:pPr>
      <w:r>
        <w:rPr>
          <w:rFonts w:hint="eastAsia"/>
        </w:rPr>
        <w:t>今回用いた</w:t>
      </w:r>
      <w:r w:rsidR="00016E60">
        <w:rPr>
          <w:rFonts w:hint="eastAsia"/>
        </w:rPr>
        <w:t>Δ</w:t>
      </w:r>
      <w:proofErr w:type="spellStart"/>
      <w:r w:rsidR="00016E60">
        <w:rPr>
          <w:rFonts w:hint="eastAsia"/>
        </w:rPr>
        <w:t>f</w:t>
      </w:r>
      <w:r w:rsidR="00016E60" w:rsidRPr="005E7C34">
        <w:rPr>
          <w:rFonts w:hint="eastAsia"/>
          <w:vertAlign w:val="subscript"/>
        </w:rPr>
        <w:t>rep</w:t>
      </w:r>
      <w:proofErr w:type="spellEnd"/>
      <w:r w:rsidR="00016E60">
        <w:rPr>
          <w:rFonts w:hint="eastAsia"/>
        </w:rPr>
        <w:t>・</w:t>
      </w:r>
      <w:r w:rsidR="00016E60" w:rsidRPr="00F03867">
        <w:rPr>
          <w:szCs w:val="21"/>
        </w:rPr>
        <w:t>f</w:t>
      </w:r>
      <w:r w:rsidR="00016E60" w:rsidRPr="00F03867">
        <w:rPr>
          <w:szCs w:val="21"/>
          <w:vertAlign w:val="subscript"/>
        </w:rPr>
        <w:t>rep1</w:t>
      </w:r>
      <w:r>
        <w:rPr>
          <w:rFonts w:hint="eastAsia"/>
        </w:rPr>
        <w:t>制御</w:t>
      </w:r>
      <w:r w:rsidR="00223898">
        <w:rPr>
          <w:rFonts w:hint="eastAsia"/>
        </w:rPr>
        <w:t>は</w:t>
      </w:r>
      <w:r>
        <w:rPr>
          <w:rFonts w:hint="eastAsia"/>
        </w:rPr>
        <w:t>、</w:t>
      </w:r>
      <w:r w:rsidR="00016E60">
        <w:rPr>
          <w:rFonts w:hint="eastAsia"/>
        </w:rPr>
        <w:t>従来の</w:t>
      </w:r>
      <w:r w:rsidR="00016E60">
        <w:rPr>
          <w:rFonts w:hint="eastAsia"/>
        </w:rPr>
        <w:t>f</w:t>
      </w:r>
      <w:r w:rsidR="00016E60" w:rsidRPr="005E7C34">
        <w:rPr>
          <w:rFonts w:hint="eastAsia"/>
          <w:vertAlign w:val="subscript"/>
        </w:rPr>
        <w:t>rep</w:t>
      </w:r>
      <w:r w:rsidR="00016E60">
        <w:rPr>
          <w:rFonts w:hint="eastAsia"/>
          <w:vertAlign w:val="subscript"/>
        </w:rPr>
        <w:t>1</w:t>
      </w:r>
      <w:r w:rsidR="00016E60">
        <w:rPr>
          <w:rFonts w:hint="eastAsia"/>
        </w:rPr>
        <w:t>、</w:t>
      </w:r>
      <w:r w:rsidR="00016E60" w:rsidRPr="00F03867">
        <w:rPr>
          <w:szCs w:val="21"/>
        </w:rPr>
        <w:t>f</w:t>
      </w:r>
      <w:r w:rsidR="00016E60" w:rsidRPr="00F03867">
        <w:rPr>
          <w:szCs w:val="21"/>
          <w:vertAlign w:val="subscript"/>
        </w:rPr>
        <w:t>rep</w:t>
      </w:r>
      <w:r w:rsidR="00016E60">
        <w:rPr>
          <w:rFonts w:hint="eastAsia"/>
          <w:szCs w:val="21"/>
          <w:vertAlign w:val="subscript"/>
        </w:rPr>
        <w:t>2</w:t>
      </w:r>
      <w:r w:rsidR="00016E60">
        <w:rPr>
          <w:rFonts w:hint="eastAsia"/>
        </w:rPr>
        <w:t>制御に</w:t>
      </w:r>
      <w:r w:rsidR="00223898">
        <w:rPr>
          <w:rFonts w:hint="eastAsia"/>
        </w:rPr>
        <w:t>対し</w:t>
      </w:r>
      <w:r w:rsidR="00016E60">
        <w:rPr>
          <w:rFonts w:hint="eastAsia"/>
        </w:rPr>
        <w:t>、コム間ビートの周波数安定性が</w:t>
      </w:r>
      <w:r w:rsidR="00016E60">
        <w:rPr>
          <w:rFonts w:hint="eastAsia"/>
        </w:rPr>
        <w:t>2</w:t>
      </w:r>
      <w:r w:rsidR="00016E60">
        <w:rPr>
          <w:rFonts w:hint="eastAsia"/>
        </w:rPr>
        <w:t>桁向上、</w:t>
      </w:r>
      <w:r w:rsidR="00223898">
        <w:rPr>
          <w:rFonts w:hint="eastAsia"/>
        </w:rPr>
        <w:t>ジッターの影響を</w:t>
      </w:r>
      <w:r w:rsidR="00223898">
        <w:rPr>
          <w:rFonts w:hint="eastAsia"/>
        </w:rPr>
        <w:t>1</w:t>
      </w:r>
      <w:r w:rsidR="00223898">
        <w:rPr>
          <w:rFonts w:hint="eastAsia"/>
        </w:rPr>
        <w:t>桁抑制、という結果が得られた。また、周波数領域におけるジッターの評価では、Δ</w:t>
      </w:r>
      <w:proofErr w:type="spellStart"/>
      <w:r w:rsidR="00223898">
        <w:rPr>
          <w:rFonts w:hint="eastAsia"/>
        </w:rPr>
        <w:t>f</w:t>
      </w:r>
      <w:r w:rsidR="00223898" w:rsidRPr="005E7C34">
        <w:rPr>
          <w:rFonts w:hint="eastAsia"/>
          <w:vertAlign w:val="subscript"/>
        </w:rPr>
        <w:t>rep</w:t>
      </w:r>
      <w:proofErr w:type="spellEnd"/>
      <w:r w:rsidR="00223898" w:rsidRPr="00223898">
        <w:rPr>
          <w:rFonts w:hint="eastAsia"/>
        </w:rPr>
        <w:t>＝</w:t>
      </w:r>
      <w:r w:rsidR="00223898" w:rsidRPr="00223898">
        <w:rPr>
          <w:rFonts w:hint="eastAsia"/>
        </w:rPr>
        <w:t>5Hz</w:t>
      </w:r>
      <w:r w:rsidR="00223898">
        <w:rPr>
          <w:rFonts w:hint="eastAsia"/>
        </w:rPr>
        <w:t>において、ジッターの影響を抑えていることが確認できた。しかし、理論吸収線幅にはまだ届いていないため、測定方法の改善を行う必要があると考え</w:t>
      </w:r>
      <w:r w:rsidR="00273E7A">
        <w:rPr>
          <w:rFonts w:hint="eastAsia"/>
        </w:rPr>
        <w:t>てい</w:t>
      </w:r>
      <w:r w:rsidR="00223898">
        <w:rPr>
          <w:rFonts w:hint="eastAsia"/>
        </w:rPr>
        <w:t>る。</w:t>
      </w:r>
    </w:p>
    <w:p w:rsidR="00937225" w:rsidRDefault="00223898" w:rsidP="00937225">
      <w:pPr>
        <w:ind w:firstLineChars="100" w:firstLine="210"/>
      </w:pPr>
      <w:r>
        <w:rPr>
          <w:rFonts w:hint="eastAsia"/>
        </w:rPr>
        <w:t>今後は、Δ</w:t>
      </w:r>
      <w:proofErr w:type="spellStart"/>
      <w:r>
        <w:rPr>
          <w:rFonts w:hint="eastAsia"/>
        </w:rPr>
        <w:t>f</w:t>
      </w:r>
      <w:r w:rsidRPr="005E7C34">
        <w:rPr>
          <w:rFonts w:hint="eastAsia"/>
          <w:vertAlign w:val="subscript"/>
        </w:rPr>
        <w:t>rep</w:t>
      </w:r>
      <w:proofErr w:type="spellEnd"/>
      <w:r>
        <w:rPr>
          <w:rFonts w:hint="eastAsia"/>
        </w:rPr>
        <w:t>のみを制御した場合のジッターの影響を、ガス分光により評価し追加する。</w:t>
      </w:r>
      <w:r w:rsidR="00937225">
        <w:rPr>
          <w:rFonts w:hint="eastAsia"/>
        </w:rPr>
        <w:t>さらに、アダプティブサンプリングについて知識を習得し、光学系の改善を進めていく。</w:t>
      </w:r>
    </w:p>
    <w:p w:rsidR="00937225" w:rsidRPr="00937225" w:rsidRDefault="00937225" w:rsidP="00937225"/>
    <w:p w:rsidR="004D5C64" w:rsidRDefault="004D5C64" w:rsidP="004D5C64"/>
    <w:p w:rsidR="004D5C64" w:rsidRDefault="004D5C64" w:rsidP="004D5C64">
      <w:r>
        <w:rPr>
          <w:rFonts w:hint="eastAsia"/>
        </w:rPr>
        <w:t>参考文献</w:t>
      </w:r>
    </w:p>
    <w:p w:rsidR="004D5C64" w:rsidRDefault="004D5C64" w:rsidP="004D5C64">
      <w:pPr>
        <w:snapToGrid w:val="0"/>
        <w:spacing w:line="264" w:lineRule="auto"/>
      </w:pPr>
      <w:r>
        <w:t xml:space="preserve">[1] </w:t>
      </w:r>
      <w:r w:rsidRPr="00867E87">
        <w:t>IEEE</w:t>
      </w:r>
      <w:r>
        <w:t>-JSTQE</w:t>
      </w:r>
      <w:r w:rsidRPr="00867E87">
        <w:t xml:space="preserve"> </w:t>
      </w:r>
      <w:r w:rsidRPr="00867E87">
        <w:rPr>
          <w:b/>
        </w:rPr>
        <w:t>17</w:t>
      </w:r>
      <w:r w:rsidRPr="00867E87">
        <w:t>, 191-201 (2011).</w:t>
      </w:r>
    </w:p>
    <w:p w:rsidR="004D5C64" w:rsidRDefault="004D5C64" w:rsidP="004D5C64">
      <w:pPr>
        <w:snapToGrid w:val="0"/>
        <w:spacing w:line="264" w:lineRule="auto"/>
      </w:pPr>
      <w:r>
        <w:t>[2]</w:t>
      </w:r>
      <w:r w:rsidRPr="00867E87">
        <w:t xml:space="preserve"> Appl. Phys. Lett.</w:t>
      </w:r>
      <w:r>
        <w:t xml:space="preserve"> </w:t>
      </w:r>
      <w:r w:rsidRPr="00867E87">
        <w:rPr>
          <w:b/>
        </w:rPr>
        <w:t>88</w:t>
      </w:r>
      <w:r w:rsidRPr="00867E87">
        <w:t>, 241104 (2006).</w:t>
      </w:r>
    </w:p>
    <w:p w:rsidR="004D5C64" w:rsidRDefault="004D5C64" w:rsidP="004D5C64">
      <w:pPr>
        <w:snapToGrid w:val="0"/>
        <w:spacing w:line="264" w:lineRule="auto"/>
      </w:pPr>
      <w:r>
        <w:t xml:space="preserve">[3] </w:t>
      </w:r>
      <w:r w:rsidRPr="00867E87">
        <w:t>IEEE</w:t>
      </w:r>
      <w:r>
        <w:t xml:space="preserve">-TST </w:t>
      </w:r>
      <w:r w:rsidRPr="00867E87">
        <w:rPr>
          <w:b/>
        </w:rPr>
        <w:t>3</w:t>
      </w:r>
      <w:r>
        <w:t>,</w:t>
      </w:r>
      <w:r w:rsidRPr="00867E87">
        <w:t xml:space="preserve"> 322-330 (2013).</w:t>
      </w:r>
    </w:p>
    <w:p w:rsidR="004D5C64" w:rsidRDefault="004D5C64" w:rsidP="004D5C64">
      <w:pPr>
        <w:snapToGrid w:val="0"/>
        <w:spacing w:line="264" w:lineRule="auto"/>
      </w:pPr>
      <w:r>
        <w:t xml:space="preserve">[4] </w:t>
      </w:r>
      <w:r w:rsidRPr="00C33CD7">
        <w:t>arXiv:1303.5799 (2013).</w:t>
      </w:r>
    </w:p>
    <w:p w:rsidR="00111608" w:rsidRDefault="00111608" w:rsidP="004D5C64">
      <w:pPr>
        <w:snapToGrid w:val="0"/>
        <w:spacing w:line="264" w:lineRule="auto"/>
      </w:pPr>
      <w:r>
        <w:rPr>
          <w:rFonts w:hint="eastAsia"/>
        </w:rPr>
        <w:t xml:space="preserve">[5] </w:t>
      </w:r>
      <w:r w:rsidRPr="00111608">
        <w:t xml:space="preserve">Opt. Express, </w:t>
      </w:r>
      <w:r w:rsidRPr="00111608">
        <w:rPr>
          <w:b/>
        </w:rPr>
        <w:t>14</w:t>
      </w:r>
      <w:r w:rsidRPr="00111608">
        <w:t>, 430-437 (2006)</w:t>
      </w:r>
    </w:p>
    <w:p w:rsidR="00111608" w:rsidRPr="00EC333F" w:rsidRDefault="00111608" w:rsidP="004D5C64">
      <w:pPr>
        <w:snapToGrid w:val="0"/>
        <w:spacing w:line="264" w:lineRule="auto"/>
      </w:pPr>
      <w:r>
        <w:rPr>
          <w:rFonts w:hint="eastAsia"/>
        </w:rPr>
        <w:t xml:space="preserve">[6] </w:t>
      </w:r>
      <w:r w:rsidRPr="00111608">
        <w:rPr>
          <w:lang w:val="nl-NL"/>
        </w:rPr>
        <w:t xml:space="preserve">Opt. Lett., </w:t>
      </w:r>
      <w:r w:rsidRPr="00111608">
        <w:rPr>
          <w:b/>
          <w:lang w:val="nl-NL"/>
        </w:rPr>
        <w:t>35</w:t>
      </w:r>
      <w:r w:rsidRPr="00111608">
        <w:rPr>
          <w:lang w:val="nl-NL"/>
        </w:rPr>
        <w:t>, 1689-1691 (2010).</w:t>
      </w:r>
      <w:bookmarkEnd w:id="0"/>
    </w:p>
    <w:sectPr w:rsidR="00111608" w:rsidRPr="00EC333F">
      <w:headerReference w:type="default" r:id="rId2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8B3" w:rsidRDefault="003368B3" w:rsidP="003007BA">
      <w:r>
        <w:separator/>
      </w:r>
    </w:p>
  </w:endnote>
  <w:endnote w:type="continuationSeparator" w:id="0">
    <w:p w:rsidR="003368B3" w:rsidRDefault="003368B3" w:rsidP="0030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8B3" w:rsidRDefault="003368B3" w:rsidP="003007BA">
      <w:r>
        <w:separator/>
      </w:r>
    </w:p>
  </w:footnote>
  <w:footnote w:type="continuationSeparator" w:id="0">
    <w:p w:rsidR="003368B3" w:rsidRDefault="003368B3" w:rsidP="00300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8C" w:rsidRDefault="00A5078C" w:rsidP="003007BA">
    <w:pPr>
      <w:pStyle w:val="a3"/>
      <w:wordWrap w:val="0"/>
      <w:jc w:val="right"/>
    </w:pPr>
    <w:r>
      <w:t>H25</w:t>
    </w:r>
    <w:r>
      <w:t xml:space="preserve">　中間報告　</w:t>
    </w:r>
    <w:r>
      <w:rPr>
        <w:rFonts w:hint="eastAsia"/>
      </w:rPr>
      <w:t>9.</w:t>
    </w:r>
    <w:r w:rsidR="007D3419">
      <w:rPr>
        <w:rFonts w:hint="eastAsia"/>
      </w:rPr>
      <w:t>30</w:t>
    </w:r>
    <w:r>
      <w:t xml:space="preserve">　</w:t>
    </w:r>
    <w:r>
      <w:t>M1</w:t>
    </w:r>
    <w:r>
      <w:t xml:space="preserve">　市川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E3CDB"/>
    <w:multiLevelType w:val="hybridMultilevel"/>
    <w:tmpl w:val="CA4EAF30"/>
    <w:lvl w:ilvl="0" w:tplc="31CE14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5281E32"/>
    <w:multiLevelType w:val="multilevel"/>
    <w:tmpl w:val="B54E286A"/>
    <w:lvl w:ilvl="0">
      <w:start w:val="1"/>
      <w:numFmt w:val="decimal"/>
      <w:lvlText w:val="%1."/>
      <w:lvlJc w:val="left"/>
      <w:pPr>
        <w:ind w:left="420" w:hanging="42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4D0D3E3F"/>
    <w:multiLevelType w:val="hybridMultilevel"/>
    <w:tmpl w:val="851624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D242C5D"/>
    <w:multiLevelType w:val="hybridMultilevel"/>
    <w:tmpl w:val="A1222592"/>
    <w:lvl w:ilvl="0" w:tplc="93860F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6E260FB"/>
    <w:multiLevelType w:val="hybridMultilevel"/>
    <w:tmpl w:val="9AEE3C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7B00D30"/>
    <w:multiLevelType w:val="hybridMultilevel"/>
    <w:tmpl w:val="A5B48A3A"/>
    <w:lvl w:ilvl="0" w:tplc="92321A1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7BA"/>
    <w:rsid w:val="00011F70"/>
    <w:rsid w:val="0001398E"/>
    <w:rsid w:val="00016E60"/>
    <w:rsid w:val="00030BC5"/>
    <w:rsid w:val="000663B2"/>
    <w:rsid w:val="00071F0C"/>
    <w:rsid w:val="000903EB"/>
    <w:rsid w:val="00090B42"/>
    <w:rsid w:val="00097620"/>
    <w:rsid w:val="000D1C6F"/>
    <w:rsid w:val="000E53BE"/>
    <w:rsid w:val="00111608"/>
    <w:rsid w:val="00160DF5"/>
    <w:rsid w:val="00186273"/>
    <w:rsid w:val="001E4EF4"/>
    <w:rsid w:val="0020730C"/>
    <w:rsid w:val="00223898"/>
    <w:rsid w:val="00236759"/>
    <w:rsid w:val="00273E7A"/>
    <w:rsid w:val="002C077C"/>
    <w:rsid w:val="002C1292"/>
    <w:rsid w:val="003007BA"/>
    <w:rsid w:val="0031114A"/>
    <w:rsid w:val="003368A0"/>
    <w:rsid w:val="003368B3"/>
    <w:rsid w:val="003433EA"/>
    <w:rsid w:val="003B1AF6"/>
    <w:rsid w:val="003C0F97"/>
    <w:rsid w:val="003D74AA"/>
    <w:rsid w:val="003D7F96"/>
    <w:rsid w:val="003E225F"/>
    <w:rsid w:val="003F1AF8"/>
    <w:rsid w:val="00415F44"/>
    <w:rsid w:val="00441982"/>
    <w:rsid w:val="004468E3"/>
    <w:rsid w:val="00454EF2"/>
    <w:rsid w:val="0046578F"/>
    <w:rsid w:val="00481FF1"/>
    <w:rsid w:val="004C562A"/>
    <w:rsid w:val="004D5C64"/>
    <w:rsid w:val="004E4851"/>
    <w:rsid w:val="00517EB8"/>
    <w:rsid w:val="00562B56"/>
    <w:rsid w:val="005A78B7"/>
    <w:rsid w:val="005B197D"/>
    <w:rsid w:val="005D0A97"/>
    <w:rsid w:val="005D6253"/>
    <w:rsid w:val="005E4057"/>
    <w:rsid w:val="005E7C34"/>
    <w:rsid w:val="0064634A"/>
    <w:rsid w:val="00646DAB"/>
    <w:rsid w:val="00671C36"/>
    <w:rsid w:val="006967C6"/>
    <w:rsid w:val="006D566A"/>
    <w:rsid w:val="00701AEB"/>
    <w:rsid w:val="00721E50"/>
    <w:rsid w:val="007B41C7"/>
    <w:rsid w:val="007D1A11"/>
    <w:rsid w:val="007D3419"/>
    <w:rsid w:val="007D75B9"/>
    <w:rsid w:val="007F0AEE"/>
    <w:rsid w:val="00806CBE"/>
    <w:rsid w:val="00865547"/>
    <w:rsid w:val="008C121F"/>
    <w:rsid w:val="008E49DF"/>
    <w:rsid w:val="008E73B1"/>
    <w:rsid w:val="00902914"/>
    <w:rsid w:val="00911E53"/>
    <w:rsid w:val="00912B9D"/>
    <w:rsid w:val="00921C40"/>
    <w:rsid w:val="00937225"/>
    <w:rsid w:val="009E02D6"/>
    <w:rsid w:val="00A146FD"/>
    <w:rsid w:val="00A5078C"/>
    <w:rsid w:val="00A80416"/>
    <w:rsid w:val="00AA0FB1"/>
    <w:rsid w:val="00AC0DEA"/>
    <w:rsid w:val="00AC7187"/>
    <w:rsid w:val="00AD1EF1"/>
    <w:rsid w:val="00AF1EBE"/>
    <w:rsid w:val="00B10B4E"/>
    <w:rsid w:val="00B54EFB"/>
    <w:rsid w:val="00B83220"/>
    <w:rsid w:val="00B975F9"/>
    <w:rsid w:val="00BA659F"/>
    <w:rsid w:val="00BC0194"/>
    <w:rsid w:val="00BD02DC"/>
    <w:rsid w:val="00BE1B7F"/>
    <w:rsid w:val="00C111D1"/>
    <w:rsid w:val="00C1619D"/>
    <w:rsid w:val="00C1713E"/>
    <w:rsid w:val="00C512B6"/>
    <w:rsid w:val="00D738D4"/>
    <w:rsid w:val="00D866EC"/>
    <w:rsid w:val="00DB6557"/>
    <w:rsid w:val="00DE379E"/>
    <w:rsid w:val="00DE428C"/>
    <w:rsid w:val="00E00FC9"/>
    <w:rsid w:val="00E74E66"/>
    <w:rsid w:val="00E7632C"/>
    <w:rsid w:val="00E76DD1"/>
    <w:rsid w:val="00EC333F"/>
    <w:rsid w:val="00EC69D9"/>
    <w:rsid w:val="00ED0638"/>
    <w:rsid w:val="00ED4F40"/>
    <w:rsid w:val="00EE2294"/>
    <w:rsid w:val="00F03867"/>
    <w:rsid w:val="00F05E5F"/>
    <w:rsid w:val="00F3715B"/>
    <w:rsid w:val="00F464A0"/>
    <w:rsid w:val="00F543B1"/>
    <w:rsid w:val="00F822B0"/>
    <w:rsid w:val="00FC1982"/>
    <w:rsid w:val="00FF0767"/>
    <w:rsid w:val="00FF1C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07BA"/>
    <w:pPr>
      <w:tabs>
        <w:tab w:val="center" w:pos="4252"/>
        <w:tab w:val="right" w:pos="8504"/>
      </w:tabs>
      <w:snapToGrid w:val="0"/>
    </w:pPr>
  </w:style>
  <w:style w:type="character" w:customStyle="1" w:styleId="a4">
    <w:name w:val="ヘッダー (文字)"/>
    <w:basedOn w:val="a0"/>
    <w:link w:val="a3"/>
    <w:uiPriority w:val="99"/>
    <w:rsid w:val="003007BA"/>
  </w:style>
  <w:style w:type="paragraph" w:styleId="a5">
    <w:name w:val="footer"/>
    <w:basedOn w:val="a"/>
    <w:link w:val="a6"/>
    <w:uiPriority w:val="99"/>
    <w:unhideWhenUsed/>
    <w:rsid w:val="003007BA"/>
    <w:pPr>
      <w:tabs>
        <w:tab w:val="center" w:pos="4252"/>
        <w:tab w:val="right" w:pos="8504"/>
      </w:tabs>
      <w:snapToGrid w:val="0"/>
    </w:pPr>
  </w:style>
  <w:style w:type="character" w:customStyle="1" w:styleId="a6">
    <w:name w:val="フッター (文字)"/>
    <w:basedOn w:val="a0"/>
    <w:link w:val="a5"/>
    <w:uiPriority w:val="99"/>
    <w:rsid w:val="003007BA"/>
  </w:style>
  <w:style w:type="paragraph" w:styleId="a7">
    <w:name w:val="List Paragraph"/>
    <w:basedOn w:val="a"/>
    <w:uiPriority w:val="34"/>
    <w:qFormat/>
    <w:rsid w:val="00BA659F"/>
    <w:pPr>
      <w:ind w:leftChars="400" w:left="840"/>
    </w:pPr>
  </w:style>
  <w:style w:type="paragraph" w:styleId="a8">
    <w:name w:val="Balloon Text"/>
    <w:basedOn w:val="a"/>
    <w:link w:val="a9"/>
    <w:uiPriority w:val="99"/>
    <w:semiHidden/>
    <w:unhideWhenUsed/>
    <w:rsid w:val="00AF1EB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F1EBE"/>
    <w:rPr>
      <w:rFonts w:asciiTheme="majorHAnsi" w:eastAsiaTheme="majorEastAsia" w:hAnsiTheme="majorHAnsi" w:cstheme="majorBidi"/>
      <w:sz w:val="18"/>
      <w:szCs w:val="18"/>
    </w:rPr>
  </w:style>
  <w:style w:type="character" w:customStyle="1" w:styleId="spelle">
    <w:name w:val="spelle"/>
    <w:basedOn w:val="a0"/>
    <w:rsid w:val="00AF1EBE"/>
  </w:style>
  <w:style w:type="paragraph" w:styleId="Web">
    <w:name w:val="Normal (Web)"/>
    <w:basedOn w:val="a"/>
    <w:uiPriority w:val="99"/>
    <w:semiHidden/>
    <w:unhideWhenUsed/>
    <w:rsid w:val="00806C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4E4851"/>
    <w:pPr>
      <w:widowControl w:val="0"/>
      <w:autoSpaceDE w:val="0"/>
      <w:autoSpaceDN w:val="0"/>
      <w:adjustRightInd w:val="0"/>
    </w:pPr>
    <w:rPr>
      <w:rFonts w:ascii="ＭＳ 明朝" w:eastAsia="ＭＳ 明朝" w:cs="ＭＳ 明朝"/>
      <w:color w:val="000000"/>
      <w:kern w:val="0"/>
      <w:sz w:val="24"/>
      <w:szCs w:val="24"/>
    </w:rPr>
  </w:style>
  <w:style w:type="character" w:styleId="aa">
    <w:name w:val="Placeholder Text"/>
    <w:basedOn w:val="a0"/>
    <w:uiPriority w:val="99"/>
    <w:semiHidden/>
    <w:rsid w:val="00C1619D"/>
    <w:rPr>
      <w:color w:val="808080"/>
    </w:rPr>
  </w:style>
  <w:style w:type="paragraph" w:styleId="ab">
    <w:name w:val="Date"/>
    <w:basedOn w:val="a"/>
    <w:next w:val="a"/>
    <w:link w:val="ac"/>
    <w:uiPriority w:val="99"/>
    <w:semiHidden/>
    <w:unhideWhenUsed/>
    <w:rsid w:val="003433EA"/>
  </w:style>
  <w:style w:type="character" w:customStyle="1" w:styleId="ac">
    <w:name w:val="日付 (文字)"/>
    <w:basedOn w:val="a0"/>
    <w:link w:val="ab"/>
    <w:uiPriority w:val="99"/>
    <w:semiHidden/>
    <w:rsid w:val="003433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07BA"/>
    <w:pPr>
      <w:tabs>
        <w:tab w:val="center" w:pos="4252"/>
        <w:tab w:val="right" w:pos="8504"/>
      </w:tabs>
      <w:snapToGrid w:val="0"/>
    </w:pPr>
  </w:style>
  <w:style w:type="character" w:customStyle="1" w:styleId="a4">
    <w:name w:val="ヘッダー (文字)"/>
    <w:basedOn w:val="a0"/>
    <w:link w:val="a3"/>
    <w:uiPriority w:val="99"/>
    <w:rsid w:val="003007BA"/>
  </w:style>
  <w:style w:type="paragraph" w:styleId="a5">
    <w:name w:val="footer"/>
    <w:basedOn w:val="a"/>
    <w:link w:val="a6"/>
    <w:uiPriority w:val="99"/>
    <w:unhideWhenUsed/>
    <w:rsid w:val="003007BA"/>
    <w:pPr>
      <w:tabs>
        <w:tab w:val="center" w:pos="4252"/>
        <w:tab w:val="right" w:pos="8504"/>
      </w:tabs>
      <w:snapToGrid w:val="0"/>
    </w:pPr>
  </w:style>
  <w:style w:type="character" w:customStyle="1" w:styleId="a6">
    <w:name w:val="フッター (文字)"/>
    <w:basedOn w:val="a0"/>
    <w:link w:val="a5"/>
    <w:uiPriority w:val="99"/>
    <w:rsid w:val="003007BA"/>
  </w:style>
  <w:style w:type="paragraph" w:styleId="a7">
    <w:name w:val="List Paragraph"/>
    <w:basedOn w:val="a"/>
    <w:uiPriority w:val="34"/>
    <w:qFormat/>
    <w:rsid w:val="00BA659F"/>
    <w:pPr>
      <w:ind w:leftChars="400" w:left="840"/>
    </w:pPr>
  </w:style>
  <w:style w:type="paragraph" w:styleId="a8">
    <w:name w:val="Balloon Text"/>
    <w:basedOn w:val="a"/>
    <w:link w:val="a9"/>
    <w:uiPriority w:val="99"/>
    <w:semiHidden/>
    <w:unhideWhenUsed/>
    <w:rsid w:val="00AF1EB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F1EBE"/>
    <w:rPr>
      <w:rFonts w:asciiTheme="majorHAnsi" w:eastAsiaTheme="majorEastAsia" w:hAnsiTheme="majorHAnsi" w:cstheme="majorBidi"/>
      <w:sz w:val="18"/>
      <w:szCs w:val="18"/>
    </w:rPr>
  </w:style>
  <w:style w:type="character" w:customStyle="1" w:styleId="spelle">
    <w:name w:val="spelle"/>
    <w:basedOn w:val="a0"/>
    <w:rsid w:val="00AF1EBE"/>
  </w:style>
  <w:style w:type="paragraph" w:styleId="Web">
    <w:name w:val="Normal (Web)"/>
    <w:basedOn w:val="a"/>
    <w:uiPriority w:val="99"/>
    <w:semiHidden/>
    <w:unhideWhenUsed/>
    <w:rsid w:val="00806C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4E4851"/>
    <w:pPr>
      <w:widowControl w:val="0"/>
      <w:autoSpaceDE w:val="0"/>
      <w:autoSpaceDN w:val="0"/>
      <w:adjustRightInd w:val="0"/>
    </w:pPr>
    <w:rPr>
      <w:rFonts w:ascii="ＭＳ 明朝" w:eastAsia="ＭＳ 明朝" w:cs="ＭＳ 明朝"/>
      <w:color w:val="000000"/>
      <w:kern w:val="0"/>
      <w:sz w:val="24"/>
      <w:szCs w:val="24"/>
    </w:rPr>
  </w:style>
  <w:style w:type="character" w:styleId="aa">
    <w:name w:val="Placeholder Text"/>
    <w:basedOn w:val="a0"/>
    <w:uiPriority w:val="99"/>
    <w:semiHidden/>
    <w:rsid w:val="00C1619D"/>
    <w:rPr>
      <w:color w:val="808080"/>
    </w:rPr>
  </w:style>
  <w:style w:type="paragraph" w:styleId="ab">
    <w:name w:val="Date"/>
    <w:basedOn w:val="a"/>
    <w:next w:val="a"/>
    <w:link w:val="ac"/>
    <w:uiPriority w:val="99"/>
    <w:semiHidden/>
    <w:unhideWhenUsed/>
    <w:rsid w:val="003433EA"/>
  </w:style>
  <w:style w:type="character" w:customStyle="1" w:styleId="ac">
    <w:name w:val="日付 (文字)"/>
    <w:basedOn w:val="a0"/>
    <w:link w:val="ab"/>
    <w:uiPriority w:val="99"/>
    <w:semiHidden/>
    <w:rsid w:val="00343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8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D95F1-183B-4A09-A4E4-3A65DDDCF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12</Pages>
  <Words>1030</Words>
  <Characters>5871</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ichikawa</dc:creator>
  <cp:lastModifiedBy>ichikawa</cp:lastModifiedBy>
  <cp:revision>18</cp:revision>
  <cp:lastPrinted>2013-08-29T16:09:00Z</cp:lastPrinted>
  <dcterms:created xsi:type="dcterms:W3CDTF">2013-07-11T04:38:00Z</dcterms:created>
  <dcterms:modified xsi:type="dcterms:W3CDTF">2015-01-07T05:47:00Z</dcterms:modified>
</cp:coreProperties>
</file>