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CC4" w:rsidRDefault="004035BE">
      <w:r>
        <w:rPr>
          <w:rFonts w:hint="eastAsia"/>
        </w:rPr>
        <w:t>○</w:t>
      </w:r>
      <w:r w:rsidR="001F5111">
        <w:rPr>
          <w:rFonts w:hint="eastAsia"/>
        </w:rPr>
        <w:t xml:space="preserve">Abstract </w:t>
      </w:r>
      <w:r w:rsidR="002D3CC4">
        <w:rPr>
          <w:rFonts w:hint="eastAsia"/>
        </w:rPr>
        <w:t>要約</w:t>
      </w:r>
    </w:p>
    <w:p w:rsidR="00E54205" w:rsidRDefault="00E54205" w:rsidP="000D177B">
      <w:pPr>
        <w:ind w:firstLineChars="100" w:firstLine="210"/>
      </w:pPr>
      <w:r>
        <w:rPr>
          <w:rFonts w:hint="eastAsia"/>
        </w:rPr>
        <w:t>入射楕円形偏光のためのコラーゲン繊維からの二次調波発生信号の空間分布はモデル化されました。</w:t>
      </w:r>
      <w:r w:rsidR="00201B52">
        <w:rPr>
          <w:rFonts w:hint="eastAsia"/>
        </w:rPr>
        <w:t>その光線は</w:t>
      </w:r>
      <w:r w:rsidR="00B505F7">
        <w:rPr>
          <w:rFonts w:hint="eastAsia"/>
        </w:rPr>
        <w:t>顕微鏡対物レンズを通して水平繊維上に集中すると仮定された。</w:t>
      </w:r>
    </w:p>
    <w:p w:rsidR="00121F64" w:rsidRDefault="006B1017">
      <w:r>
        <w:rPr>
          <w:rFonts w:hint="eastAsia"/>
        </w:rPr>
        <w:t>ポアンカレ球の垂直軸に沿って位置している楕円形の偏波状態のために、</w:t>
      </w:r>
      <w:r>
        <w:rPr>
          <w:rFonts w:hint="eastAsia"/>
        </w:rPr>
        <w:t>SHG</w:t>
      </w:r>
      <w:r>
        <w:rPr>
          <w:rFonts w:hint="eastAsia"/>
        </w:rPr>
        <w:t>強度は入射波長と物体の開口数の関係において最適化されている。</w:t>
      </w:r>
      <w:r w:rsidR="0026469A">
        <w:rPr>
          <w:rFonts w:hint="eastAsia"/>
        </w:rPr>
        <w:t>結果は</w:t>
      </w:r>
      <w:r w:rsidR="00985A7F">
        <w:rPr>
          <w:rFonts w:hint="eastAsia"/>
        </w:rPr>
        <w:t>偏光は</w:t>
      </w:r>
      <w:r w:rsidR="00985A7F">
        <w:rPr>
          <w:rFonts w:hint="eastAsia"/>
        </w:rPr>
        <w:t>SHG</w:t>
      </w:r>
      <w:r w:rsidR="00985A7F">
        <w:rPr>
          <w:rFonts w:hint="eastAsia"/>
        </w:rPr>
        <w:t>信号を</w:t>
      </w:r>
      <w:r w:rsidR="0026469A">
        <w:rPr>
          <w:rFonts w:hint="eastAsia"/>
        </w:rPr>
        <w:t>調整すると示した。入射波長と開口数</w:t>
      </w:r>
      <w:r w:rsidR="00121F64">
        <w:rPr>
          <w:rFonts w:hint="eastAsia"/>
        </w:rPr>
        <w:t>の適切な価値を混合するとき、楕円の偏光は高い信号を作ることができる（直線偏光と一致しているそれらよりも随分よい）。</w:t>
      </w:r>
      <w:r w:rsidR="002C45CE">
        <w:rPr>
          <w:rFonts w:hint="eastAsia"/>
        </w:rPr>
        <w:t>一方、</w:t>
      </w:r>
      <w:r w:rsidR="00010DAF">
        <w:rPr>
          <w:rFonts w:hint="eastAsia"/>
        </w:rPr>
        <w:t>特別な楕円分極状態、それはコラーゲン繊維の超分極率にまったく依存しない状態であるが、にとって</w:t>
      </w:r>
      <w:r w:rsidR="00010DAF">
        <w:rPr>
          <w:rFonts w:hint="eastAsia"/>
        </w:rPr>
        <w:t>SHG</w:t>
      </w:r>
      <w:r w:rsidR="00010DAF">
        <w:rPr>
          <w:rFonts w:hint="eastAsia"/>
        </w:rPr>
        <w:t>強度もまた同じくゼロかもしれない。</w:t>
      </w:r>
      <w:r w:rsidR="009C589C">
        <w:rPr>
          <w:rFonts w:hint="eastAsia"/>
        </w:rPr>
        <w:t>入射波長や開口数が増える時の縮小</w:t>
      </w:r>
      <w:r w:rsidR="002676EE">
        <w:rPr>
          <w:rFonts w:hint="eastAsia"/>
        </w:rPr>
        <w:t>によって、伝達方向に沿ってあちこちに</w:t>
      </w:r>
      <w:r w:rsidR="002676EE">
        <w:rPr>
          <w:rFonts w:hint="eastAsia"/>
        </w:rPr>
        <w:t>SHG</w:t>
      </w:r>
      <w:r w:rsidR="002676EE">
        <w:rPr>
          <w:rFonts w:hint="eastAsia"/>
        </w:rPr>
        <w:t>信号分布が起こる。</w:t>
      </w:r>
      <w:r w:rsidR="00E279F1">
        <w:rPr>
          <w:rFonts w:hint="eastAsia"/>
        </w:rPr>
        <w:t>さらに、最大</w:t>
      </w:r>
      <w:r w:rsidR="00E279F1">
        <w:rPr>
          <w:rFonts w:hint="eastAsia"/>
        </w:rPr>
        <w:t>SHG</w:t>
      </w:r>
      <w:r w:rsidR="00E279F1">
        <w:rPr>
          <w:rFonts w:hint="eastAsia"/>
        </w:rPr>
        <w:t>放出の方向は入射波長の変化よりも開口数の変化により敏感であると分かった。これらの発見は</w:t>
      </w:r>
      <w:r w:rsidR="001F5111">
        <w:rPr>
          <w:rFonts w:hint="eastAsia"/>
        </w:rPr>
        <w:t>多光子顕微鏡の実験状態の最適化とコラーゲンを含む生物学的な問題から</w:t>
      </w:r>
      <w:r w:rsidR="001F5111">
        <w:rPr>
          <w:rFonts w:hint="eastAsia"/>
        </w:rPr>
        <w:t>SHG</w:t>
      </w:r>
      <w:r w:rsidR="001F5111">
        <w:rPr>
          <w:rFonts w:hint="eastAsia"/>
        </w:rPr>
        <w:t>信号の増加をもたらした。</w:t>
      </w:r>
    </w:p>
    <w:p w:rsidR="001F5111" w:rsidRDefault="001F5111"/>
    <w:p w:rsidR="001F5111" w:rsidRDefault="001F5111">
      <w:r>
        <w:rPr>
          <w:rFonts w:hint="eastAsia"/>
        </w:rPr>
        <w:t>○</w:t>
      </w:r>
      <w:r>
        <w:rPr>
          <w:rFonts w:hint="eastAsia"/>
        </w:rPr>
        <w:t xml:space="preserve">Introduction </w:t>
      </w:r>
      <w:r>
        <w:rPr>
          <w:rFonts w:hint="eastAsia"/>
        </w:rPr>
        <w:t>導入</w:t>
      </w:r>
    </w:p>
    <w:p w:rsidR="001F5111" w:rsidRDefault="001F5111">
      <w:r>
        <w:rPr>
          <w:rFonts w:hint="eastAsia"/>
        </w:rPr>
        <w:t xml:space="preserve">　</w:t>
      </w:r>
      <w:r w:rsidR="00BE19D1">
        <w:rPr>
          <w:rFonts w:hint="eastAsia"/>
        </w:rPr>
        <w:t>昨年の間に生物応用のための多光子顕微鏡の使用においての興味が増えてきている。</w:t>
      </w:r>
    </w:p>
    <w:p w:rsidR="000B4FEB" w:rsidRDefault="00BE19D1">
      <w:r>
        <w:rPr>
          <w:rFonts w:hint="eastAsia"/>
        </w:rPr>
        <w:t>特に、</w:t>
      </w:r>
      <w:r>
        <w:rPr>
          <w:rFonts w:hint="eastAsia"/>
        </w:rPr>
        <w:t>SHG</w:t>
      </w:r>
      <w:r>
        <w:rPr>
          <w:rFonts w:hint="eastAsia"/>
        </w:rPr>
        <w:t>イメージングは</w:t>
      </w:r>
      <w:r w:rsidR="000B4FEB">
        <w:rPr>
          <w:rFonts w:hint="eastAsia"/>
        </w:rPr>
        <w:t>エネルギーを維持し、光学的組織において有益な情報を供給し、光学</w:t>
      </w:r>
      <w:r w:rsidR="000B4FEB">
        <w:rPr>
          <w:rFonts w:hint="eastAsia"/>
        </w:rPr>
        <w:t>3-D</w:t>
      </w:r>
      <w:r w:rsidR="000B4FEB">
        <w:rPr>
          <w:rFonts w:hint="eastAsia"/>
        </w:rPr>
        <w:t>部門と</w:t>
      </w:r>
      <w:r w:rsidR="000B4FEB" w:rsidRPr="000D177B">
        <w:rPr>
          <w:rFonts w:hint="eastAsia"/>
        </w:rPr>
        <w:t>深い侵入</w:t>
      </w:r>
      <w:r w:rsidR="000B4FEB">
        <w:rPr>
          <w:rFonts w:hint="eastAsia"/>
        </w:rPr>
        <w:t>を許している拡張しない技術である。</w:t>
      </w:r>
    </w:p>
    <w:p w:rsidR="000B4FEB" w:rsidRDefault="00B7155D">
      <w:bookmarkStart w:id="0" w:name="_GoBack"/>
      <w:r>
        <w:rPr>
          <w:rFonts w:hint="eastAsia"/>
        </w:rPr>
        <w:t>しかし、</w:t>
      </w:r>
      <w:r>
        <w:rPr>
          <w:rFonts w:hint="eastAsia"/>
        </w:rPr>
        <w:t>SHG</w:t>
      </w:r>
      <w:r>
        <w:rPr>
          <w:rFonts w:hint="eastAsia"/>
        </w:rPr>
        <w:t>信号はコラーゲンのような中心非対称組織に基づいている、この非直線過程</w:t>
      </w:r>
      <w:bookmarkEnd w:id="0"/>
      <w:r>
        <w:rPr>
          <w:rFonts w:hint="eastAsia"/>
        </w:rPr>
        <w:t>は局所的な異方性や分子の超分極率の分布や、位相整合特性に敏感である。</w:t>
      </w:r>
    </w:p>
    <w:p w:rsidR="005D5BD1" w:rsidRDefault="00497C6A">
      <w:r w:rsidRPr="000D177B">
        <w:rPr>
          <w:rFonts w:hint="eastAsia"/>
        </w:rPr>
        <w:t>SHG</w:t>
      </w:r>
      <w:r w:rsidRPr="000D177B">
        <w:rPr>
          <w:rFonts w:hint="eastAsia"/>
        </w:rPr>
        <w:t>は</w:t>
      </w:r>
      <w:r w:rsidR="00CD5E69" w:rsidRPr="000D177B">
        <w:rPr>
          <w:rFonts w:hint="eastAsia"/>
        </w:rPr>
        <w:t>位相整合動機に関係のある干渉性のある過程であり、その放出は主に等方性よりむしろまっすぐである。</w:t>
      </w:r>
      <w:r w:rsidR="008F765F">
        <w:rPr>
          <w:rFonts w:hint="eastAsia"/>
        </w:rPr>
        <w:t>SHG</w:t>
      </w:r>
      <w:r w:rsidR="008F765F">
        <w:rPr>
          <w:rFonts w:hint="eastAsia"/>
        </w:rPr>
        <w:t>の方向性は非線形過程が起こっている限局的な量の中に</w:t>
      </w:r>
      <w:r w:rsidR="005C1118">
        <w:rPr>
          <w:rFonts w:hint="eastAsia"/>
        </w:rPr>
        <w:t>誘発された双極子の分布に依存している。</w:t>
      </w:r>
      <w:r w:rsidR="008C5678">
        <w:rPr>
          <w:rFonts w:hint="eastAsia"/>
        </w:rPr>
        <w:t>動物のコラーゲン構造の</w:t>
      </w:r>
      <w:r w:rsidR="008C5678">
        <w:rPr>
          <w:rFonts w:hint="eastAsia"/>
        </w:rPr>
        <w:t>SHG</w:t>
      </w:r>
      <w:r w:rsidR="008C5678">
        <w:rPr>
          <w:rFonts w:hint="eastAsia"/>
        </w:rPr>
        <w:t>イメージングが関係している臨床応用はよく</w:t>
      </w:r>
      <w:r w:rsidR="008C5678">
        <w:rPr>
          <w:rFonts w:hint="eastAsia"/>
        </w:rPr>
        <w:t>B-SHG</w:t>
      </w:r>
      <w:r w:rsidR="008C5678">
        <w:rPr>
          <w:rFonts w:hint="eastAsia"/>
        </w:rPr>
        <w:t>を必要としている。さらに、細胞外コラーゲンの構造は癌の過程（</w:t>
      </w:r>
      <w:r w:rsidR="001D6C19">
        <w:rPr>
          <w:rFonts w:hint="eastAsia"/>
        </w:rPr>
        <w:t>腫瘍の発達</w:t>
      </w:r>
      <w:r w:rsidR="008C5678">
        <w:rPr>
          <w:rFonts w:hint="eastAsia"/>
        </w:rPr>
        <w:t>）</w:t>
      </w:r>
      <w:r w:rsidR="001D6C19">
        <w:rPr>
          <w:rFonts w:hint="eastAsia"/>
        </w:rPr>
        <w:t>や老化、傷の治癒に重要な役割を果たす。</w:t>
      </w:r>
      <w:r w:rsidR="005D2ECA">
        <w:rPr>
          <w:rFonts w:hint="eastAsia"/>
        </w:rPr>
        <w:t>いくつかの作用は子宮内膜組織や腱、角膜基質、肌、腫瘍やその他に含まれる異なった試料にイメージングしている</w:t>
      </w:r>
      <w:r w:rsidR="005D2ECA">
        <w:rPr>
          <w:rFonts w:hint="eastAsia"/>
        </w:rPr>
        <w:t>F-SHG</w:t>
      </w:r>
      <w:r w:rsidR="005D2ECA">
        <w:rPr>
          <w:rFonts w:hint="eastAsia"/>
        </w:rPr>
        <w:t>や</w:t>
      </w:r>
      <w:r w:rsidR="005D2ECA">
        <w:rPr>
          <w:rFonts w:hint="eastAsia"/>
        </w:rPr>
        <w:t>B-SHG</w:t>
      </w:r>
      <w:r w:rsidR="005D2ECA">
        <w:rPr>
          <w:rFonts w:hint="eastAsia"/>
        </w:rPr>
        <w:t>を比較している。</w:t>
      </w:r>
      <w:r w:rsidR="00A94587">
        <w:rPr>
          <w:rFonts w:hint="eastAsia"/>
        </w:rPr>
        <w:t>これらすべての研究は構造にイメージされた</w:t>
      </w:r>
      <w:r w:rsidR="00A94587">
        <w:rPr>
          <w:rFonts w:hint="eastAsia"/>
        </w:rPr>
        <w:t>SHG</w:t>
      </w:r>
      <w:r w:rsidR="00A94587">
        <w:rPr>
          <w:rFonts w:hint="eastAsia"/>
        </w:rPr>
        <w:t>は顕微鏡の記録構成に強く依存している。</w:t>
      </w:r>
      <w:r w:rsidR="00A20D0B">
        <w:rPr>
          <w:rFonts w:hint="eastAsia"/>
        </w:rPr>
        <w:t>一方、</w:t>
      </w:r>
      <w:r w:rsidR="00A20D0B">
        <w:rPr>
          <w:rFonts w:hint="eastAsia"/>
        </w:rPr>
        <w:t>F-SHG</w:t>
      </w:r>
      <w:r w:rsidR="00A20D0B">
        <w:rPr>
          <w:rFonts w:hint="eastAsia"/>
        </w:rPr>
        <w:t>と</w:t>
      </w:r>
      <w:r w:rsidR="00A20D0B">
        <w:rPr>
          <w:rFonts w:hint="eastAsia"/>
        </w:rPr>
        <w:t>B-SHG</w:t>
      </w:r>
      <w:r w:rsidR="00A20D0B">
        <w:rPr>
          <w:rFonts w:hint="eastAsia"/>
        </w:rPr>
        <w:t>信号間の違いを論じてい</w:t>
      </w:r>
      <w:r w:rsidR="004D39DB">
        <w:rPr>
          <w:rFonts w:hint="eastAsia"/>
        </w:rPr>
        <w:t>る理論上の作業もまた報告さ</w:t>
      </w:r>
      <w:r w:rsidR="00A20D0B">
        <w:rPr>
          <w:rFonts w:hint="eastAsia"/>
        </w:rPr>
        <w:t>れている。</w:t>
      </w:r>
      <w:r w:rsidR="004D39DB">
        <w:rPr>
          <w:rFonts w:hint="eastAsia"/>
        </w:rPr>
        <w:t>直線の偏光は</w:t>
      </w:r>
      <w:r w:rsidR="004D39DB">
        <w:rPr>
          <w:rFonts w:hint="eastAsia"/>
        </w:rPr>
        <w:t>SHG</w:t>
      </w:r>
      <w:r w:rsidR="004D39DB">
        <w:rPr>
          <w:rFonts w:hint="eastAsia"/>
        </w:rPr>
        <w:t>顕微鏡によって映像化されたとき、コラーゲンを含んだサンプルの異なった特徴を可視化することが示された。</w:t>
      </w:r>
      <w:r w:rsidR="001F23FE">
        <w:rPr>
          <w:rFonts w:hint="eastAsia"/>
        </w:rPr>
        <w:t>ところが実験と</w:t>
      </w:r>
      <w:proofErr w:type="spellStart"/>
      <w:r w:rsidR="001F23FE">
        <w:rPr>
          <w:rFonts w:hint="eastAsia"/>
        </w:rPr>
        <w:t>oretical</w:t>
      </w:r>
      <w:proofErr w:type="spellEnd"/>
      <w:r w:rsidR="001F23FE">
        <w:rPr>
          <w:rFonts w:hint="eastAsia"/>
        </w:rPr>
        <w:t>モデルは</w:t>
      </w:r>
      <w:r w:rsidR="001F23FE">
        <w:rPr>
          <w:rFonts w:hint="eastAsia"/>
        </w:rPr>
        <w:t>SHG</w:t>
      </w:r>
      <w:r w:rsidR="001F23FE">
        <w:rPr>
          <w:rFonts w:hint="eastAsia"/>
        </w:rPr>
        <w:t>イメージ上の入射線形偏光</w:t>
      </w:r>
      <w:r w:rsidR="00F74462">
        <w:rPr>
          <w:rFonts w:hint="eastAsia"/>
        </w:rPr>
        <w:t>の影響を研究するのを制限し、また分子適応を監視したり、表面や皮膜</w:t>
      </w:r>
      <w:r w:rsidR="00C8739C">
        <w:rPr>
          <w:rFonts w:hint="eastAsia"/>
        </w:rPr>
        <w:t>からの</w:t>
      </w:r>
      <w:r w:rsidR="00C8739C">
        <w:rPr>
          <w:rFonts w:hint="eastAsia"/>
        </w:rPr>
        <w:t>SHG</w:t>
      </w:r>
      <w:r w:rsidR="00C8739C">
        <w:rPr>
          <w:rFonts w:hint="eastAsia"/>
        </w:rPr>
        <w:t>信号を分析するために楕円偏光の使用を調査しているのもいます。</w:t>
      </w:r>
      <w:r w:rsidR="00DF5957">
        <w:rPr>
          <w:rFonts w:hint="eastAsia"/>
        </w:rPr>
        <w:t>いくつかの研究は</w:t>
      </w:r>
      <w:r w:rsidR="00DF5957">
        <w:rPr>
          <w:rFonts w:hint="eastAsia"/>
        </w:rPr>
        <w:t>SHG</w:t>
      </w:r>
      <w:r w:rsidR="00DF5957">
        <w:rPr>
          <w:rFonts w:hint="eastAsia"/>
        </w:rPr>
        <w:t>強度においての円と楕円偏光の影響を報告している。特に、</w:t>
      </w:r>
      <w:proofErr w:type="spellStart"/>
      <w:r w:rsidR="00DF5957">
        <w:rPr>
          <w:rFonts w:hint="eastAsia"/>
        </w:rPr>
        <w:t>Schon</w:t>
      </w:r>
      <w:proofErr w:type="spellEnd"/>
      <w:r w:rsidR="00DF5957">
        <w:rPr>
          <w:rFonts w:hint="eastAsia"/>
        </w:rPr>
        <w:t xml:space="preserve"> et al.</w:t>
      </w:r>
      <w:r w:rsidR="00DF5957">
        <w:rPr>
          <w:rFonts w:hint="eastAsia"/>
        </w:rPr>
        <w:t>は顕微鏡の</w:t>
      </w:r>
      <w:r w:rsidR="00BA003C">
        <w:rPr>
          <w:rFonts w:hint="eastAsia"/>
        </w:rPr>
        <w:t>集光光学系に使用されているダイクロイックミラーは入射光（楕円反応においてひどいねじれを起こす）において高レベルの楕円率を引き起こしうる。</w:t>
      </w:r>
      <w:r w:rsidR="005A3F1D">
        <w:rPr>
          <w:rFonts w:hint="eastAsia"/>
        </w:rPr>
        <w:t>これらのねじれは</w:t>
      </w:r>
      <w:r w:rsidR="005A3F1D">
        <w:rPr>
          <w:rFonts w:hint="eastAsia"/>
        </w:rPr>
        <w:t>1/4</w:t>
      </w:r>
      <w:r w:rsidR="005A3F1D">
        <w:rPr>
          <w:rFonts w:hint="eastAsia"/>
        </w:rPr>
        <w:t>板と</w:t>
      </w:r>
      <w:r w:rsidR="005A3F1D">
        <w:rPr>
          <w:rFonts w:hint="eastAsia"/>
        </w:rPr>
        <w:t>1/2</w:t>
      </w:r>
      <w:r w:rsidR="005A3F1D">
        <w:rPr>
          <w:rFonts w:hint="eastAsia"/>
        </w:rPr>
        <w:t>板を合わせることで修正できる</w:t>
      </w:r>
      <w:r w:rsidR="00E33674">
        <w:rPr>
          <w:rFonts w:hint="eastAsia"/>
        </w:rPr>
        <w:t>。この研究の目的は</w:t>
      </w:r>
      <w:r w:rsidR="005D5BD1">
        <w:rPr>
          <w:rFonts w:hint="eastAsia"/>
        </w:rPr>
        <w:t>集中楕円偏光でコラーゲンから発する</w:t>
      </w:r>
      <w:r w:rsidR="005D5BD1">
        <w:rPr>
          <w:rFonts w:hint="eastAsia"/>
        </w:rPr>
        <w:t>SHG</w:t>
      </w:r>
      <w:r w:rsidR="005D5BD1">
        <w:rPr>
          <w:rFonts w:hint="eastAsia"/>
        </w:rPr>
        <w:t>信号の空間分布のモデルを作り、特徴を</w:t>
      </w:r>
      <w:r w:rsidR="005D5BD1">
        <w:rPr>
          <w:rFonts w:hint="eastAsia"/>
        </w:rPr>
        <w:lastRenderedPageBreak/>
        <w:t>知ることである。セクション</w:t>
      </w:r>
      <w:r w:rsidR="005D5BD1">
        <w:rPr>
          <w:rFonts w:hint="eastAsia"/>
        </w:rPr>
        <w:t>2</w:t>
      </w:r>
      <w:r w:rsidR="005D5BD1">
        <w:rPr>
          <w:rFonts w:hint="eastAsia"/>
        </w:rPr>
        <w:t>において、</w:t>
      </w:r>
      <w:r w:rsidR="002C4FD0">
        <w:rPr>
          <w:rFonts w:hint="eastAsia"/>
        </w:rPr>
        <w:t>理論モデルは発展している。結果として、</w:t>
      </w:r>
      <w:r w:rsidR="002125BA">
        <w:rPr>
          <w:rFonts w:hint="eastAsia"/>
        </w:rPr>
        <w:t>偏光の入射状態の機能として</w:t>
      </w:r>
      <w:r w:rsidR="002C4FD0">
        <w:rPr>
          <w:rFonts w:hint="eastAsia"/>
        </w:rPr>
        <w:t>SHG</w:t>
      </w:r>
      <w:r w:rsidR="002C4FD0">
        <w:rPr>
          <w:rFonts w:hint="eastAsia"/>
        </w:rPr>
        <w:t>強度信号</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sidR="002125BA">
        <w:rPr>
          <w:rFonts w:hint="eastAsia"/>
        </w:rPr>
        <w:t>、基礎波長</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2125BA">
        <w:rPr>
          <w:rFonts w:hint="eastAsia"/>
        </w:rPr>
        <w:t>、そして顕微鏡対物レンズの開口数</w:t>
      </w:r>
      <w:r w:rsidR="002C4FD0">
        <w:rPr>
          <w:rFonts w:hint="eastAsia"/>
        </w:rPr>
        <w:t>の分析的表現</w:t>
      </w:r>
      <w:r w:rsidR="002125BA">
        <w:rPr>
          <w:rFonts w:hint="eastAsia"/>
        </w:rPr>
        <w:t>を得ることである。</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sidR="0011275D">
        <w:rPr>
          <w:rFonts w:hint="eastAsia"/>
        </w:rPr>
        <w:t>の広い数字で表した分析はこの研究の議論と主な結論を含むセクション</w:t>
      </w:r>
      <w:r w:rsidR="0011275D">
        <w:rPr>
          <w:rFonts w:hint="eastAsia"/>
        </w:rPr>
        <w:t>3</w:t>
      </w:r>
      <w:r w:rsidR="0011275D">
        <w:rPr>
          <w:rFonts w:hint="eastAsia"/>
        </w:rPr>
        <w:t>とセクション</w:t>
      </w:r>
      <w:r w:rsidR="0011275D">
        <w:rPr>
          <w:rFonts w:hint="eastAsia"/>
        </w:rPr>
        <w:t>4</w:t>
      </w:r>
      <w:r w:rsidR="0011275D">
        <w:rPr>
          <w:rFonts w:hint="eastAsia"/>
        </w:rPr>
        <w:t>の間に描かれている。</w:t>
      </w:r>
      <w:r w:rsidR="00743E09">
        <w:rPr>
          <w:rFonts w:hint="eastAsia"/>
        </w:rPr>
        <w:t>さらに、入</w:t>
      </w:r>
      <w:r w:rsidR="00C0795C">
        <w:rPr>
          <w:rFonts w:hint="eastAsia"/>
        </w:rPr>
        <w:t>電子場（付加物</w:t>
      </w:r>
      <w:r w:rsidR="00C0795C">
        <w:rPr>
          <w:rFonts w:hint="eastAsia"/>
        </w:rPr>
        <w:t>A</w:t>
      </w:r>
      <w:r w:rsidR="00C0795C">
        <w:rPr>
          <w:rFonts w:hint="eastAsia"/>
        </w:rPr>
        <w:t>）同様遠場近似（付加物</w:t>
      </w:r>
      <w:r w:rsidR="00C0795C">
        <w:rPr>
          <w:rFonts w:hint="eastAsia"/>
        </w:rPr>
        <w:t>B</w:t>
      </w:r>
      <w:r w:rsidR="00C0795C">
        <w:rPr>
          <w:rFonts w:hint="eastAsia"/>
        </w:rPr>
        <w:t>）において総放出</w:t>
      </w:r>
      <w:r w:rsidR="00C0795C">
        <w:rPr>
          <w:rFonts w:hint="eastAsia"/>
        </w:rPr>
        <w:t>SHG</w:t>
      </w:r>
      <w:r w:rsidR="00C0795C">
        <w:rPr>
          <w:rFonts w:hint="eastAsia"/>
        </w:rPr>
        <w:t>信号によって引き起こされる双極子モーメントの推定において細かい</w:t>
      </w:r>
      <w:r w:rsidR="00C0795C">
        <w:rPr>
          <w:rFonts w:hint="eastAsia"/>
        </w:rPr>
        <w:t>2</w:t>
      </w:r>
      <w:r w:rsidR="00C0795C">
        <w:rPr>
          <w:rFonts w:hint="eastAsia"/>
        </w:rPr>
        <w:t>つの付加物はまた含まれる。（？）</w:t>
      </w:r>
    </w:p>
    <w:p w:rsidR="00196894" w:rsidRDefault="00196894"/>
    <w:p w:rsidR="00196894" w:rsidRDefault="00196894">
      <w:r>
        <w:rPr>
          <w:rFonts w:hint="eastAsia"/>
        </w:rPr>
        <w:t>○</w:t>
      </w:r>
      <w:r>
        <w:rPr>
          <w:rFonts w:hint="eastAsia"/>
        </w:rPr>
        <w:t>SHG Intensity Signal for Elliptically Polarized Light Focused on a Collagen Fiber</w:t>
      </w:r>
    </w:p>
    <w:p w:rsidR="00196894" w:rsidRDefault="00196894">
      <w:r>
        <w:rPr>
          <w:rFonts w:hint="eastAsia"/>
        </w:rPr>
        <w:t xml:space="preserve">  </w:t>
      </w:r>
      <w:r>
        <w:rPr>
          <w:rFonts w:hint="eastAsia"/>
        </w:rPr>
        <w:t>楕円偏光の</w:t>
      </w:r>
      <w:r>
        <w:rPr>
          <w:rFonts w:hint="eastAsia"/>
        </w:rPr>
        <w:t>SHG</w:t>
      </w:r>
      <w:r>
        <w:rPr>
          <w:rFonts w:hint="eastAsia"/>
        </w:rPr>
        <w:t>強度信号はコラーゲン線維に集中する。</w:t>
      </w:r>
    </w:p>
    <w:p w:rsidR="00196894" w:rsidRDefault="00196894"/>
    <w:p w:rsidR="001B104B" w:rsidRDefault="000D177B">
      <w:r>
        <w:rPr>
          <w:rFonts w:hint="eastAsia"/>
          <w:noProof/>
        </w:rPr>
        <w:drawing>
          <wp:anchor distT="0" distB="0" distL="114300" distR="114300" simplePos="0" relativeHeight="251658240" behindDoc="0" locked="0" layoutInCell="1" allowOverlap="1" wp14:anchorId="170798EE" wp14:editId="1982AD64">
            <wp:simplePos x="0" y="0"/>
            <wp:positionH relativeFrom="column">
              <wp:posOffset>3823970</wp:posOffset>
            </wp:positionH>
            <wp:positionV relativeFrom="paragraph">
              <wp:posOffset>748665</wp:posOffset>
            </wp:positionV>
            <wp:extent cx="1736725" cy="1825625"/>
            <wp:effectExtent l="0" t="0" r="0"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72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C04">
        <w:rPr>
          <w:rFonts w:hint="eastAsia"/>
        </w:rPr>
        <w:t xml:space="preserve">　</w:t>
      </w:r>
      <w:r w:rsidR="00B203BA">
        <w:rPr>
          <w:rFonts w:hint="eastAsia"/>
        </w:rPr>
        <w:t>Z</w:t>
      </w:r>
      <w:r w:rsidR="00B203BA">
        <w:rPr>
          <w:rFonts w:hint="eastAsia"/>
        </w:rPr>
        <w:t>軸方向に伝播する基礎周波数ωの楕円偏光のビームが開口数</w:t>
      </w:r>
      <w:r w:rsidR="00B203BA">
        <w:rPr>
          <w:rFonts w:hint="eastAsia"/>
        </w:rPr>
        <w:t>NA</w:t>
      </w:r>
      <w:r w:rsidR="00B203BA">
        <w:rPr>
          <w:rFonts w:hint="eastAsia"/>
        </w:rPr>
        <w:t>＝</w:t>
      </w:r>
      <m:oMath>
        <m:sSub>
          <m:sSubPr>
            <m:ctrlPr>
              <w:rPr>
                <w:rFonts w:ascii="Cambria Math" w:hAnsi="Cambria Math"/>
              </w:rPr>
            </m:ctrlPr>
          </m:sSubPr>
          <m:e>
            <m:r>
              <w:rPr>
                <w:rFonts w:ascii="Cambria Math" w:hAnsi="Cambria Math"/>
              </w:rPr>
              <m:t>n</m:t>
            </m:r>
          </m:e>
          <m:sub>
            <m:r>
              <w:rPr>
                <w:rFonts w:ascii="Cambria Math" w:hAnsi="Cambria Math" w:hint="eastAsia"/>
              </w:rPr>
              <m:t>ω</m:t>
            </m:r>
          </m:sub>
        </m:sSub>
      </m:oMath>
      <w:r w:rsidR="00B203BA">
        <w:rPr>
          <w:rFonts w:hint="eastAsia"/>
        </w:rPr>
        <w:t>sin</w:t>
      </w:r>
      <w:r w:rsidR="00B203BA">
        <w:rPr>
          <w:rFonts w:hint="eastAsia"/>
        </w:rPr>
        <w:t>Θの顕微鏡対物レンズを通して</w:t>
      </w:r>
      <w:r w:rsidR="00B203BA">
        <w:rPr>
          <w:rFonts w:hint="eastAsia"/>
        </w:rPr>
        <w:t>X</w:t>
      </w:r>
      <w:r w:rsidR="00B203BA">
        <w:rPr>
          <w:rFonts w:hint="eastAsia"/>
        </w:rPr>
        <w:t>軸方向に沿って横たわるコラーゲン線維状に集光することを考えましょう。</w:t>
      </w:r>
      <w:r w:rsidR="00C61C60">
        <w:rPr>
          <w:rFonts w:hint="eastAsia"/>
        </w:rPr>
        <w:t>Θは光線が対物レンズに入るときに最大角度になり、</w:t>
      </w:r>
      <m:oMath>
        <m:sSub>
          <m:sSubPr>
            <m:ctrlPr>
              <w:rPr>
                <w:rFonts w:ascii="Cambria Math" w:hAnsi="Cambria Math"/>
              </w:rPr>
            </m:ctrlPr>
          </m:sSubPr>
          <m:e>
            <m:r>
              <w:rPr>
                <w:rFonts w:ascii="Cambria Math" w:hAnsi="Cambria Math"/>
              </w:rPr>
              <m:t>n</m:t>
            </m:r>
          </m:e>
          <m:sub>
            <m:r>
              <w:rPr>
                <w:rFonts w:ascii="Cambria Math" w:hAnsi="Cambria Math" w:hint="eastAsia"/>
              </w:rPr>
              <m:t>ω</m:t>
            </m:r>
          </m:sub>
        </m:sSub>
      </m:oMath>
      <w:r w:rsidR="00C61C60">
        <w:rPr>
          <w:rFonts w:hint="eastAsia"/>
        </w:rPr>
        <w:t>はコラーゲンの屈折の指標として表される。</w:t>
      </w:r>
      <w:r w:rsidR="00632276">
        <w:rPr>
          <w:rFonts w:hint="eastAsia"/>
        </w:rPr>
        <w:t>入射光の基礎波長</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632276">
        <w:rPr>
          <w:rFonts w:hint="eastAsia"/>
        </w:rPr>
        <w:t>との</w:t>
      </w:r>
      <m:oMath>
        <m:sSub>
          <m:sSubPr>
            <m:ctrlPr>
              <w:rPr>
                <w:rFonts w:ascii="Cambria Math" w:hAnsi="Cambria Math"/>
              </w:rPr>
            </m:ctrlPr>
          </m:sSubPr>
          <m:e>
            <m:r>
              <m:rPr>
                <m:sty m:val="p"/>
              </m:rPr>
              <w:rPr>
                <w:rFonts w:ascii="Cambria Math" w:hAnsi="Cambria Math" w:hint="eastAsia"/>
              </w:rPr>
              <m:t>ｎ</m:t>
            </m:r>
          </m:e>
          <m:sub>
            <m:r>
              <w:rPr>
                <w:rFonts w:ascii="Cambria Math" w:hAnsi="Cambria Math" w:hint="eastAsia"/>
              </w:rPr>
              <m:t>ω</m:t>
            </m:r>
          </m:sub>
        </m:sSub>
      </m:oMath>
      <w:r w:rsidR="00632276">
        <w:rPr>
          <w:rFonts w:hint="eastAsia"/>
        </w:rPr>
        <w:t>の依存は</w:t>
      </w:r>
    </w:p>
    <w:p w:rsidR="00632276" w:rsidRDefault="000D177B">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632276">
        <w:rPr>
          <w:rFonts w:hint="eastAsia"/>
        </w:rPr>
        <w:t>(</w:t>
      </w:r>
      <m:oMath>
        <m:sSub>
          <m:sSubPr>
            <m:ctrlPr>
              <w:rPr>
                <w:rFonts w:ascii="Cambria Math" w:hAnsi="Cambria Math"/>
              </w:rPr>
            </m:ctrlPr>
          </m:sSubPr>
          <m:e>
            <m:r>
              <m:rPr>
                <m:sty m:val="p"/>
              </m:rPr>
              <w:rPr>
                <w:rFonts w:ascii="Cambria Math" w:hAnsi="Cambria Math" w:hint="eastAsia"/>
              </w:rPr>
              <m:t>ｎ</m:t>
            </m:r>
          </m:e>
          <m:sub>
            <m:r>
              <w:rPr>
                <w:rFonts w:ascii="Cambria Math" w:hAnsi="Cambria Math" w:hint="eastAsia"/>
              </w:rPr>
              <m:t>ω</m:t>
            </m:r>
          </m:sub>
        </m:sSub>
      </m:oMath>
      <w:r w:rsidR="00632276">
        <w:rPr>
          <w:rFonts w:hint="eastAsia"/>
        </w:rPr>
        <w:t>)</w:t>
      </w:r>
      <w:r w:rsidR="00632276">
        <w:rPr>
          <w:rFonts w:hint="eastAsia"/>
        </w:rPr>
        <w:t>＝</w:t>
      </w:r>
      <w:r w:rsidR="00632276">
        <w:rPr>
          <w:rFonts w:hint="eastAsia"/>
        </w:rPr>
        <w:t>1426+</w:t>
      </w:r>
      <m:oMath>
        <m:f>
          <m:fPr>
            <m:ctrlPr>
              <w:rPr>
                <w:rFonts w:ascii="Cambria Math" w:hAnsi="Cambria Math"/>
              </w:rPr>
            </m:ctrlPr>
          </m:fPr>
          <m:num>
            <m:r>
              <w:rPr>
                <w:rFonts w:ascii="Cambria Math" w:hAnsi="Cambria Math"/>
              </w:rPr>
              <m:t>19476</m:t>
            </m:r>
          </m:num>
          <m:den>
            <m:sSubSup>
              <m:sSubSupPr>
                <m:ctrlPr>
                  <w:rPr>
                    <w:rFonts w:ascii="Cambria Math" w:hAnsi="Cambria Math"/>
                    <w:i/>
                  </w:rPr>
                </m:ctrlPr>
              </m:sSubSupPr>
              <m:e>
                <m:r>
                  <w:rPr>
                    <w:rFonts w:ascii="Cambria Math" w:hAnsi="Cambria Math" w:hint="eastAsia"/>
                  </w:rPr>
                  <m:t>λ</m:t>
                </m:r>
              </m:e>
              <m:sub>
                <m:r>
                  <w:rPr>
                    <w:rFonts w:ascii="Cambria Math" w:hAnsi="Cambria Math" w:hint="eastAsia"/>
                  </w:rPr>
                  <m:t>ω</m:t>
                </m:r>
              </m:sub>
              <m:sup>
                <m:r>
                  <w:rPr>
                    <w:rFonts w:ascii="Cambria Math" w:hAnsi="Cambria Math" w:hint="eastAsia"/>
                  </w:rPr>
                  <m:t>2</m:t>
                </m:r>
              </m:sup>
            </m:sSubSup>
          </m:den>
        </m:f>
      </m:oMath>
      <w:r w:rsidR="00632276">
        <w:rPr>
          <w:rFonts w:hint="eastAsia"/>
        </w:rPr>
        <w:t>-</w:t>
      </w:r>
      <m:oMath>
        <m:f>
          <m:fPr>
            <m:ctrlPr>
              <w:rPr>
                <w:rFonts w:ascii="Cambria Math" w:hAnsi="Cambria Math"/>
              </w:rPr>
            </m:ctrlPr>
          </m:fPr>
          <m:num>
            <m:r>
              <w:rPr>
                <w:rFonts w:ascii="Cambria Math" w:hAnsi="Cambria Math"/>
              </w:rPr>
              <m:t>1131066900</m:t>
            </m:r>
          </m:num>
          <m:den>
            <m:sSubSup>
              <m:sSubSupPr>
                <m:ctrlPr>
                  <w:rPr>
                    <w:rFonts w:ascii="Cambria Math" w:hAnsi="Cambria Math"/>
                    <w:i/>
                  </w:rPr>
                </m:ctrlPr>
              </m:sSubSupPr>
              <m:e>
                <m:r>
                  <w:rPr>
                    <w:rFonts w:ascii="Cambria Math" w:hAnsi="Cambria Math" w:hint="eastAsia"/>
                  </w:rPr>
                  <m:t>λ</m:t>
                </m:r>
              </m:e>
              <m:sub>
                <m:r>
                  <w:rPr>
                    <w:rFonts w:ascii="Cambria Math" w:hAnsi="Cambria Math" w:hint="eastAsia"/>
                  </w:rPr>
                  <m:t>ω</m:t>
                </m:r>
              </m:sub>
              <m:sup>
                <m:r>
                  <w:rPr>
                    <w:rFonts w:ascii="Cambria Math" w:hAnsi="Cambria Math"/>
                  </w:rPr>
                  <m:t>4</m:t>
                </m:r>
              </m:sup>
            </m:sSubSup>
          </m:den>
        </m:f>
      </m:oMath>
      <w:r w:rsidR="006504B4">
        <w:rPr>
          <w:rFonts w:hint="eastAsia"/>
        </w:rPr>
        <w:t xml:space="preserve">   ,(1)</w:t>
      </w:r>
      <w:r w:rsidRPr="000D177B">
        <w:rPr>
          <w:rFonts w:hint="eastAsia"/>
        </w:rPr>
        <w:t xml:space="preserve"> </w:t>
      </w:r>
    </w:p>
    <w:p w:rsidR="006504B4" w:rsidRDefault="006504B4">
      <w:r>
        <w:rPr>
          <w:rFonts w:hint="eastAsia"/>
        </w:rPr>
        <w:t>であると報告されている、そして</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Pr>
          <w:rFonts w:hint="eastAsia"/>
        </w:rPr>
        <w:t>は</w:t>
      </w:r>
      <w:r>
        <w:rPr>
          <w:rFonts w:hint="eastAsia"/>
        </w:rPr>
        <w:t>nm</w:t>
      </w:r>
      <w:r>
        <w:rPr>
          <w:rFonts w:hint="eastAsia"/>
        </w:rPr>
        <w:t>で表される。</w:t>
      </w:r>
    </w:p>
    <w:p w:rsidR="006504B4" w:rsidRDefault="000D177B">
      <w:r>
        <w:rPr>
          <w:noProof/>
        </w:rPr>
        <mc:AlternateContent>
          <mc:Choice Requires="wps">
            <w:drawing>
              <wp:anchor distT="0" distB="0" distL="114300" distR="114300" simplePos="0" relativeHeight="251663360" behindDoc="0" locked="0" layoutInCell="1" allowOverlap="1" wp14:anchorId="43F0A1DE" wp14:editId="017EA0E3">
                <wp:simplePos x="0" y="0"/>
                <wp:positionH relativeFrom="column">
                  <wp:posOffset>5112385</wp:posOffset>
                </wp:positionH>
                <wp:positionV relativeFrom="paragraph">
                  <wp:posOffset>157480</wp:posOffset>
                </wp:positionV>
                <wp:extent cx="1664335" cy="74993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64335" cy="74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77B" w:rsidRPr="000D177B" w:rsidRDefault="000D177B" w:rsidP="000D177B">
                            <w:r w:rsidRPr="000D177B">
                              <w:t>Fig.1</w:t>
                            </w:r>
                          </w:p>
                          <w:p w:rsidR="000D177B" w:rsidRPr="000D177B" w:rsidRDefault="000D177B" w:rsidP="000D177B">
                            <w:r w:rsidRPr="000D177B">
                              <w:rPr>
                                <w:rFonts w:hint="eastAsia"/>
                              </w:rPr>
                              <w:t>基本周波数</w:t>
                            </w:r>
                            <w:r w:rsidRPr="000D177B">
                              <w:t>ω</w:t>
                            </w:r>
                          </w:p>
                          <w:p w:rsidR="000D177B" w:rsidRPr="000D177B" w:rsidRDefault="000D177B" w:rsidP="000D177B">
                            <w:r w:rsidRPr="000D177B">
                              <w:rPr>
                                <w:rFonts w:hint="eastAsia"/>
                              </w:rPr>
                              <w:t>の楕円偏光</w:t>
                            </w:r>
                          </w:p>
                          <w:p w:rsidR="000D177B" w:rsidRDefault="000D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402.55pt;margin-top:12.4pt;width:131.05pt;height:59.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" fillcolor="white [3201]" stroked="f" strokeweight=".5pt">
                <v:textbox>
                  <w:txbxContent>
                    <w:p w:rsidR="000D177B" w:rsidRPr="000D177B" w:rsidRDefault="000D177B" w:rsidP="000D177B">
                      <w:r w:rsidRPr="000D177B">
                        <w:t>Fig.1</w:t>
                      </w:r>
                    </w:p>
                    <w:p w:rsidR="000D177B" w:rsidRPr="000D177B" w:rsidRDefault="000D177B" w:rsidP="000D177B">
                      <w:r w:rsidRPr="000D177B">
                        <w:rPr>
                          <w:rFonts w:hint="eastAsia"/>
                        </w:rPr>
                        <w:t>基本周波数</w:t>
                      </w:r>
                      <w:r w:rsidRPr="000D177B">
                        <w:t>ω</w:t>
                      </w:r>
                    </w:p>
                    <w:p w:rsidR="000D177B" w:rsidRPr="000D177B" w:rsidRDefault="000D177B" w:rsidP="000D177B">
                      <w:r w:rsidRPr="000D177B">
                        <w:rPr>
                          <w:rFonts w:hint="eastAsia"/>
                        </w:rPr>
                        <w:t>の楕円偏光</w:t>
                      </w:r>
                    </w:p>
                    <w:p w:rsidR="000D177B" w:rsidRDefault="000D177B"/>
                  </w:txbxContent>
                </v:textbox>
              </v:shape>
            </w:pict>
          </mc:Fallback>
        </mc:AlternateContent>
      </w:r>
      <w:r w:rsidR="006504B4">
        <w:rPr>
          <w:rFonts w:hint="eastAsia"/>
        </w:rPr>
        <w:t>楕円偏光</w:t>
      </w:r>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,x</m:t>
            </m:r>
          </m:sub>
        </m:sSub>
      </m:oMath>
      <w:r w:rsidR="006504B4">
        <w:rPr>
          <w:rFonts w:hint="eastAsia"/>
        </w:rPr>
        <w:t>と</w:t>
      </w:r>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,y</m:t>
            </m:r>
          </m:sub>
        </m:sSub>
      </m:oMath>
      <w:r w:rsidR="006504B4">
        <w:rPr>
          <w:rFonts w:hint="eastAsia"/>
        </w:rPr>
        <w:t>の垂直成分は</w:t>
      </w:r>
    </w:p>
    <w:p w:rsidR="006504B4" w:rsidRDefault="000D177B">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m:t>
            </m:r>
            <m:r>
              <w:rPr>
                <w:rFonts w:ascii="Cambria Math" w:hAnsi="Cambria Math" w:hint="eastAsia"/>
              </w:rPr>
              <m:t>x</m:t>
            </m:r>
          </m:sub>
        </m:sSub>
      </m:oMath>
      <w:r w:rsidR="006504B4">
        <w:rPr>
          <w:rFonts w:hint="eastAsia"/>
        </w:rPr>
        <w:t>(x,y,z)=-</w:t>
      </w:r>
      <m:oMath>
        <m:r>
          <m:rPr>
            <m:sty m:val="p"/>
          </m:rPr>
          <w:rPr>
            <w:rFonts w:ascii="Cambria Math" w:hAnsi="Cambria Math"/>
          </w:rPr>
          <m:t>i</m:t>
        </m:r>
        <m:sSubSup>
          <m:sSubSupPr>
            <m:ctrlPr>
              <w:rPr>
                <w:rFonts w:ascii="Cambria Math" w:hAnsi="Cambria Math"/>
              </w:rPr>
            </m:ctrlPr>
          </m:sSubSupPr>
          <m:e>
            <m:r>
              <w:rPr>
                <w:rFonts w:ascii="Cambria Math" w:hAnsi="Cambria Math" w:hint="eastAsia"/>
              </w:rPr>
              <m:t>E</m:t>
            </m:r>
          </m:e>
          <m:sub>
            <m:r>
              <w:rPr>
                <w:rFonts w:ascii="Cambria Math" w:hAnsi="Cambria Math" w:hint="eastAsia"/>
              </w:rPr>
              <m:t>ω</m:t>
            </m:r>
            <m:r>
              <w:rPr>
                <w:rFonts w:ascii="Cambria Math" w:hAnsi="Cambria Math"/>
              </w:rPr>
              <m:t>,x</m:t>
            </m:r>
          </m:sub>
          <m:sup>
            <m:r>
              <w:rPr>
                <w:rFonts w:ascii="Cambria Math" w:hAnsi="Cambria Math"/>
              </w:rPr>
              <m:t>(0)</m:t>
            </m:r>
          </m:sup>
        </m:sSubSup>
        <m:r>
          <m:rPr>
            <m:sty m:val="p"/>
          </m:rPr>
          <w:rPr>
            <w:rFonts w:ascii="Cambria Math" w:hAnsi="Cambria Math"/>
          </w:rPr>
          <m:t>exp</m:t>
        </m:r>
        <m:d>
          <m:dPr>
            <m:begChr m:val="["/>
            <m:endChr m:val="]"/>
            <m:ctrlPr>
              <w:rPr>
                <w:rFonts w:ascii="Cambria Math" w:hAnsi="Cambria Math"/>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num>
              <m:den>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sSubSup>
                  <m:sSubSupPr>
                    <m:ctrlPr>
                      <w:rPr>
                        <w:rFonts w:ascii="Cambria Math" w:hAnsi="Cambria Math"/>
                        <w:i/>
                      </w:rPr>
                    </m:ctrlPr>
                  </m:sSubSupPr>
                  <m:e>
                    <m:r>
                      <w:rPr>
                        <w:rFonts w:ascii="Cambria Math" w:hAnsi="Cambria Math"/>
                      </w:rPr>
                      <m:t>w</m:t>
                    </m:r>
                  </m:e>
                  <m:sub>
                    <m:r>
                      <w:rPr>
                        <w:rFonts w:ascii="Cambria Math" w:hAnsi="Cambria Math"/>
                      </w:rPr>
                      <m:t>z</m:t>
                    </m:r>
                  </m:sub>
                  <m:sup>
                    <m:r>
                      <w:rPr>
                        <w:rFonts w:ascii="Cambria Math" w:hAnsi="Cambria Math"/>
                      </w:rPr>
                      <m:t>2</m:t>
                    </m:r>
                  </m:sup>
                </m:sSubSup>
              </m:den>
            </m:f>
            <m:r>
              <w:rPr>
                <w:rFonts w:ascii="Cambria Math" w:hAnsi="Cambria Math"/>
              </w:rPr>
              <m:t>)</m:t>
            </m:r>
          </m:e>
        </m:d>
        <m:r>
          <w:rPr>
            <w:rFonts w:ascii="Cambria Math" w:hAnsi="Cambria Math"/>
          </w:rPr>
          <m:t>exp</m:t>
        </m:r>
        <m:d>
          <m:dPr>
            <m:begChr m:val="["/>
            <m:endChr m:val="]"/>
            <m:ctrlPr>
              <w:rPr>
                <w:rFonts w:ascii="Cambria Math" w:hAnsi="Cambria Math"/>
                <w:i/>
              </w:rPr>
            </m:ctrlPr>
          </m:dPr>
          <m:e>
            <m:r>
              <w:rPr>
                <w:rFonts w:ascii="Cambria Math" w:hAnsi="Cambria Math"/>
              </w:rPr>
              <m:t>i</m:t>
            </m:r>
            <m:r>
              <w:rPr>
                <w:rFonts w:ascii="Cambria Math" w:hAnsi="Cambria Math" w:hint="eastAsia"/>
              </w:rPr>
              <m:t>ξ</m:t>
            </m:r>
            <m:sSub>
              <m:sSubPr>
                <m:ctrlPr>
                  <w:rPr>
                    <w:rFonts w:ascii="Cambria Math" w:hAnsi="Cambria Math"/>
                    <w:i/>
                  </w:rPr>
                </m:ctrlPr>
              </m:sSubPr>
              <m:e>
                <m:r>
                  <w:rPr>
                    <w:rFonts w:ascii="Cambria Math" w:hAnsi="Cambria Math"/>
                  </w:rPr>
                  <m:t>k</m:t>
                </m:r>
              </m:e>
              <m:sub>
                <m:r>
                  <w:rPr>
                    <w:rFonts w:ascii="Cambria Math" w:hAnsi="Cambria Math" w:hint="eastAsia"/>
                  </w:rPr>
                  <m:t>ω</m:t>
                </m:r>
              </m:sub>
            </m:sSub>
            <m:r>
              <w:rPr>
                <w:rFonts w:ascii="Cambria Math" w:hAnsi="Cambria Math"/>
              </w:rPr>
              <m:t>z</m:t>
            </m:r>
          </m:e>
        </m:d>
      </m:oMath>
      <w:r w:rsidR="00A81037">
        <w:rPr>
          <w:rFonts w:hint="eastAsia"/>
        </w:rPr>
        <w:t xml:space="preserve">  ,(2)</w:t>
      </w:r>
    </w:p>
    <w:p w:rsidR="00A81037" w:rsidRDefault="000D177B">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,y</m:t>
            </m:r>
          </m:sub>
        </m:sSub>
      </m:oMath>
      <w:r w:rsidR="00A81037">
        <w:rPr>
          <w:rFonts w:hint="eastAsia"/>
        </w:rPr>
        <w:t>(x,y,z)=</w:t>
      </w:r>
      <w:r w:rsidR="00A81037" w:rsidRPr="00A81037">
        <w:rPr>
          <w:rFonts w:hint="eastAsia"/>
        </w:rPr>
        <w:t xml:space="preserve"> </w:t>
      </w:r>
      <w:r w:rsidR="00A81037">
        <w:rPr>
          <w:rFonts w:hint="eastAsia"/>
        </w:rPr>
        <w:t>-</w:t>
      </w:r>
      <m:oMath>
        <m:r>
          <m:rPr>
            <m:sty m:val="p"/>
          </m:rPr>
          <w:rPr>
            <w:rFonts w:ascii="Cambria Math" w:hAnsi="Cambria Math"/>
          </w:rPr>
          <m:t>i</m:t>
        </m:r>
        <m:sSubSup>
          <m:sSubSupPr>
            <m:ctrlPr>
              <w:rPr>
                <w:rFonts w:ascii="Cambria Math" w:hAnsi="Cambria Math"/>
              </w:rPr>
            </m:ctrlPr>
          </m:sSubSupPr>
          <m:e>
            <m:r>
              <w:rPr>
                <w:rFonts w:ascii="Cambria Math" w:hAnsi="Cambria Math" w:hint="eastAsia"/>
              </w:rPr>
              <m:t>E</m:t>
            </m:r>
          </m:e>
          <m:sub>
            <m:r>
              <w:rPr>
                <w:rFonts w:ascii="Cambria Math" w:hAnsi="Cambria Math" w:hint="eastAsia"/>
              </w:rPr>
              <m:t>ω</m:t>
            </m:r>
            <m:r>
              <w:rPr>
                <w:rFonts w:ascii="Cambria Math" w:hAnsi="Cambria Math"/>
              </w:rPr>
              <m:t>,y</m:t>
            </m:r>
          </m:sub>
          <m:sup>
            <m:r>
              <w:rPr>
                <w:rFonts w:ascii="Cambria Math" w:hAnsi="Cambria Math"/>
              </w:rPr>
              <m:t>(0)</m:t>
            </m:r>
          </m:sup>
        </m:sSubSup>
        <m:r>
          <m:rPr>
            <m:sty m:val="p"/>
          </m:rPr>
          <w:rPr>
            <w:rFonts w:ascii="Cambria Math" w:hAnsi="Cambria Math"/>
          </w:rPr>
          <m:t>exp</m:t>
        </m:r>
        <m:d>
          <m:dPr>
            <m:begChr m:val="["/>
            <m:endChr m:val="]"/>
            <m:ctrlPr>
              <w:rPr>
                <w:rFonts w:ascii="Cambria Math" w:hAnsi="Cambria Math"/>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num>
              <m:den>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sSubSup>
                  <m:sSubSupPr>
                    <m:ctrlPr>
                      <w:rPr>
                        <w:rFonts w:ascii="Cambria Math" w:hAnsi="Cambria Math"/>
                        <w:i/>
                      </w:rPr>
                    </m:ctrlPr>
                  </m:sSubSupPr>
                  <m:e>
                    <m:r>
                      <w:rPr>
                        <w:rFonts w:ascii="Cambria Math" w:hAnsi="Cambria Math"/>
                      </w:rPr>
                      <m:t>w</m:t>
                    </m:r>
                  </m:e>
                  <m:sub>
                    <m:r>
                      <w:rPr>
                        <w:rFonts w:ascii="Cambria Math" w:hAnsi="Cambria Math"/>
                      </w:rPr>
                      <m:t>z</m:t>
                    </m:r>
                  </m:sub>
                  <m:sup>
                    <m:r>
                      <w:rPr>
                        <w:rFonts w:ascii="Cambria Math" w:hAnsi="Cambria Math"/>
                      </w:rPr>
                      <m:t>2</m:t>
                    </m:r>
                  </m:sup>
                </m:sSubSup>
              </m:den>
            </m:f>
            <m:r>
              <w:rPr>
                <w:rFonts w:ascii="Cambria Math" w:hAnsi="Cambria Math"/>
              </w:rPr>
              <m:t>)</m:t>
            </m:r>
          </m:e>
        </m:d>
        <m:r>
          <w:rPr>
            <w:rFonts w:ascii="Cambria Math" w:hAnsi="Cambria Math"/>
          </w:rPr>
          <m:t>exp</m:t>
        </m:r>
        <m:d>
          <m:dPr>
            <m:begChr m:val="["/>
            <m:endChr m:val="]"/>
            <m:ctrlPr>
              <w:rPr>
                <w:rFonts w:ascii="Cambria Math" w:hAnsi="Cambria Math"/>
                <w:i/>
              </w:rPr>
            </m:ctrlPr>
          </m:dPr>
          <m:e>
            <m:r>
              <w:rPr>
                <w:rFonts w:ascii="Cambria Math" w:hAnsi="Cambria Math"/>
              </w:rPr>
              <m:t>i(</m:t>
            </m:r>
            <m:r>
              <w:rPr>
                <w:rFonts w:ascii="Cambria Math" w:hAnsi="Cambria Math" w:hint="eastAsia"/>
              </w:rPr>
              <m:t>ξ</m:t>
            </m:r>
            <m:sSub>
              <m:sSubPr>
                <m:ctrlPr>
                  <w:rPr>
                    <w:rFonts w:ascii="Cambria Math" w:hAnsi="Cambria Math"/>
                    <w:i/>
                  </w:rPr>
                </m:ctrlPr>
              </m:sSubPr>
              <m:e>
                <m:r>
                  <w:rPr>
                    <w:rFonts w:ascii="Cambria Math" w:hAnsi="Cambria Math"/>
                  </w:rPr>
                  <m:t>k</m:t>
                </m:r>
              </m:e>
              <m:sub>
                <m:r>
                  <w:rPr>
                    <w:rFonts w:ascii="Cambria Math" w:hAnsi="Cambria Math" w:hint="eastAsia"/>
                  </w:rPr>
                  <m:t>ω</m:t>
                </m:r>
              </m:sub>
            </m:sSub>
            <m:r>
              <w:rPr>
                <w:rFonts w:ascii="Cambria Math" w:hAnsi="Cambria Math"/>
              </w:rPr>
              <m:t>z+δ)</m:t>
            </m:r>
          </m:e>
        </m:d>
      </m:oMath>
      <w:r w:rsidR="00A81037">
        <w:rPr>
          <w:rFonts w:hint="eastAsia"/>
        </w:rPr>
        <w:t xml:space="preserve">    ,(3)</w:t>
      </w:r>
    </w:p>
    <w:p w:rsidR="00EB2239" w:rsidRDefault="00A81037">
      <w:r>
        <w:rPr>
          <w:rFonts w:hint="eastAsia"/>
        </w:rPr>
        <w:t>と書かれ、δはこれらの成分</w:t>
      </w:r>
      <w:r w:rsidR="00CA2C8F">
        <w:rPr>
          <w:rFonts w:hint="eastAsia"/>
        </w:rPr>
        <w:t>と屈折率</w:t>
      </w:r>
      <m:oMath>
        <m:sSub>
          <m:sSubPr>
            <m:ctrlPr>
              <w:rPr>
                <w:rFonts w:ascii="Cambria Math" w:hAnsi="Cambria Math"/>
              </w:rPr>
            </m:ctrlPr>
          </m:sSubPr>
          <m:e>
            <m:r>
              <m:rPr>
                <m:sty m:val="p"/>
              </m:rPr>
              <w:rPr>
                <w:rFonts w:ascii="Cambria Math" w:hAnsi="Cambria Math" w:hint="eastAsia"/>
              </w:rPr>
              <m:t>ｎ</m:t>
            </m:r>
          </m:e>
          <m:sub>
            <m:r>
              <w:rPr>
                <w:rFonts w:ascii="Cambria Math" w:hAnsi="Cambria Math" w:hint="eastAsia"/>
              </w:rPr>
              <m:t>ω</m:t>
            </m:r>
          </m:sub>
        </m:sSub>
      </m:oMath>
      <w:r w:rsidR="00CA2C8F">
        <w:rPr>
          <w:rFonts w:hint="eastAsia"/>
        </w:rPr>
        <w:t>にともなう中波数</w:t>
      </w:r>
      <m:oMath>
        <m:sSub>
          <m:sSubPr>
            <m:ctrlPr>
              <w:rPr>
                <w:rFonts w:ascii="Cambria Math" w:hAnsi="Cambria Math"/>
              </w:rPr>
            </m:ctrlPr>
          </m:sSubPr>
          <m:e>
            <m:r>
              <w:rPr>
                <w:rFonts w:ascii="Cambria Math" w:hAnsi="Cambria Math"/>
              </w:rPr>
              <m:t>k</m:t>
            </m:r>
          </m:e>
          <m:sub>
            <m:r>
              <w:rPr>
                <w:rFonts w:ascii="Cambria Math" w:hAnsi="Cambria Math" w:hint="eastAsia"/>
              </w:rPr>
              <m:t>ω</m:t>
            </m:r>
          </m:sub>
        </m:sSub>
      </m:oMath>
      <w:r w:rsidR="00CA2C8F">
        <w:rPr>
          <w:rFonts w:hint="eastAsia"/>
        </w:rPr>
        <w:t>=(2</w:t>
      </w:r>
      <w:r w:rsidR="00CA2C8F">
        <w:rPr>
          <w:rFonts w:hint="eastAsia"/>
        </w:rPr>
        <w:t>π</w:t>
      </w:r>
      <m:oMath>
        <m:sSub>
          <m:sSubPr>
            <m:ctrlPr>
              <w:rPr>
                <w:rFonts w:ascii="Cambria Math" w:hAnsi="Cambria Math"/>
              </w:rPr>
            </m:ctrlPr>
          </m:sSubPr>
          <m:e>
            <m:r>
              <m:rPr>
                <m:sty m:val="p"/>
              </m:rPr>
              <w:rPr>
                <w:rFonts w:ascii="Cambria Math" w:hAnsi="Cambria Math" w:hint="eastAsia"/>
              </w:rPr>
              <m:t>ｎ</m:t>
            </m:r>
          </m:e>
          <m:sub>
            <m:r>
              <w:rPr>
                <w:rFonts w:ascii="Cambria Math" w:hAnsi="Cambria Math" w:hint="eastAsia"/>
              </w:rPr>
              <m:t>ω</m:t>
            </m:r>
          </m:sub>
        </m:sSub>
      </m:oMath>
      <w:r w:rsidR="00CA2C8F">
        <w:rPr>
          <w:rFonts w:hint="eastAsia"/>
        </w:rPr>
        <w:t>)/</w:t>
      </w:r>
      <m:oMath>
        <m:r>
          <m:rPr>
            <m:sty m:val="p"/>
          </m:rPr>
          <w:rPr>
            <w:rFonts w:ascii="Cambria Math" w:hAnsi="Cambria Math"/>
          </w:rPr>
          <m:t xml:space="preserve"> </m:t>
        </m:r>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Pr>
          <w:rFonts w:hint="eastAsia"/>
        </w:rPr>
        <w:t>間</w:t>
      </w:r>
      <w:r w:rsidR="00CA2C8F">
        <w:rPr>
          <w:rFonts w:hint="eastAsia"/>
        </w:rPr>
        <w:t>の位相差である。</w:t>
      </w:r>
      <w:r w:rsidR="00EB2239">
        <w:rPr>
          <w:rFonts w:hint="eastAsia"/>
        </w:rPr>
        <w:t>ξは焦点近傍にガウスビームによっておこる位相変位を特徴づける波数ベクトル減少要因である。</w:t>
      </w:r>
      <w:r w:rsidR="00EB2239">
        <w:rPr>
          <w:rFonts w:hint="eastAsia"/>
        </w:rPr>
        <w:t>1.2</w:t>
      </w:r>
      <w:r w:rsidR="00EB2239">
        <w:rPr>
          <w:rFonts w:hint="eastAsia"/>
        </w:rPr>
        <w:t>より低い開口数だと、ξは</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hint="eastAsia"/>
                      </w:rPr>
                      <m:t>Θ</m:t>
                    </m:r>
                  </m:num>
                  <m:den>
                    <m:rad>
                      <m:radPr>
                        <m:degHide m:val="1"/>
                        <m:ctrlPr>
                          <w:rPr>
                            <w:rFonts w:ascii="Cambria Math" w:hAnsi="Cambria Math"/>
                            <w:i/>
                          </w:rPr>
                        </m:ctrlPr>
                      </m:radPr>
                      <m:deg/>
                      <m:e>
                        <m:r>
                          <w:rPr>
                            <w:rFonts w:ascii="Cambria Math" w:hAnsi="Cambria Math" w:hint="eastAsia"/>
                          </w:rPr>
                          <m:t>2</m:t>
                        </m:r>
                      </m:e>
                    </m:rad>
                  </m:den>
                </m:f>
              </m:e>
            </m:d>
          </m:e>
        </m:func>
      </m:oMath>
      <w:r w:rsidR="00EB2239">
        <w:rPr>
          <w:rFonts w:hint="eastAsia"/>
        </w:rPr>
        <w:t>によって近くなりうる。</w:t>
      </w:r>
      <w:r w:rsidR="00525F13">
        <w:rPr>
          <w:rFonts w:hint="eastAsia"/>
        </w:rPr>
        <w:t>一方、</w:t>
      </w:r>
      <m:oMath>
        <m:sSub>
          <m:sSubPr>
            <m:ctrlPr>
              <w:rPr>
                <w:rFonts w:ascii="Cambria Math" w:hAnsi="Cambria Math"/>
              </w:rPr>
            </m:ctrlPr>
          </m:sSubPr>
          <m:e>
            <m:r>
              <w:rPr>
                <w:rFonts w:ascii="Cambria Math" w:hAnsi="Cambria Math"/>
              </w:rPr>
              <m:t>w</m:t>
            </m:r>
          </m:e>
          <m:sub>
            <m:r>
              <w:rPr>
                <w:rFonts w:ascii="Cambria Math" w:hAnsi="Cambria Math"/>
              </w:rPr>
              <m:t>xy</m:t>
            </m:r>
          </m:sub>
        </m:sSub>
      </m:oMath>
      <w:r w:rsidR="00525F13">
        <w:rPr>
          <w:rFonts w:hint="eastAsia"/>
        </w:rPr>
        <w:t>と</w:t>
      </w:r>
      <m:oMath>
        <m:sSub>
          <m:sSubPr>
            <m:ctrlPr>
              <w:rPr>
                <w:rFonts w:ascii="Cambria Math" w:hAnsi="Cambria Math"/>
              </w:rPr>
            </m:ctrlPr>
          </m:sSubPr>
          <m:e>
            <m:r>
              <w:rPr>
                <w:rFonts w:ascii="Cambria Math" w:hAnsi="Cambria Math"/>
              </w:rPr>
              <m:t>w</m:t>
            </m:r>
          </m:e>
          <m:sub>
            <m:r>
              <w:rPr>
                <w:rFonts w:ascii="Cambria Math" w:hAnsi="Cambria Math"/>
              </w:rPr>
              <m:t>z</m:t>
            </m:r>
          </m:sub>
        </m:sSub>
      </m:oMath>
      <w:r w:rsidR="00525F13">
        <w:rPr>
          <w:rFonts w:hint="eastAsia"/>
        </w:rPr>
        <w:t>は側面と軸方向において</w:t>
      </w:r>
      <m:oMath>
        <m:f>
          <m:fPr>
            <m:ctrlPr>
              <w:rPr>
                <w:rFonts w:ascii="Cambria Math" w:hAnsi="Cambria Math"/>
              </w:rPr>
            </m:ctrlPr>
          </m:fPr>
          <m:num>
            <m:r>
              <w:rPr>
                <w:rFonts w:ascii="Cambria Math" w:hAnsi="Cambria Math"/>
              </w:rPr>
              <m:t>1</m:t>
            </m:r>
          </m:num>
          <m:den>
            <m:r>
              <w:rPr>
                <w:rFonts w:ascii="Cambria Math" w:hAnsi="Cambria Math"/>
              </w:rPr>
              <m:t>e</m:t>
            </m:r>
          </m:den>
        </m:f>
      </m:oMath>
      <w:r w:rsidR="00525F13">
        <w:rPr>
          <w:rFonts w:hint="eastAsia"/>
        </w:rPr>
        <w:t>半径の焦点楕円をそれぞれ</w:t>
      </w:r>
    </w:p>
    <w:p w:rsidR="00525F13" w:rsidRDefault="000D177B">
      <m:oMath>
        <m:sSub>
          <m:sSubPr>
            <m:ctrlPr>
              <w:rPr>
                <w:rFonts w:ascii="Cambria Math" w:hAnsi="Cambria Math"/>
              </w:rPr>
            </m:ctrlPr>
          </m:sSubPr>
          <m:e>
            <m:r>
              <w:rPr>
                <w:rFonts w:ascii="Cambria Math" w:hAnsi="Cambria Math"/>
              </w:rPr>
              <m:t>w</m:t>
            </m:r>
          </m:e>
          <m:sub>
            <m:r>
              <w:rPr>
                <w:rFonts w:ascii="Cambria Math" w:hAnsi="Cambria Math"/>
              </w:rPr>
              <m:t>xy</m:t>
            </m:r>
          </m:sub>
        </m:sSub>
      </m:oMath>
      <w:r w:rsidR="00525F13">
        <w:rPr>
          <w:rFonts w:hint="eastAsia"/>
        </w:rPr>
        <w:t>＝</w:t>
      </w:r>
      <m:oMath>
        <m:f>
          <m:fPr>
            <m:ctrlPr>
              <w:rPr>
                <w:rFonts w:ascii="Cambria Math" w:hAnsi="Cambria Math"/>
              </w:rPr>
            </m:ctrlPr>
          </m:fPr>
          <m:num>
            <m:r>
              <w:rPr>
                <w:rFonts w:ascii="Cambria Math" w:hAnsi="Cambria Math"/>
              </w:rPr>
              <m:t>0.32</m:t>
            </m:r>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num>
          <m:den>
            <m:sSub>
              <m:sSubPr>
                <m:ctrlPr>
                  <w:rPr>
                    <w:rFonts w:ascii="Cambria Math" w:hAnsi="Cambria Math"/>
                  </w:rPr>
                </m:ctrlPr>
              </m:sSubPr>
              <m:e>
                <m:r>
                  <w:rPr>
                    <w:rFonts w:ascii="Cambria Math" w:hAnsi="Cambria Math"/>
                  </w:rPr>
                  <m:t>n</m:t>
                </m:r>
              </m:e>
              <m:sub>
                <m:r>
                  <w:rPr>
                    <w:rFonts w:ascii="Cambria Math" w:hAnsi="Cambria Math" w:hint="eastAsia"/>
                  </w:rPr>
                  <m:t>ω</m:t>
                </m:r>
              </m:sub>
            </m:sSub>
            <m:func>
              <m:funcPr>
                <m:ctrlPr>
                  <w:rPr>
                    <w:rFonts w:ascii="Cambria Math" w:hAnsi="Cambria Math"/>
                    <w:i/>
                  </w:rPr>
                </m:ctrlPr>
              </m:funcPr>
              <m:fName>
                <m:r>
                  <m:rPr>
                    <m:sty m:val="p"/>
                  </m:rPr>
                  <w:rPr>
                    <w:rFonts w:ascii="Cambria Math" w:hAnsi="Cambria Math"/>
                  </w:rPr>
                  <m:t>sin</m:t>
                </m:r>
              </m:fName>
              <m:e>
                <m:r>
                  <w:rPr>
                    <w:rFonts w:ascii="Cambria Math" w:hAnsi="Cambria Math" w:hint="eastAsia"/>
                  </w:rPr>
                  <m:t>Θ</m:t>
                </m:r>
              </m:e>
            </m:func>
          </m:den>
        </m:f>
      </m:oMath>
      <w:r w:rsidR="00525F13">
        <w:rPr>
          <w:rFonts w:hint="eastAsia"/>
        </w:rPr>
        <w:t xml:space="preserve">　　　</w:t>
      </w:r>
      <m:oMath>
        <m:sSub>
          <m:sSubPr>
            <m:ctrlPr>
              <w:rPr>
                <w:rFonts w:ascii="Cambria Math" w:hAnsi="Cambria Math"/>
              </w:rPr>
            </m:ctrlPr>
          </m:sSubPr>
          <m:e>
            <m:r>
              <w:rPr>
                <w:rFonts w:ascii="Cambria Math" w:hAnsi="Cambria Math"/>
              </w:rPr>
              <m:t>w</m:t>
            </m:r>
          </m:e>
          <m:sub>
            <m:r>
              <w:rPr>
                <w:rFonts w:ascii="Cambria Math" w:hAnsi="Cambria Math"/>
              </w:rPr>
              <m:t>z</m:t>
            </m:r>
          </m:sub>
        </m:sSub>
      </m:oMath>
      <w:r w:rsidR="00525F13">
        <w:rPr>
          <w:rFonts w:hint="eastAsia"/>
        </w:rPr>
        <w:t>=</w:t>
      </w:r>
      <m:oMath>
        <m:f>
          <m:fPr>
            <m:ctrlPr>
              <w:rPr>
                <w:rFonts w:ascii="Cambria Math" w:hAnsi="Cambria Math"/>
              </w:rPr>
            </m:ctrlPr>
          </m:fPr>
          <m:num>
            <m:r>
              <w:rPr>
                <w:rFonts w:ascii="Cambria Math" w:hAnsi="Cambria Math"/>
              </w:rPr>
              <m:t>0.53</m:t>
            </m:r>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num>
          <m:den>
            <m:sSub>
              <m:sSubPr>
                <m:ctrlPr>
                  <w:rPr>
                    <w:rFonts w:ascii="Cambria Math" w:hAnsi="Cambria Math"/>
                  </w:rPr>
                </m:ctrlPr>
              </m:sSubPr>
              <m:e>
                <m:r>
                  <w:rPr>
                    <w:rFonts w:ascii="Cambria Math" w:hAnsi="Cambria Math"/>
                  </w:rPr>
                  <m:t>n</m:t>
                </m:r>
              </m:e>
              <m:sub>
                <m:r>
                  <w:rPr>
                    <w:rFonts w:ascii="Cambria Math" w:hAnsi="Cambria Math" w:hint="eastAsia"/>
                  </w:rPr>
                  <m:t>ω</m:t>
                </m:r>
              </m:sub>
            </m:sSub>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hint="eastAsia"/>
                      </w:rPr>
                      <m:t>Θ</m:t>
                    </m:r>
                  </m:e>
                </m:func>
              </m:e>
            </m:d>
          </m:den>
        </m:f>
      </m:oMath>
      <w:r w:rsidR="00525F13">
        <w:rPr>
          <w:rFonts w:hint="eastAsia"/>
        </w:rPr>
        <w:t xml:space="preserve">　</w:t>
      </w:r>
      <w:r w:rsidR="00FC2C6C">
        <w:rPr>
          <w:rFonts w:hint="eastAsia"/>
        </w:rPr>
        <w:t>,(4)</w:t>
      </w:r>
      <w:r w:rsidR="00525F13">
        <w:rPr>
          <w:rFonts w:hint="eastAsia"/>
        </w:rPr>
        <w:t xml:space="preserve">　と表す。</w:t>
      </w:r>
    </w:p>
    <w:p w:rsidR="00525F13" w:rsidRDefault="005A1E11">
      <w:r>
        <w:rPr>
          <w:rFonts w:hint="eastAsia"/>
        </w:rPr>
        <w:t>Fig.1</w:t>
      </w:r>
      <w:r>
        <w:rPr>
          <w:rFonts w:hint="eastAsia"/>
        </w:rPr>
        <w:t>で示されるように、ψ（プシー）は入射光の楕円率を象徴付ける。楕円率のために、</w:t>
      </w:r>
      <w:r w:rsidR="002A072D">
        <w:rPr>
          <w:rFonts w:hint="eastAsia"/>
        </w:rPr>
        <w:t>偏光の楕円方位角は</w:t>
      </w:r>
      <w:r w:rsidR="002A072D">
        <w:rPr>
          <w:rFonts w:hint="eastAsia"/>
        </w:rPr>
        <w:t>0</w:t>
      </w:r>
      <w:r w:rsidR="002A072D">
        <w:rPr>
          <w:rFonts w:hint="eastAsia"/>
        </w:rPr>
        <w:t>に近いところに選ばれる。この光の状態は可偏光状態</w:t>
      </w:r>
      <w:r w:rsidR="00592BB6">
        <w:rPr>
          <w:rFonts w:hint="eastAsia"/>
        </w:rPr>
        <w:t>は</w:t>
      </w:r>
      <w:r w:rsidR="00592BB6">
        <w:rPr>
          <w:rFonts w:hint="eastAsia"/>
        </w:rPr>
        <w:t>Poincare</w:t>
      </w:r>
      <w:r w:rsidR="00592BB6">
        <w:rPr>
          <w:rFonts w:hint="eastAsia"/>
        </w:rPr>
        <w:t>球の</w:t>
      </w:r>
      <w:r w:rsidR="00592BB6">
        <w:rPr>
          <w:rFonts w:hint="eastAsia"/>
        </w:rPr>
        <w:t>0</w:t>
      </w:r>
      <w:r w:rsidR="00592BB6">
        <w:rPr>
          <w:rFonts w:hint="eastAsia"/>
        </w:rPr>
        <w:t>度経線の間に位置している、そしてそれは液体結晶によって供給される実験用の偏光状態のセットに矛盾しない。</w:t>
      </w:r>
      <w:r w:rsidR="00FB739C">
        <w:rPr>
          <w:rFonts w:hint="eastAsia"/>
        </w:rPr>
        <w:t>入射場</w:t>
      </w:r>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m:t>
            </m:r>
            <m:r>
              <w:rPr>
                <w:rFonts w:ascii="Cambria Math" w:hAnsi="Cambria Math" w:hint="eastAsia"/>
              </w:rPr>
              <m:t>x</m:t>
            </m:r>
          </m:sub>
        </m:sSub>
      </m:oMath>
      <w:r w:rsidR="00FB739C">
        <w:rPr>
          <w:rFonts w:hint="eastAsia"/>
        </w:rPr>
        <w:t>と</w:t>
      </w:r>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,y</m:t>
            </m:r>
          </m:sub>
        </m:sSub>
      </m:oMath>
      <w:r w:rsidR="00FB739C">
        <w:rPr>
          <w:rFonts w:hint="eastAsia"/>
        </w:rPr>
        <w:t>のそれぞれの内容はコラーゲン線維（</w:t>
      </w:r>
      <w:r w:rsidR="00FB739C">
        <w:rPr>
          <w:rFonts w:hint="eastAsia"/>
        </w:rPr>
        <w:t>x</w:t>
      </w:r>
      <w:r w:rsidR="00FB739C">
        <w:rPr>
          <w:rFonts w:hint="eastAsia"/>
        </w:rPr>
        <w:t>方向）の間で</w:t>
      </w:r>
      <w:r w:rsidR="00FB739C">
        <w:rPr>
          <w:rFonts w:hint="eastAsia"/>
        </w:rPr>
        <w:t>SHG</w:t>
      </w:r>
      <w:r w:rsidR="00FB739C">
        <w:rPr>
          <w:rFonts w:hint="eastAsia"/>
        </w:rPr>
        <w:t>双極子モーメントを引き起こすので、</w:t>
      </w:r>
      <w:r w:rsidR="00592BB6">
        <w:rPr>
          <w:rFonts w:hint="eastAsia"/>
        </w:rPr>
        <w:t>この仮説は</w:t>
      </w:r>
      <w:r w:rsidR="00FB739C">
        <w:rPr>
          <w:rFonts w:hint="eastAsia"/>
        </w:rPr>
        <w:t>著しく理論模型を簡単にする。</w:t>
      </w:r>
    </w:p>
    <w:p w:rsidR="00FB739C" w:rsidRDefault="00FB739C">
      <w:r>
        <w:rPr>
          <w:rFonts w:hint="eastAsia"/>
        </w:rPr>
        <w:t>付加物</w:t>
      </w:r>
      <w:r>
        <w:rPr>
          <w:rFonts w:hint="eastAsia"/>
        </w:rPr>
        <w:t>A</w:t>
      </w:r>
      <w:r w:rsidR="00C60C73">
        <w:rPr>
          <w:rFonts w:hint="eastAsia"/>
        </w:rPr>
        <w:t>は双極子モーメント</w:t>
      </w:r>
      <m:oMath>
        <m:sSub>
          <m:sSubPr>
            <m:ctrlPr>
              <w:rPr>
                <w:rFonts w:ascii="Cambria Math" w:hAnsi="Cambria Math"/>
              </w:rPr>
            </m:ctrlPr>
          </m:sSubPr>
          <m:e>
            <m:r>
              <m:rPr>
                <m:sty m:val="p"/>
              </m:rPr>
              <w:rPr>
                <w:rFonts w:ascii="Cambria Math" w:hAnsi="Cambria Math"/>
              </w:rPr>
              <m:t>μ</m:t>
            </m:r>
          </m:e>
          <m:sub>
            <m:r>
              <w:rPr>
                <w:rFonts w:ascii="Cambria Math" w:hAnsi="Cambria Math"/>
              </w:rPr>
              <m:t>2</m:t>
            </m:r>
            <m:r>
              <m:rPr>
                <m:sty m:val="p"/>
              </m:rPr>
              <w:rPr>
                <w:rFonts w:ascii="Cambria Math" w:hAnsi="Cambria Math"/>
              </w:rPr>
              <m:t>ω,x</m:t>
            </m:r>
          </m:sub>
        </m:sSub>
      </m:oMath>
      <w:r w:rsidR="00C60C73">
        <w:rPr>
          <w:rFonts w:hint="eastAsia"/>
        </w:rPr>
        <w:t>をはっきりと示し、電場</w:t>
      </w:r>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m:t>
            </m:r>
            <m:r>
              <w:rPr>
                <w:rFonts w:ascii="Cambria Math" w:hAnsi="Cambria Math" w:hint="eastAsia"/>
              </w:rPr>
              <m:t>x</m:t>
            </m:r>
          </m:sub>
        </m:sSub>
      </m:oMath>
      <w:r w:rsidR="00C60C73">
        <w:rPr>
          <w:rFonts w:hint="eastAsia"/>
        </w:rPr>
        <w:t>と</w:t>
      </w:r>
      <m:oMath>
        <m:sSub>
          <m:sSubPr>
            <m:ctrlPr>
              <w:rPr>
                <w:rFonts w:ascii="Cambria Math" w:hAnsi="Cambria Math"/>
              </w:rPr>
            </m:ctrlPr>
          </m:sSubPr>
          <m:e>
            <m:r>
              <w:rPr>
                <w:rFonts w:ascii="Cambria Math" w:hAnsi="Cambria Math" w:hint="eastAsia"/>
              </w:rPr>
              <m:t>E</m:t>
            </m:r>
          </m:e>
          <m:sub>
            <m:r>
              <w:rPr>
                <w:rFonts w:ascii="Cambria Math" w:hAnsi="Cambria Math" w:hint="eastAsia"/>
              </w:rPr>
              <m:t>ω</m:t>
            </m:r>
            <m:r>
              <w:rPr>
                <w:rFonts w:ascii="Cambria Math" w:hAnsi="Cambria Math"/>
              </w:rPr>
              <m:t>,y</m:t>
            </m:r>
          </m:sub>
        </m:sSub>
      </m:oMath>
      <w:r w:rsidR="00C60C73">
        <w:rPr>
          <w:rFonts w:hint="eastAsia"/>
        </w:rPr>
        <w:t>によって引き起こされる</w:t>
      </w:r>
      <m:oMath>
        <m:sSub>
          <m:sSubPr>
            <m:ctrlPr>
              <w:rPr>
                <w:rFonts w:ascii="Cambria Math" w:hAnsi="Cambria Math"/>
              </w:rPr>
            </m:ctrlPr>
          </m:sSubPr>
          <m:e>
            <m:r>
              <m:rPr>
                <m:sty m:val="p"/>
              </m:rPr>
              <w:rPr>
                <w:rFonts w:ascii="Cambria Math" w:hAnsi="Cambria Math"/>
              </w:rPr>
              <m:t>μ</m:t>
            </m:r>
          </m:e>
          <m:sub>
            <m:r>
              <w:rPr>
                <w:rFonts w:ascii="Cambria Math" w:hAnsi="Cambria Math"/>
              </w:rPr>
              <m:t>2</m:t>
            </m:r>
            <m:r>
              <m:rPr>
                <m:sty m:val="p"/>
              </m:rPr>
              <w:rPr>
                <w:rFonts w:ascii="Cambria Math" w:hAnsi="Cambria Math"/>
              </w:rPr>
              <m:t>ω,x</m:t>
            </m:r>
          </m:sub>
        </m:sSub>
      </m:oMath>
      <w:r w:rsidR="00C60C73">
        <w:rPr>
          <w:rFonts w:hint="eastAsia"/>
        </w:rPr>
        <w:t>はそれぞれ</w:t>
      </w:r>
    </w:p>
    <w:p w:rsidR="00C60C73" w:rsidRDefault="000D177B">
      <m:oMath>
        <m:sSubSup>
          <m:sSubSupPr>
            <m:ctrlPr>
              <w:rPr>
                <w:rFonts w:ascii="Cambria Math" w:hAnsi="Cambria Math"/>
              </w:rPr>
            </m:ctrlPr>
          </m:sSubSupPr>
          <m:e>
            <m:r>
              <m:rPr>
                <m:sty m:val="p"/>
              </m:rPr>
              <w:rPr>
                <w:rFonts w:ascii="Cambria Math" w:hAnsi="Cambria Math"/>
              </w:rPr>
              <m:t>μ</m:t>
            </m:r>
          </m:e>
          <m:sub>
            <m:r>
              <w:rPr>
                <w:rFonts w:ascii="Cambria Math" w:hAnsi="Cambria Math"/>
              </w:rPr>
              <m:t>2</m:t>
            </m:r>
            <m:r>
              <m:rPr>
                <m:sty m:val="p"/>
              </m:rPr>
              <w:rPr>
                <w:rFonts w:ascii="Cambria Math" w:hAnsi="Cambria Math"/>
              </w:rPr>
              <m:t>ω,x</m:t>
            </m:r>
          </m:sub>
          <m:sup>
            <m:d>
              <m:dPr>
                <m:ctrlPr>
                  <w:rPr>
                    <w:rFonts w:ascii="Cambria Math" w:hAnsi="Cambria Math"/>
                    <w:i/>
                  </w:rPr>
                </m:ctrlPr>
              </m:dPr>
              <m:e>
                <m:r>
                  <w:rPr>
                    <w:rFonts w:ascii="Cambria Math" w:hAnsi="Cambria Math"/>
                  </w:rPr>
                  <m:t>x</m:t>
                </m:r>
              </m:e>
            </m:d>
          </m:sup>
        </m:sSubSup>
        <m:d>
          <m:dPr>
            <m:ctrlPr>
              <w:rPr>
                <w:rFonts w:ascii="Cambria Math" w:hAnsi="Cambria Math"/>
              </w:rPr>
            </m:ctrlPr>
          </m:dPr>
          <m:e>
            <m:r>
              <m:rPr>
                <m:sty m:val="p"/>
              </m:rPr>
              <w:rPr>
                <w:rFonts w:ascii="Cambria Math" w:hAnsi="Cambria Math"/>
              </w:rPr>
              <m:t>x,y,z</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E</m:t>
            </m:r>
          </m:e>
          <m:sub>
            <m:r>
              <m:rPr>
                <m:sty m:val="p"/>
              </m:rPr>
              <w:rPr>
                <w:rFonts w:ascii="Cambria Math" w:hAnsi="Cambria Math"/>
              </w:rPr>
              <m:t>ω,x</m:t>
            </m:r>
          </m:sub>
          <m:sup>
            <m:r>
              <w:rPr>
                <w:rFonts w:ascii="Cambria Math" w:hAnsi="Cambria Math"/>
              </w:rPr>
              <m:t>2</m:t>
            </m:r>
          </m:sup>
        </m:sSubSup>
        <m:sSub>
          <m:sSubPr>
            <m:ctrlPr>
              <w:rPr>
                <w:rFonts w:ascii="Cambria Math" w:hAnsi="Cambria Math"/>
              </w:rPr>
            </m:ctrlPr>
          </m:sSubPr>
          <m:e>
            <m:r>
              <m:rPr>
                <m:sty m:val="p"/>
              </m:rPr>
              <w:rPr>
                <w:rFonts w:ascii="Cambria Math" w:hAnsi="Cambria Math"/>
              </w:rPr>
              <m:t>β</m:t>
            </m:r>
          </m:e>
          <m:sub>
            <m:r>
              <w:rPr>
                <w:rFonts w:ascii="Cambria Math" w:hAnsi="Cambria Math"/>
              </w:rPr>
              <m:t>xxx</m:t>
            </m:r>
          </m:sub>
        </m:sSub>
      </m:oMath>
      <w:r w:rsidR="00C60C73">
        <w:rPr>
          <w:rFonts w:hint="eastAsia"/>
        </w:rPr>
        <w:t xml:space="preserve">   ,   (5)</w:t>
      </w:r>
    </w:p>
    <w:p w:rsidR="00C60C73" w:rsidRDefault="000D177B">
      <m:oMath>
        <m:sSubSup>
          <m:sSubSupPr>
            <m:ctrlPr>
              <w:rPr>
                <w:rFonts w:ascii="Cambria Math" w:hAnsi="Cambria Math"/>
              </w:rPr>
            </m:ctrlPr>
          </m:sSubSupPr>
          <m:e>
            <m:r>
              <m:rPr>
                <m:sty m:val="p"/>
              </m:rPr>
              <w:rPr>
                <w:rFonts w:ascii="Cambria Math" w:hAnsi="Cambria Math"/>
              </w:rPr>
              <m:t>μ</m:t>
            </m:r>
          </m:e>
          <m:sub>
            <m:r>
              <w:rPr>
                <w:rFonts w:ascii="Cambria Math" w:hAnsi="Cambria Math"/>
              </w:rPr>
              <m:t>2</m:t>
            </m:r>
            <m:r>
              <m:rPr>
                <m:sty m:val="p"/>
              </m:rPr>
              <w:rPr>
                <w:rFonts w:ascii="Cambria Math" w:hAnsi="Cambria Math"/>
              </w:rPr>
              <m:t>ω,x</m:t>
            </m:r>
          </m:sub>
          <m:sup>
            <m:d>
              <m:dPr>
                <m:ctrlPr>
                  <w:rPr>
                    <w:rFonts w:ascii="Cambria Math" w:hAnsi="Cambria Math"/>
                    <w:i/>
                  </w:rPr>
                </m:ctrlPr>
              </m:dPr>
              <m:e>
                <m:r>
                  <w:rPr>
                    <w:rFonts w:ascii="Cambria Math" w:hAnsi="Cambria Math"/>
                  </w:rPr>
                  <m:t>y</m:t>
                </m:r>
              </m:e>
            </m:d>
          </m:sup>
        </m:sSubSup>
        <m:d>
          <m:dPr>
            <m:ctrlPr>
              <w:rPr>
                <w:rFonts w:ascii="Cambria Math" w:hAnsi="Cambria Math"/>
              </w:rPr>
            </m:ctrlPr>
          </m:dPr>
          <m:e>
            <m:r>
              <m:rPr>
                <m:sty m:val="p"/>
              </m:rPr>
              <w:rPr>
                <w:rFonts w:ascii="Cambria Math" w:hAnsi="Cambria Math"/>
              </w:rPr>
              <m:t>x,y,z</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E</m:t>
            </m:r>
          </m:e>
          <m:sub>
            <m:r>
              <m:rPr>
                <m:sty m:val="p"/>
              </m:rPr>
              <w:rPr>
                <w:rFonts w:ascii="Cambria Math" w:hAnsi="Cambria Math"/>
              </w:rPr>
              <m:t>ω,y</m:t>
            </m:r>
          </m:sub>
          <m:sup>
            <m:r>
              <w:rPr>
                <w:rFonts w:ascii="Cambria Math" w:hAnsi="Cambria Math"/>
              </w:rPr>
              <m:t>2</m:t>
            </m:r>
          </m:sup>
        </m:sSubSup>
        <m:sSub>
          <m:sSubPr>
            <m:ctrlPr>
              <w:rPr>
                <w:rFonts w:ascii="Cambria Math" w:hAnsi="Cambria Math"/>
              </w:rPr>
            </m:ctrlPr>
          </m:sSubPr>
          <m:e>
            <m:r>
              <m:rPr>
                <m:sty m:val="p"/>
              </m:rPr>
              <w:rPr>
                <w:rFonts w:ascii="Cambria Math" w:hAnsi="Cambria Math"/>
              </w:rPr>
              <m:t>β</m:t>
            </m:r>
          </m:e>
          <m:sub>
            <m:r>
              <w:rPr>
                <w:rFonts w:ascii="Cambria Math" w:hAnsi="Cambria Math"/>
              </w:rPr>
              <m:t>xyy</m:t>
            </m:r>
          </m:sub>
        </m:sSub>
      </m:oMath>
      <w:r w:rsidR="00C60C73">
        <w:rPr>
          <w:rFonts w:hint="eastAsia"/>
        </w:rPr>
        <w:t xml:space="preserve">   ,   (6)</w:t>
      </w:r>
    </w:p>
    <w:p w:rsidR="00C60C73" w:rsidRDefault="00C60C73">
      <w:r>
        <w:rPr>
          <w:rFonts w:hint="eastAsia"/>
        </w:rPr>
        <w:t>と表される。そして</w:t>
      </w:r>
      <m:oMath>
        <m:sSub>
          <m:sSubPr>
            <m:ctrlPr>
              <w:rPr>
                <w:rFonts w:ascii="Cambria Math" w:hAnsi="Cambria Math"/>
              </w:rPr>
            </m:ctrlPr>
          </m:sSubPr>
          <m:e>
            <m:r>
              <m:rPr>
                <m:sty m:val="p"/>
              </m:rPr>
              <w:rPr>
                <w:rFonts w:ascii="Cambria Math" w:hAnsi="Cambria Math"/>
              </w:rPr>
              <m:t>β</m:t>
            </m:r>
          </m:e>
          <m:sub>
            <m:r>
              <w:rPr>
                <w:rFonts w:ascii="Cambria Math" w:hAnsi="Cambria Math"/>
              </w:rPr>
              <m:t>xxx</m:t>
            </m:r>
          </m:sub>
        </m:sSub>
      </m:oMath>
      <w:r>
        <w:rPr>
          <w:rFonts w:hint="eastAsia"/>
        </w:rPr>
        <w:t>と</w:t>
      </w:r>
      <m:oMath>
        <m:sSub>
          <m:sSubPr>
            <m:ctrlPr>
              <w:rPr>
                <w:rFonts w:ascii="Cambria Math" w:hAnsi="Cambria Math"/>
              </w:rPr>
            </m:ctrlPr>
          </m:sSubPr>
          <m:e>
            <m:r>
              <m:rPr>
                <m:sty m:val="p"/>
              </m:rPr>
              <w:rPr>
                <w:rFonts w:ascii="Cambria Math" w:hAnsi="Cambria Math"/>
              </w:rPr>
              <m:t>β</m:t>
            </m:r>
          </m:e>
          <m:sub>
            <m:r>
              <w:rPr>
                <w:rFonts w:ascii="Cambria Math" w:hAnsi="Cambria Math"/>
              </w:rPr>
              <m:t>xyy</m:t>
            </m:r>
          </m:sub>
        </m:sSub>
      </m:oMath>
      <w:r w:rsidR="00536E5A">
        <w:rPr>
          <w:rFonts w:hint="eastAsia"/>
        </w:rPr>
        <w:t>は</w:t>
      </w:r>
      <w:r w:rsidR="00536E5A">
        <w:rPr>
          <w:rFonts w:hint="eastAsia"/>
        </w:rPr>
        <w:t>SHG</w:t>
      </w:r>
      <w:r w:rsidR="00536E5A">
        <w:rPr>
          <w:rFonts w:hint="eastAsia"/>
        </w:rPr>
        <w:t>場に貢献する最初の超分極率に一致する。</w:t>
      </w:r>
    </w:p>
    <w:p w:rsidR="00536E5A" w:rsidRDefault="00536E5A">
      <w:r>
        <w:rPr>
          <w:rFonts w:hint="eastAsia"/>
        </w:rPr>
        <w:t>両方の量を加えると、総</w:t>
      </w:r>
      <w:r>
        <w:rPr>
          <w:rFonts w:hint="eastAsia"/>
        </w:rPr>
        <w:t>SHG</w:t>
      </w:r>
      <w:r>
        <w:rPr>
          <w:rFonts w:hint="eastAsia"/>
        </w:rPr>
        <w:t>双極子モーメントの表現は</w:t>
      </w:r>
    </w:p>
    <w:p w:rsidR="00536E5A" w:rsidRDefault="000D177B">
      <m:oMath>
        <m:sSubSup>
          <m:sSubSupPr>
            <m:ctrlPr>
              <w:rPr>
                <w:rFonts w:ascii="Cambria Math" w:hAnsi="Cambria Math"/>
              </w:rPr>
            </m:ctrlPr>
          </m:sSubSupPr>
          <m:e>
            <m:r>
              <m:rPr>
                <m:sty m:val="p"/>
              </m:rPr>
              <w:rPr>
                <w:rFonts w:ascii="Cambria Math" w:hAnsi="Cambria Math"/>
              </w:rPr>
              <m:t>μ</m:t>
            </m:r>
          </m:e>
          <m:sub>
            <m:r>
              <w:rPr>
                <w:rFonts w:ascii="Cambria Math" w:hAnsi="Cambria Math"/>
              </w:rPr>
              <m:t>2</m:t>
            </m:r>
            <m:r>
              <m:rPr>
                <m:sty m:val="p"/>
              </m:rPr>
              <w:rPr>
                <w:rFonts w:ascii="Cambria Math" w:hAnsi="Cambria Math"/>
              </w:rPr>
              <m:t>ω,x</m:t>
            </m:r>
          </m:sub>
          <m:sup/>
        </m:sSubSup>
        <m:d>
          <m:dPr>
            <m:ctrlPr>
              <w:rPr>
                <w:rFonts w:ascii="Cambria Math" w:hAnsi="Cambria Math"/>
              </w:rPr>
            </m:ctrlPr>
          </m:dPr>
          <m:e>
            <m:r>
              <m:rPr>
                <m:sty m:val="p"/>
              </m:rPr>
              <w:rPr>
                <w:rFonts w:ascii="Cambria Math" w:hAnsi="Cambria Math"/>
              </w:rPr>
              <m:t>x,y,z</m:t>
            </m:r>
          </m:e>
        </m:d>
      </m:oMath>
      <w:r w:rsidR="00536E5A">
        <w:rPr>
          <w:rFonts w:hint="eastAsia"/>
        </w:rPr>
        <w:t>=</w:t>
      </w:r>
      <m:oMath>
        <m:sSubSup>
          <m:sSubSupPr>
            <m:ctrlPr>
              <w:rPr>
                <w:rFonts w:ascii="Cambria Math" w:hAnsi="Cambria Math"/>
              </w:rPr>
            </m:ctrlPr>
          </m:sSubSupPr>
          <m:e>
            <m:r>
              <m:rPr>
                <m:sty m:val="p"/>
              </m:rPr>
              <w:rPr>
                <w:rFonts w:ascii="Cambria Math" w:hAnsi="Cambria Math"/>
              </w:rPr>
              <m:t>μ</m:t>
            </m:r>
          </m:e>
          <m:sub>
            <m:r>
              <w:rPr>
                <w:rFonts w:ascii="Cambria Math" w:hAnsi="Cambria Math"/>
              </w:rPr>
              <m:t>2</m:t>
            </m:r>
            <m:r>
              <m:rPr>
                <m:sty m:val="p"/>
              </m:rPr>
              <w:rPr>
                <w:rFonts w:ascii="Cambria Math" w:hAnsi="Cambria Math"/>
              </w:rPr>
              <m:t>ω,x</m:t>
            </m:r>
          </m:sub>
          <m:sup>
            <m:d>
              <m:dPr>
                <m:ctrlPr>
                  <w:rPr>
                    <w:rFonts w:ascii="Cambria Math" w:hAnsi="Cambria Math"/>
                    <w:i/>
                  </w:rPr>
                </m:ctrlPr>
              </m:dPr>
              <m:e>
                <m:r>
                  <w:rPr>
                    <w:rFonts w:ascii="Cambria Math" w:hAnsi="Cambria Math"/>
                  </w:rPr>
                  <m:t>x</m:t>
                </m:r>
              </m:e>
            </m:d>
          </m:sup>
        </m:sSubSup>
        <m:d>
          <m:dPr>
            <m:ctrlPr>
              <w:rPr>
                <w:rFonts w:ascii="Cambria Math" w:hAnsi="Cambria Math"/>
              </w:rPr>
            </m:ctrlPr>
          </m:dPr>
          <m:e>
            <m:r>
              <m:rPr>
                <m:sty m:val="p"/>
              </m:rPr>
              <w:rPr>
                <w:rFonts w:ascii="Cambria Math" w:hAnsi="Cambria Math"/>
              </w:rPr>
              <m:t>x,y,z</m:t>
            </m:r>
          </m:e>
        </m:d>
        <m:r>
          <w:rPr>
            <w:rFonts w:ascii="Cambria Math" w:hAnsi="Cambria Math"/>
          </w:rPr>
          <m:t>+</m:t>
        </m:r>
        <m:sSubSup>
          <m:sSubSupPr>
            <m:ctrlPr>
              <w:rPr>
                <w:rFonts w:ascii="Cambria Math" w:hAnsi="Cambria Math"/>
              </w:rPr>
            </m:ctrlPr>
          </m:sSubSupPr>
          <m:e>
            <m:r>
              <m:rPr>
                <m:sty m:val="p"/>
              </m:rPr>
              <w:rPr>
                <w:rFonts w:ascii="Cambria Math" w:hAnsi="Cambria Math"/>
              </w:rPr>
              <m:t>μ</m:t>
            </m:r>
          </m:e>
          <m:sub>
            <m:r>
              <w:rPr>
                <w:rFonts w:ascii="Cambria Math" w:hAnsi="Cambria Math"/>
              </w:rPr>
              <m:t>2</m:t>
            </m:r>
            <m:r>
              <m:rPr>
                <m:sty m:val="p"/>
              </m:rPr>
              <w:rPr>
                <w:rFonts w:ascii="Cambria Math" w:hAnsi="Cambria Math"/>
              </w:rPr>
              <m:t>ω,x</m:t>
            </m:r>
          </m:sub>
          <m:sup>
            <m:d>
              <m:dPr>
                <m:ctrlPr>
                  <w:rPr>
                    <w:rFonts w:ascii="Cambria Math" w:hAnsi="Cambria Math"/>
                    <w:i/>
                  </w:rPr>
                </m:ctrlPr>
              </m:dPr>
              <m:e>
                <m:r>
                  <w:rPr>
                    <w:rFonts w:ascii="Cambria Math" w:hAnsi="Cambria Math"/>
                  </w:rPr>
                  <m:t>y</m:t>
                </m:r>
              </m:e>
            </m:d>
          </m:sup>
        </m:sSubSup>
        <m:d>
          <m:dPr>
            <m:ctrlPr>
              <w:rPr>
                <w:rFonts w:ascii="Cambria Math" w:hAnsi="Cambria Math"/>
              </w:rPr>
            </m:ctrlPr>
          </m:dPr>
          <m:e>
            <m:r>
              <m:rPr>
                <m:sty m:val="p"/>
              </m:rPr>
              <w:rPr>
                <w:rFonts w:ascii="Cambria Math" w:hAnsi="Cambria Math"/>
              </w:rPr>
              <m:t>x,y,z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Sup>
              <m:sSubSupPr>
                <m:ctrlPr>
                  <w:rPr>
                    <w:rFonts w:ascii="Cambria Math" w:hAnsi="Cambria Math"/>
                  </w:rPr>
                </m:ctrlPr>
              </m:sSubSupPr>
              <m:e>
                <m:r>
                  <w:rPr>
                    <w:rFonts w:ascii="Cambria Math" w:hAnsi="Cambria Math"/>
                  </w:rPr>
                  <m:t>E</m:t>
                </m:r>
              </m:e>
              <m:sub>
                <m:r>
                  <m:rPr>
                    <m:sty m:val="p"/>
                  </m:rPr>
                  <w:rPr>
                    <w:rFonts w:ascii="Cambria Math" w:hAnsi="Cambria Math"/>
                  </w:rPr>
                  <m:t>ω,x</m:t>
                </m:r>
              </m:sub>
              <m:sup>
                <m:r>
                  <w:rPr>
                    <w:rFonts w:ascii="Cambria Math" w:hAnsi="Cambria Math"/>
                  </w:rPr>
                  <m:t>2</m:t>
                </m:r>
              </m:sup>
            </m:sSubSup>
            <m:sSub>
              <m:sSubPr>
                <m:ctrlPr>
                  <w:rPr>
                    <w:rFonts w:ascii="Cambria Math" w:hAnsi="Cambria Math"/>
                  </w:rPr>
                </m:ctrlPr>
              </m:sSubPr>
              <m:e>
                <m:r>
                  <m:rPr>
                    <m:sty m:val="p"/>
                  </m:rPr>
                  <w:rPr>
                    <w:rFonts w:ascii="Cambria Math" w:hAnsi="Cambria Math"/>
                  </w:rPr>
                  <m:t>β</m:t>
                </m:r>
              </m:e>
              <m:sub>
                <m:r>
                  <w:rPr>
                    <w:rFonts w:ascii="Cambria Math" w:hAnsi="Cambria Math"/>
                  </w:rPr>
                  <m:t>xxx</m:t>
                </m:r>
              </m:sub>
            </m:sSub>
            <m: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ω,y</m:t>
                </m:r>
              </m:sub>
              <m:sup>
                <m:r>
                  <w:rPr>
                    <w:rFonts w:ascii="Cambria Math" w:hAnsi="Cambria Math"/>
                  </w:rPr>
                  <m:t>2</m:t>
                </m:r>
              </m:sup>
            </m:sSubSup>
            <m:sSub>
              <m:sSubPr>
                <m:ctrlPr>
                  <w:rPr>
                    <w:rFonts w:ascii="Cambria Math" w:hAnsi="Cambria Math"/>
                  </w:rPr>
                </m:ctrlPr>
              </m:sSubPr>
              <m:e>
                <m:r>
                  <m:rPr>
                    <m:sty m:val="p"/>
                  </m:rPr>
                  <w:rPr>
                    <w:rFonts w:ascii="Cambria Math" w:hAnsi="Cambria Math"/>
                  </w:rPr>
                  <m:t>β</m:t>
                </m:r>
              </m:e>
              <m:sub>
                <m:r>
                  <w:rPr>
                    <w:rFonts w:ascii="Cambria Math" w:hAnsi="Cambria Math"/>
                  </w:rPr>
                  <m:t>xyy</m:t>
                </m:r>
              </m:sub>
            </m:sSub>
          </m:e>
        </m:d>
      </m:oMath>
      <w:r w:rsidR="00B562C5">
        <w:rPr>
          <w:rFonts w:hint="eastAsia"/>
        </w:rPr>
        <w:t xml:space="preserve">   ,(7)</w:t>
      </w:r>
      <w:r w:rsidR="00536E5A">
        <w:rPr>
          <w:rFonts w:hint="eastAsia"/>
        </w:rPr>
        <w:t xml:space="preserve">　　となる。</w:t>
      </w:r>
    </w:p>
    <w:p w:rsidR="00B562C5" w:rsidRDefault="00332EB3">
      <w:r>
        <w:rPr>
          <w:rFonts w:hint="eastAsia"/>
        </w:rPr>
        <w:t>この</w:t>
      </w:r>
      <w:r>
        <w:rPr>
          <w:rFonts w:hint="eastAsia"/>
        </w:rPr>
        <w:t>SHG</w:t>
      </w:r>
      <w:r>
        <w:rPr>
          <w:rFonts w:hint="eastAsia"/>
        </w:rPr>
        <w:t>双極子モーメントは</w:t>
      </w:r>
      <w:r>
        <w:rPr>
          <w:rFonts w:hint="eastAsia"/>
        </w:rPr>
        <w:t>SHG</w:t>
      </w:r>
      <w:r>
        <w:rPr>
          <w:rFonts w:hint="eastAsia"/>
        </w:rPr>
        <w:t>遠場</w:t>
      </w:r>
      <m:oMath>
        <m:sSub>
          <m:sSubPr>
            <m:ctrlPr>
              <w:rPr>
                <w:rFonts w:ascii="Cambria Math" w:hAnsi="Cambria Math"/>
              </w:rPr>
            </m:ctrlPr>
          </m:sSubPr>
          <m:e>
            <m:r>
              <m:rPr>
                <m:sty m:val="p"/>
              </m:rPr>
              <w:rPr>
                <w:rFonts w:ascii="Cambria Math" w:hAnsi="Cambria Math"/>
              </w:rPr>
              <m:t>E</m:t>
            </m:r>
          </m:e>
          <m:sub>
            <m:r>
              <w:rPr>
                <w:rFonts w:ascii="Cambria Math" w:hAnsi="Cambria Math"/>
              </w:rPr>
              <m:t>2</m:t>
            </m:r>
            <m:r>
              <m:rPr>
                <m:sty m:val="p"/>
              </m:rPr>
              <w:rPr>
                <w:rFonts w:ascii="Cambria Math" w:hAnsi="Cambria Math"/>
              </w:rPr>
              <m:t>ω</m:t>
            </m:r>
          </m:sub>
        </m:sSub>
      </m:oMath>
      <w:r>
        <w:rPr>
          <w:rFonts w:hint="eastAsia"/>
        </w:rPr>
        <w:t>(</w:t>
      </w:r>
      <w:r>
        <w:rPr>
          <w:rFonts w:hint="eastAsia"/>
        </w:rPr>
        <w:t>θ</w:t>
      </w:r>
      <w:r>
        <w:rPr>
          <w:rFonts w:hint="eastAsia"/>
        </w:rPr>
        <w:t>,</w:t>
      </w:r>
      <w:r>
        <w:rPr>
          <w:rFonts w:hint="eastAsia"/>
        </w:rPr>
        <w:t>ψ</w:t>
      </w:r>
      <w:r>
        <w:rPr>
          <w:rFonts w:hint="eastAsia"/>
        </w:rPr>
        <w:t>)</w:t>
      </w:r>
      <w:r>
        <w:rPr>
          <w:rFonts w:hint="eastAsia"/>
        </w:rPr>
        <w:t>方向</w:t>
      </w:r>
    </w:p>
    <w:p w:rsidR="00B562C5" w:rsidRDefault="000D177B">
      <m:oMath>
        <m:sSub>
          <m:sSubPr>
            <m:ctrlPr>
              <w:rPr>
                <w:rFonts w:ascii="Cambria Math" w:hAnsi="Cambria Math"/>
              </w:rPr>
            </m:ctrlPr>
          </m:sSubPr>
          <m:e>
            <m:r>
              <m:rPr>
                <m:sty m:val="p"/>
              </m:rPr>
              <w:rPr>
                <w:rFonts w:ascii="Cambria Math" w:hAnsi="Cambria Math"/>
              </w:rPr>
              <m:t>E</m:t>
            </m:r>
          </m:e>
          <m:sub>
            <m:r>
              <w:rPr>
                <w:rFonts w:ascii="Cambria Math" w:hAnsi="Cambria Math"/>
              </w:rPr>
              <m:t>2</m:t>
            </m:r>
            <m:r>
              <m:rPr>
                <m:sty m:val="p"/>
              </m:rPr>
              <w:rPr>
                <w:rFonts w:ascii="Cambria Math" w:hAnsi="Cambria Math"/>
              </w:rPr>
              <m:t>ω</m:t>
            </m:r>
          </m:sub>
        </m:sSub>
        <m:d>
          <m:dPr>
            <m:ctrlPr>
              <w:rPr>
                <w:rFonts w:ascii="Cambria Math" w:hAnsi="Cambria Math"/>
              </w:rPr>
            </m:ctrlPr>
          </m:dPr>
          <m:e>
            <m:r>
              <m:rPr>
                <m:sty m:val="p"/>
              </m:rPr>
              <w:rPr>
                <w:rFonts w:ascii="Cambria Math" w:hAnsi="Cambria Math"/>
              </w:rPr>
              <m:t>Ψ</m:t>
            </m:r>
          </m:e>
        </m:d>
        <m:r>
          <m:rPr>
            <m:sty m:val="p"/>
          </m:rPr>
          <w:rPr>
            <w:rFonts w:ascii="Cambria Math" w:hAnsi="Cambria Math"/>
          </w:rPr>
          <m:t>=η</m:t>
        </m:r>
        <m:sSub>
          <m:sSubPr>
            <m:ctrlPr>
              <w:rPr>
                <w:rFonts w:ascii="Cambria Math" w:hAnsi="Cambria Math"/>
              </w:rPr>
            </m:ctrlPr>
          </m:sSubPr>
          <m:e>
            <m:r>
              <w:rPr>
                <w:rFonts w:ascii="Cambria Math" w:hAnsi="Cambria Math"/>
              </w:rPr>
              <m:t>μ</m:t>
            </m:r>
          </m:e>
          <m:sub>
            <m:r>
              <m:rPr>
                <m:sty m:val="p"/>
              </m:rPr>
              <w:rPr>
                <w:rFonts w:ascii="Cambria Math" w:hAnsi="Cambria Math"/>
              </w:rPr>
              <m:t>2ω</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Ψ</m:t>
                </m:r>
              </m:e>
            </m:d>
          </m:e>
        </m:func>
        <m:r>
          <w:rPr>
            <w:rFonts w:ascii="Cambria Math" w:hAnsi="Cambria Math"/>
          </w:rPr>
          <m:t>exp</m:t>
        </m:r>
        <m:d>
          <m:dPr>
            <m:begChr m:val="["/>
            <m:endChr m:val="]"/>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2ω</m:t>
                </m:r>
              </m:sub>
            </m:sSub>
            <m:r>
              <w:rPr>
                <w:rFonts w:ascii="Cambria Math" w:hAnsi="Cambria Math"/>
              </w:rPr>
              <m:t>∙r</m:t>
            </m:r>
          </m:e>
        </m:d>
        <m:r>
          <m:rPr>
            <m:sty m:val="p"/>
          </m:rPr>
          <w:rPr>
            <w:rFonts w:ascii="Cambria Math" w:hAnsi="Cambria Math"/>
          </w:rPr>
          <m:t>Ψ</m:t>
        </m:r>
      </m:oMath>
      <w:r w:rsidR="00B562C5">
        <w:rPr>
          <w:rFonts w:hint="eastAsia"/>
        </w:rPr>
        <w:t>,   (8)</w:t>
      </w:r>
      <w:r w:rsidR="00B562C5">
        <w:rPr>
          <w:rFonts w:hint="eastAsia"/>
        </w:rPr>
        <w:t xml:space="preserve">　　　に直接照射する、</w:t>
      </w:r>
    </w:p>
    <w:p w:rsidR="00601A27" w:rsidRDefault="00B562C5">
      <w:r>
        <w:rPr>
          <w:rFonts w:hint="eastAsia"/>
        </w:rPr>
        <w:t>そしてη</w:t>
      </w:r>
      <w:r>
        <w:rPr>
          <w:rFonts w:hint="eastAsia"/>
        </w:rPr>
        <w:t>=</w:t>
      </w:r>
      <m:oMath>
        <m:f>
          <m:fPr>
            <m:type m:val="skw"/>
            <m:ctrlPr>
              <w:rPr>
                <w:rFonts w:ascii="Cambria Math" w:hAnsi="Cambria Math"/>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r>
              <w:rPr>
                <w:rFonts w:ascii="Cambria Math" w:hAnsi="Cambria Math"/>
              </w:rPr>
              <m:t>π</m:t>
            </m:r>
            <m:sSub>
              <m:sSubPr>
                <m:ctrlPr>
                  <w:rPr>
                    <w:rFonts w:ascii="Cambria Math" w:hAnsi="Cambria Math"/>
                    <w:i/>
                  </w:rPr>
                </m:ctrlPr>
              </m:sSubPr>
              <m:e>
                <m:r>
                  <w:rPr>
                    <w:rFonts w:ascii="Cambria Math" w:hAnsi="Cambria Math"/>
                  </w:rPr>
                  <m:t>ϵ</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w:r>
        <w:rPr>
          <w:rFonts w:hint="eastAsia"/>
        </w:rPr>
        <w:t>とΨはコラーゲン線維の</w:t>
      </w:r>
      <w:r>
        <w:rPr>
          <w:rFonts w:hint="eastAsia"/>
        </w:rPr>
        <w:t>x</w:t>
      </w:r>
      <w:r>
        <w:rPr>
          <w:rFonts w:hint="eastAsia"/>
        </w:rPr>
        <w:t>軸と</w:t>
      </w:r>
      <w:r>
        <w:rPr>
          <w:rFonts w:hint="eastAsia"/>
        </w:rPr>
        <w:t>SHG</w:t>
      </w:r>
      <w:r>
        <w:rPr>
          <w:rFonts w:hint="eastAsia"/>
        </w:rPr>
        <w:t>場の放出ｒの方向の間の角度を表す。</w:t>
      </w:r>
      <m:oMath>
        <m:sSub>
          <m:sSubPr>
            <m:ctrlPr>
              <w:rPr>
                <w:rFonts w:ascii="Cambria Math" w:hAnsi="Cambria Math"/>
                <w:i/>
              </w:rPr>
            </m:ctrlPr>
          </m:sSubPr>
          <m:e>
            <m:r>
              <w:rPr>
                <w:rFonts w:ascii="Cambria Math" w:hAnsi="Cambria Math"/>
              </w:rPr>
              <m:t>ϵ</m:t>
            </m:r>
          </m:e>
          <m:sub>
            <m:r>
              <w:rPr>
                <w:rFonts w:ascii="Cambria Math" w:hAnsi="Cambria Math"/>
              </w:rPr>
              <m:t>0</m:t>
            </m:r>
          </m:sub>
        </m:sSub>
      </m:oMath>
      <w:r>
        <w:rPr>
          <w:rFonts w:hint="eastAsia"/>
        </w:rPr>
        <w:t>は</w:t>
      </w:r>
      <w:r w:rsidR="00463994">
        <w:rPr>
          <w:rFonts w:hint="eastAsia"/>
        </w:rPr>
        <w:t>自由場誘電率、</w:t>
      </w:r>
      <w:r w:rsidR="00463994">
        <w:rPr>
          <w:rFonts w:hint="eastAsia"/>
        </w:rPr>
        <w:t>c</w:t>
      </w:r>
      <w:r w:rsidR="00463994">
        <w:rPr>
          <w:rFonts w:hint="eastAsia"/>
        </w:rPr>
        <w:t>は光の真空速度、</w:t>
      </w:r>
      <m:oMath>
        <m:sSub>
          <m:sSubPr>
            <m:ctrlPr>
              <w:rPr>
                <w:rFonts w:ascii="Cambria Math" w:hAnsi="Cambria Math"/>
                <w:i/>
              </w:rPr>
            </m:ctrlPr>
          </m:sSubPr>
          <m:e>
            <m:r>
              <w:rPr>
                <w:rFonts w:ascii="Cambria Math" w:hAnsi="Cambria Math"/>
              </w:rPr>
              <m:t>k</m:t>
            </m:r>
          </m:e>
          <m:sub>
            <m:r>
              <w:rPr>
                <w:rFonts w:ascii="Cambria Math" w:hAnsi="Cambria Math"/>
              </w:rPr>
              <m:t>2ω</m:t>
            </m:r>
          </m:sub>
        </m:sSub>
        <m:r>
          <m:rPr>
            <m:sty m:val="p"/>
          </m:rPr>
          <w:rPr>
            <w:rFonts w:ascii="Cambria Math" w:hAnsi="Cambria Math"/>
          </w:rPr>
          <m:t>=</m:t>
        </m:r>
        <m:f>
          <m:fPr>
            <m:type m:val="skw"/>
            <m:ctrlPr>
              <w:rPr>
                <w:rFonts w:ascii="Cambria Math" w:hAnsi="Cambria Math"/>
              </w:rPr>
            </m:ctrlPr>
          </m:fPr>
          <m:num>
            <m:r>
              <w:rPr>
                <w:rFonts w:ascii="Cambria Math" w:hAnsi="Cambria Math"/>
              </w:rPr>
              <m:t>(2π</m:t>
            </m:r>
            <m:sSub>
              <m:sSubPr>
                <m:ctrlPr>
                  <w:rPr>
                    <w:rFonts w:ascii="Cambria Math" w:hAnsi="Cambria Math"/>
                    <w:i/>
                  </w:rPr>
                </m:ctrlPr>
              </m:sSubPr>
              <m:e>
                <m:r>
                  <w:rPr>
                    <w:rFonts w:ascii="Cambria Math" w:hAnsi="Cambria Math"/>
                  </w:rPr>
                  <m:t>n</m:t>
                </m:r>
              </m:e>
              <m:sub>
                <m:r>
                  <w:rPr>
                    <w:rFonts w:ascii="Cambria Math" w:hAnsi="Cambria Math"/>
                  </w:rPr>
                  <m:t>2ω</m:t>
                </m:r>
              </m:sub>
            </m:sSub>
            <m:r>
              <w:rPr>
                <w:rFonts w:ascii="Cambria Math" w:hAnsi="Cambria Math"/>
              </w:rPr>
              <m:t>)</m:t>
            </m:r>
          </m:num>
          <m:den>
            <m:sSub>
              <m:sSubPr>
                <m:ctrlPr>
                  <w:rPr>
                    <w:rFonts w:ascii="Cambria Math" w:hAnsi="Cambria Math"/>
                    <w:i/>
                  </w:rPr>
                </m:ctrlPr>
              </m:sSubPr>
              <m:e>
                <m:r>
                  <m:rPr>
                    <m:sty m:val="p"/>
                  </m:rPr>
                  <w:rPr>
                    <w:rFonts w:ascii="Cambria Math" w:hAnsi="Cambria Math"/>
                  </w:rPr>
                  <m:t>λ</m:t>
                </m:r>
              </m:e>
              <m:sub>
                <m:r>
                  <w:rPr>
                    <w:rFonts w:ascii="Cambria Math" w:hAnsi="Cambria Math"/>
                  </w:rPr>
                  <m:t>2ω</m:t>
                </m:r>
              </m:sub>
            </m:sSub>
          </m:den>
        </m:f>
      </m:oMath>
      <w:r w:rsidR="00463994">
        <w:rPr>
          <w:rFonts w:hint="eastAsia"/>
        </w:rPr>
        <w:t>は</w:t>
      </w:r>
      <w:r w:rsidR="00463994">
        <w:rPr>
          <w:rFonts w:hint="eastAsia"/>
        </w:rPr>
        <w:t>SHG</w:t>
      </w:r>
      <w:r w:rsidR="00463994">
        <w:rPr>
          <w:rFonts w:hint="eastAsia"/>
        </w:rPr>
        <w:t>信号の波数である。</w:t>
      </w:r>
    </w:p>
    <w:p w:rsidR="00494356" w:rsidRDefault="00601A27">
      <w:r>
        <w:rPr>
          <w:rFonts w:hint="eastAsia"/>
        </w:rPr>
        <w:t>遠場接近の総照射</w:t>
      </w:r>
      <w:r>
        <w:rPr>
          <w:rFonts w:hint="eastAsia"/>
        </w:rPr>
        <w:t>SHG</w:t>
      </w:r>
      <w:r>
        <w:rPr>
          <w:rFonts w:hint="eastAsia"/>
        </w:rPr>
        <w:t>信号は</w:t>
      </w:r>
      <m:oMath>
        <m:sSup>
          <m:sSupPr>
            <m:ctrlPr>
              <w:rPr>
                <w:rFonts w:ascii="Cambria Math" w:hAnsi="Cambria Math"/>
              </w:rPr>
            </m:ctrlPr>
          </m:sSupPr>
          <m:e>
            <m:r>
              <w:rPr>
                <w:rFonts w:ascii="Cambria Math" w:hAnsi="Cambria Math" w:hint="eastAsia"/>
              </w:rPr>
              <m:t>ξ</m:t>
            </m:r>
          </m:e>
          <m:sup>
            <m:r>
              <w:rPr>
                <w:rFonts w:ascii="Cambria Math" w:hAnsi="Cambria Math"/>
              </w:rPr>
              <m:t>'</m:t>
            </m:r>
          </m:sup>
        </m:sSup>
        <m:r>
          <w:rPr>
            <w:rFonts w:ascii="Cambria Math" w:hAnsi="Cambria Math"/>
          </w:rPr>
          <m:t>=</m:t>
        </m:r>
        <m:r>
          <w:rPr>
            <w:rFonts w:ascii="Cambria Math" w:hAnsi="Cambria Math" w:hint="eastAsia"/>
          </w:rPr>
          <m:t>ξ</m:t>
        </m:r>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hint="eastAsia"/>
                      </w:rPr>
                      <m:t>ω</m:t>
                    </m:r>
                  </m:sub>
                </m:sSub>
              </m:num>
              <m:den>
                <m:sSub>
                  <m:sSubPr>
                    <m:ctrlPr>
                      <w:rPr>
                        <w:rFonts w:ascii="Cambria Math" w:hAnsi="Cambria Math"/>
                        <w:i/>
                      </w:rPr>
                    </m:ctrlPr>
                  </m:sSubPr>
                  <m:e>
                    <m:r>
                      <w:rPr>
                        <w:rFonts w:ascii="Cambria Math" w:hAnsi="Cambria Math"/>
                      </w:rPr>
                      <m:t>n</m:t>
                    </m:r>
                  </m:e>
                  <m:sub>
                    <m:r>
                      <w:rPr>
                        <w:rFonts w:ascii="Cambria Math" w:hAnsi="Cambria Math"/>
                      </w:rPr>
                      <m:t>2</m:t>
                    </m:r>
                    <m:r>
                      <w:rPr>
                        <w:rFonts w:ascii="Cambria Math" w:hAnsi="Cambria Math" w:hint="eastAsia"/>
                      </w:rPr>
                      <m:t>ω</m:t>
                    </m:r>
                  </m:sub>
                </m:sSub>
              </m:den>
            </m:f>
          </m:e>
        </m:d>
      </m:oMath>
      <w:r w:rsidR="00494356">
        <w:rPr>
          <w:rFonts w:hint="eastAsia"/>
        </w:rPr>
        <w:t>を使って</w:t>
      </w:r>
      <m:oMath>
        <m:sSub>
          <m:sSubPr>
            <m:ctrlPr>
              <w:rPr>
                <w:rFonts w:ascii="Cambria Math" w:hAnsi="Cambria Math"/>
              </w:rPr>
            </m:ctrlPr>
          </m:sSubPr>
          <m:e>
            <m:r>
              <w:rPr>
                <w:rFonts w:ascii="Cambria Math" w:hAnsi="Cambria Math"/>
              </w:rPr>
              <m:t>N</m:t>
            </m:r>
          </m:e>
          <m:sub>
            <m:r>
              <w:rPr>
                <w:rFonts w:ascii="Cambria Math" w:hAnsi="Cambria Math"/>
              </w:rPr>
              <m:t>v</m:t>
            </m:r>
          </m:sub>
        </m:sSub>
      </m:oMath>
      <w:r w:rsidR="00375A65">
        <w:rPr>
          <w:rFonts w:hint="eastAsia"/>
        </w:rPr>
        <w:t>（付加物</w:t>
      </w:r>
      <w:r w:rsidR="00375A65">
        <w:rPr>
          <w:rFonts w:hint="eastAsia"/>
        </w:rPr>
        <w:t>B</w:t>
      </w:r>
      <w:r w:rsidR="00375A65">
        <w:rPr>
          <w:rFonts w:hint="eastAsia"/>
        </w:rPr>
        <w:t>）</w:t>
      </w:r>
    </w:p>
    <w:p w:rsidR="00494356" w:rsidRPr="00A271AF" w:rsidRDefault="000D177B">
      <m:oMath>
        <m:sSub>
          <m:sSubPr>
            <m:ctrlPr>
              <w:rPr>
                <w:rFonts w:ascii="Cambria Math" w:hAnsi="Cambria Math"/>
              </w:rPr>
            </m:ctrlPr>
          </m:sSubPr>
          <m:e>
            <m:r>
              <w:rPr>
                <w:rFonts w:ascii="Cambria Math" w:hAnsi="Cambria Math" w:hint="eastAsia"/>
              </w:rPr>
              <m:t>E</m:t>
            </m:r>
          </m:e>
          <m:sub>
            <m:r>
              <w:rPr>
                <w:rFonts w:ascii="Cambria Math" w:hAnsi="Cambria Math"/>
              </w:rPr>
              <m:t>2</m:t>
            </m:r>
            <m:r>
              <w:rPr>
                <w:rFonts w:ascii="Cambria Math" w:hAnsi="Cambria Math" w:hint="eastAsia"/>
              </w:rPr>
              <m:t>ω</m:t>
            </m:r>
            <m:r>
              <w:rPr>
                <w:rFonts w:ascii="Cambria Math" w:hAnsi="Cambria Math"/>
              </w:rPr>
              <m:t>,</m:t>
            </m:r>
            <m:r>
              <w:rPr>
                <w:rFonts w:ascii="Cambria Math" w:hAnsi="Cambria Math" w:hint="eastAsia"/>
              </w:rPr>
              <m:t>x</m:t>
            </m:r>
          </m:sub>
        </m:sSub>
      </m:oMath>
      <w:r w:rsidR="00494356">
        <w:rPr>
          <w:rFonts w:hint="eastAsia"/>
        </w:rPr>
        <w:t>(r,</w:t>
      </w:r>
      <w:r w:rsidR="00494356">
        <w:rPr>
          <w:rFonts w:hint="eastAsia"/>
        </w:rPr>
        <w:t>θ</w:t>
      </w:r>
      <w:r w:rsidR="00494356">
        <w:rPr>
          <w:rFonts w:hint="eastAsia"/>
        </w:rPr>
        <w:t>,</w:t>
      </w:r>
      <m:oMath>
        <m:r>
          <m:rPr>
            <m:sty m:val="p"/>
          </m:rPr>
          <w:rPr>
            <w:rFonts w:ascii="Cambria Math" w:hAnsi="Cambria Math"/>
          </w:rPr>
          <m:t>φ</m:t>
        </m:r>
      </m:oMath>
      <w:r w:rsidR="00494356">
        <w:rPr>
          <w:rFonts w:hint="eastAsia"/>
        </w:rPr>
        <w:t>)=</w:t>
      </w:r>
      <m:oMath>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e>
                </m:d>
              </m:e>
              <m:sup>
                <m:r>
                  <w:rPr>
                    <w:rFonts w:ascii="Cambria Math" w:hAnsi="Cambria Math"/>
                  </w:rPr>
                  <m:t>3</m:t>
                </m:r>
              </m:sup>
            </m:sSup>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sSub>
              <m:sSubPr>
                <m:ctrlPr>
                  <w:rPr>
                    <w:rFonts w:ascii="Cambria Math" w:hAnsi="Cambria Math"/>
                    <w:i/>
                  </w:rPr>
                </m:ctrlPr>
              </m:sSubPr>
              <m:e>
                <m:r>
                  <w:rPr>
                    <w:rFonts w:ascii="Cambria Math" w:hAnsi="Cambria Math"/>
                  </w:rPr>
                  <m:t>w</m:t>
                </m:r>
              </m:e>
              <m:sub>
                <m:r>
                  <w:rPr>
                    <w:rFonts w:ascii="Cambria Math" w:hAnsi="Cambria Math"/>
                  </w:rPr>
                  <m:t>z</m:t>
                </m:r>
              </m:sub>
            </m:sSub>
          </m:e>
        </m:d>
      </m:oMath>
      <w:r w:rsidR="00494356">
        <w:rPr>
          <w:rFonts w:asciiTheme="minorEastAsia" w:hAnsiTheme="minorEastAsia" w:hint="eastAsia"/>
        </w:rPr>
        <w:t>×</w:t>
      </w:r>
      <m:oMath>
        <m:sSub>
          <m:sSubPr>
            <m:ctrlPr>
              <w:rPr>
                <w:rFonts w:ascii="Cambria Math" w:hAnsi="Cambria Math"/>
              </w:rPr>
            </m:ctrlPr>
          </m:sSubPr>
          <m:e>
            <m:r>
              <w:rPr>
                <w:rFonts w:ascii="Cambria Math" w:hAnsi="Cambria Math"/>
              </w:rPr>
              <m:t>N</m:t>
            </m:r>
          </m:e>
          <m:sub>
            <m:r>
              <w:rPr>
                <w:rFonts w:ascii="Cambria Math" w:hAnsi="Cambria Math"/>
              </w:rPr>
              <m:t>v</m:t>
            </m:r>
          </m:sub>
        </m:sSub>
        <m:f>
          <m:fPr>
            <m:ctrlPr>
              <w:rPr>
                <w:rFonts w:ascii="Cambria Math" w:hAnsi="Cambria Math"/>
                <w:i/>
              </w:rPr>
            </m:ctrlPr>
          </m:fPr>
          <m:num>
            <m:r>
              <w:rPr>
                <w:rFonts w:ascii="Cambria Math" w:hAnsi="Cambria Math" w:hint="eastAsia"/>
              </w:rPr>
              <m:t>η</m:t>
            </m:r>
          </m:num>
          <m:den>
            <m:r>
              <w:rPr>
                <w:rFonts w:ascii="Cambria Math" w:hAnsi="Cambria Math"/>
              </w:rPr>
              <m:t>r</m:t>
            </m:r>
          </m:den>
        </m:f>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φ</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eastAsia="ＭＳ 明朝" w:hAnsi="Cambria Math" w:hint="eastAsia"/>
          </w:rPr>
          <m:t>×</m:t>
        </m:r>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2ω</m:t>
                    </m:r>
                  </m:sub>
                  <m:sup>
                    <m:r>
                      <w:rPr>
                        <w:rFonts w:ascii="Cambria Math" w:hAnsi="Cambria Math"/>
                      </w:rPr>
                      <m:t>2</m:t>
                    </m:r>
                  </m:sup>
                </m:sSubSup>
              </m:num>
              <m:den>
                <m:r>
                  <w:rPr>
                    <w:rFonts w:ascii="Cambria Math" w:hAnsi="Cambria Math"/>
                  </w:rPr>
                  <m:t>8</m:t>
                </m:r>
              </m:den>
            </m:f>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z</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p>
                          <m:sSupPr>
                            <m:ctrlPr>
                              <w:rPr>
                                <w:rFonts w:ascii="Cambria Math" w:hAnsi="Cambria Math"/>
                                <w:i/>
                              </w:rPr>
                            </m:ctrlPr>
                          </m:sSupPr>
                          <m:e>
                            <m:r>
                              <w:rPr>
                                <w:rFonts w:ascii="Cambria Math" w:hAnsi="Cambria Math" w:hint="eastAsia"/>
                              </w:rPr>
                              <m:t>ξ</m:t>
                            </m:r>
                          </m:e>
                          <m:sup>
                            <m:r>
                              <w:rPr>
                                <w:rFonts w:ascii="Cambria Math" w:hAnsi="Cambria Math"/>
                              </w:rPr>
                              <m:t>'</m:t>
                            </m:r>
                          </m:sup>
                        </m:sSup>
                      </m:e>
                    </m:d>
                  </m:e>
                  <m:sup>
                    <m:r>
                      <w:rPr>
                        <w:rFonts w:ascii="Cambria Math" w:hAnsi="Cambria Math"/>
                      </w:rPr>
                      <m:t>2</m:t>
                    </m:r>
                  </m:sup>
                </m:sSup>
              </m:e>
            </m:d>
          </m:e>
        </m:d>
        <m:r>
          <w:rPr>
            <w:rFonts w:ascii="Cambria Math" w:eastAsia="ＭＳ 明朝" w:hAnsi="Cambria Math" w:hint="eastAsia"/>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ω,x</m:t>
                        </m:r>
                      </m:sub>
                      <m:sup>
                        <m:r>
                          <w:rPr>
                            <w:rFonts w:ascii="Cambria Math" w:hAnsi="Cambria Math"/>
                          </w:rPr>
                          <m:t>(0)</m:t>
                        </m:r>
                      </m:sup>
                    </m:sSubSup>
                  </m:e>
                </m:d>
              </m:e>
              <m:sup>
                <m:r>
                  <w:rPr>
                    <w:rFonts w:ascii="Cambria Math" w:hAnsi="Cambria Math"/>
                  </w:rPr>
                  <m:t>2</m:t>
                </m:r>
              </m:sup>
            </m:sSup>
            <m:sSub>
              <m:sSubPr>
                <m:ctrlPr>
                  <w:rPr>
                    <w:rFonts w:ascii="Cambria Math" w:hAnsi="Cambria Math"/>
                    <w:i/>
                  </w:rPr>
                </m:ctrlPr>
              </m:sSubPr>
              <m:e>
                <m:r>
                  <w:rPr>
                    <w:rFonts w:ascii="Cambria Math" w:hAnsi="Cambria Math" w:hint="eastAsia"/>
                  </w:rPr>
                  <m:t>β</m:t>
                </m:r>
              </m:e>
              <m:sub>
                <m:r>
                  <w:rPr>
                    <w:rFonts w:ascii="Cambria Math" w:hAnsi="Cambria Math"/>
                  </w:rPr>
                  <m:t>xxx</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ω,y</m:t>
                        </m:r>
                      </m:sub>
                      <m:sup>
                        <m:r>
                          <w:rPr>
                            <w:rFonts w:ascii="Cambria Math" w:hAnsi="Cambria Math"/>
                          </w:rPr>
                          <m:t>(0)</m:t>
                        </m:r>
                      </m:sup>
                    </m:sSubSup>
                  </m:e>
                </m:d>
              </m:e>
              <m:sup>
                <m:r>
                  <w:rPr>
                    <w:rFonts w:ascii="Cambria Math" w:hAnsi="Cambria Math"/>
                  </w:rPr>
                  <m:t>2</m:t>
                </m:r>
              </m:sup>
            </m:sSup>
            <m:sSub>
              <m:sSubPr>
                <m:ctrlPr>
                  <w:rPr>
                    <w:rFonts w:ascii="Cambria Math" w:hAnsi="Cambria Math"/>
                    <w:i/>
                  </w:rPr>
                </m:ctrlPr>
              </m:sSubPr>
              <m:e>
                <m:r>
                  <w:rPr>
                    <w:rFonts w:ascii="Cambria Math" w:hAnsi="Cambria Math" w:hint="eastAsia"/>
                  </w:rPr>
                  <m:t>β</m:t>
                </m:r>
              </m:e>
              <m:sub>
                <m:r>
                  <w:rPr>
                    <w:rFonts w:ascii="Cambria Math" w:hAnsi="Cambria Math"/>
                  </w:rPr>
                  <m:t>xyy</m:t>
                </m:r>
              </m:sub>
            </m:sSub>
            <m:r>
              <w:rPr>
                <w:rFonts w:ascii="Cambria Math" w:hAnsi="Cambria Math"/>
              </w:rPr>
              <m:t>exp</m:t>
            </m:r>
            <m:d>
              <m:dPr>
                <m:begChr m:val="["/>
                <m:endChr m:val="]"/>
                <m:ctrlPr>
                  <w:rPr>
                    <w:rFonts w:ascii="Cambria Math" w:hAnsi="Cambria Math"/>
                    <w:i/>
                  </w:rPr>
                </m:ctrlPr>
              </m:dPr>
              <m:e>
                <m:r>
                  <w:rPr>
                    <w:rFonts w:ascii="Cambria Math" w:hAnsi="Cambria Math"/>
                  </w:rPr>
                  <m:t>i2δ</m:t>
                </m:r>
              </m:e>
            </m:d>
          </m:e>
        </m:d>
      </m:oMath>
      <w:r w:rsidR="009A0BEE">
        <w:rPr>
          <w:rFonts w:asciiTheme="minorEastAsia" w:hAnsiTheme="minorEastAsia" w:hint="eastAsia"/>
        </w:rPr>
        <w:t xml:space="preserve">     ,(9)</w:t>
      </w:r>
    </w:p>
    <w:p w:rsidR="009A0BEE" w:rsidRDefault="00375A65">
      <w:r>
        <w:rPr>
          <w:rFonts w:hint="eastAsia"/>
        </w:rPr>
        <w:t>によって定義された双極子体積密度をもつすべての散乱体の統合によって得られる</w:t>
      </w:r>
      <w:r w:rsidR="009A0BEE">
        <w:rPr>
          <w:rFonts w:hint="eastAsia"/>
        </w:rPr>
        <w:t>。</w:t>
      </w:r>
    </w:p>
    <w:p w:rsidR="009A0BEE" w:rsidRDefault="009A0BEE">
      <w:r>
        <w:rPr>
          <w:rFonts w:hint="eastAsia"/>
        </w:rPr>
        <w:t>さらに、</w:t>
      </w:r>
      <w:r>
        <w:rPr>
          <w:rFonts w:hint="eastAsia"/>
        </w:rPr>
        <w:t>SHG</w:t>
      </w:r>
      <w:r>
        <w:rPr>
          <w:rFonts w:hint="eastAsia"/>
        </w:rPr>
        <w:t>強度信号</w:t>
      </w:r>
      <m:oMath>
        <m:sSub>
          <m:sSubPr>
            <m:ctrlPr>
              <w:rPr>
                <w:rFonts w:ascii="Cambria Math" w:hAnsi="Cambria Math"/>
              </w:rPr>
            </m:ctrlPr>
          </m:sSubPr>
          <m:e>
            <m:r>
              <w:rPr>
                <w:rFonts w:ascii="Cambria Math" w:hAnsi="Cambria Math"/>
              </w:rPr>
              <m:t>I</m:t>
            </m:r>
          </m:e>
          <m:sub>
            <m:r>
              <w:rPr>
                <w:rFonts w:ascii="Cambria Math" w:hAnsi="Cambria Math"/>
              </w:rPr>
              <m:t>2ω</m:t>
            </m:r>
          </m:sub>
        </m:sSub>
      </m:oMath>
      <w:r>
        <w:rPr>
          <w:rFonts w:hint="eastAsia"/>
        </w:rPr>
        <w:t>は</w:t>
      </w:r>
    </w:p>
    <w:p w:rsidR="009A0BEE" w:rsidRDefault="000D177B">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r>
              <w:rPr>
                <w:rFonts w:ascii="Cambria Math" w:hAnsi="Cambria Math"/>
              </w:rPr>
              <m:t>,</m:t>
            </m:r>
            <m:r>
              <w:rPr>
                <w:rFonts w:ascii="Cambria Math" w:hAnsi="Cambria Math" w:hint="eastAsia"/>
              </w:rPr>
              <m:t>x</m:t>
            </m:r>
          </m:sub>
        </m:sSub>
      </m:oMath>
      <w:r w:rsidR="009A0BEE">
        <w:rPr>
          <w:rFonts w:hint="eastAsia"/>
        </w:rPr>
        <w:t>(r,</w:t>
      </w:r>
      <w:r w:rsidR="009A0BEE">
        <w:rPr>
          <w:rFonts w:hint="eastAsia"/>
        </w:rPr>
        <w:t>θ</w:t>
      </w:r>
      <w:r w:rsidR="009A0BEE">
        <w:rPr>
          <w:rFonts w:hint="eastAsia"/>
        </w:rPr>
        <w:t>,</w:t>
      </w:r>
      <m:oMath>
        <m:r>
          <m:rPr>
            <m:sty m:val="p"/>
          </m:rPr>
          <w:rPr>
            <w:rFonts w:ascii="Cambria Math" w:hAnsi="Cambria Math"/>
          </w:rPr>
          <m:t>φ</m:t>
        </m:r>
      </m:oMath>
      <w:r w:rsidR="009A0BEE">
        <w:rPr>
          <w:rFonts w:hint="eastAsia"/>
        </w:rPr>
        <w:t>)=</w:t>
      </w:r>
      <m:oMath>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n</m:t>
            </m:r>
          </m:e>
          <m:sub>
            <m:r>
              <w:rPr>
                <w:rFonts w:ascii="Cambria Math" w:hAnsi="Cambria Math"/>
              </w:rPr>
              <m:t>2ω</m:t>
            </m:r>
          </m:sub>
        </m:sSub>
        <m:sSub>
          <m:sSubPr>
            <m:ctrlPr>
              <w:rPr>
                <w:rFonts w:ascii="Cambria Math" w:hAnsi="Cambria Math"/>
                <w:i/>
              </w:rPr>
            </m:ctrlPr>
          </m:sSubPr>
          <m:e>
            <m:r>
              <w:rPr>
                <w:rFonts w:ascii="Cambria Math" w:hAnsi="Cambria Math"/>
              </w:rPr>
              <m:t>ϵ</m:t>
            </m:r>
          </m:e>
          <m:sub>
            <m:r>
              <w:rPr>
                <w:rFonts w:ascii="Cambria Math" w:hAnsi="Cambria Math"/>
              </w:rPr>
              <m:t>0</m:t>
            </m:r>
          </m:sub>
        </m:sSub>
        <m:r>
          <w:rPr>
            <w:rFonts w:ascii="Cambria Math" w:hAnsi="Cambria Math"/>
          </w:rPr>
          <m:t>c</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2ω,x</m:t>
                    </m:r>
                  </m:sub>
                </m:sSub>
              </m:e>
            </m:d>
          </m:e>
          <m:sup>
            <m:r>
              <w:rPr>
                <w:rFonts w:ascii="Cambria Math" w:hAnsi="Cambria Math"/>
              </w:rPr>
              <m:t>2</m:t>
            </m:r>
          </m:sup>
        </m:sSup>
      </m:oMath>
    </w:p>
    <w:p w:rsidR="009A0BEE" w:rsidRDefault="009A0BEE">
      <w:r>
        <w:rPr>
          <w:rFonts w:hint="eastAsia"/>
        </w:rPr>
        <w:t>=</w:t>
      </w:r>
      <m:oMath>
        <m:d>
          <m:dPr>
            <m:begChr m:val="["/>
            <m:endChr m:val="]"/>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rPr>
                </m:ctrlPr>
              </m:sSubPr>
              <m:e>
                <m:r>
                  <w:rPr>
                    <w:rFonts w:ascii="Cambria Math" w:hAnsi="Cambria Math"/>
                  </w:rPr>
                  <m:t>n</m:t>
                </m:r>
              </m:e>
              <m:sub>
                <m:r>
                  <w:rPr>
                    <w:rFonts w:ascii="Cambria Math" w:hAnsi="Cambria Math"/>
                  </w:rPr>
                  <m:t>2ω</m:t>
                </m:r>
              </m:sub>
            </m:sSub>
            <m:sSub>
              <m:sSubPr>
                <m:ctrlPr>
                  <w:rPr>
                    <w:rFonts w:ascii="Cambria Math" w:hAnsi="Cambria Math"/>
                    <w:i/>
                  </w:rPr>
                </m:ctrlPr>
              </m:sSubPr>
              <m:e>
                <m:r>
                  <w:rPr>
                    <w:rFonts w:ascii="Cambria Math" w:hAnsi="Cambria Math"/>
                  </w:rPr>
                  <m:t>ϵ</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N</m:t>
                        </m:r>
                      </m:e>
                      <m:sub>
                        <m:r>
                          <w:rPr>
                            <w:rFonts w:ascii="Cambria Math" w:hAnsi="Cambria Math"/>
                          </w:rPr>
                          <m:t>v</m:t>
                        </m:r>
                      </m:sub>
                    </m:sSub>
                    <m:r>
                      <w:rPr>
                        <w:rFonts w:ascii="Cambria Math" w:hAnsi="Cambria Math"/>
                      </w:rPr>
                      <m:t>V</m:t>
                    </m:r>
                  </m:e>
                </m:d>
              </m:e>
              <m:sup>
                <m:r>
                  <w:rPr>
                    <w:rFonts w:ascii="Cambria Math" w:hAnsi="Cambria Math"/>
                  </w:rPr>
                  <m:t>2</m:t>
                </m:r>
              </m:sup>
            </m:sSup>
          </m:e>
        </m:d>
        <m:sSup>
          <m:sSupPr>
            <m:ctrlPr>
              <w:rPr>
                <w:rFonts w:ascii="Cambria Math" w:eastAsia="ＭＳ 明朝" w:hAnsi="Cambria Math"/>
                <w:i/>
              </w:rPr>
            </m:ctrlPr>
          </m:sSupPr>
          <m:e>
            <m:d>
              <m:dPr>
                <m:ctrlPr>
                  <w:rPr>
                    <w:rFonts w:ascii="Cambria Math" w:eastAsia="ＭＳ 明朝" w:hAnsi="Cambria Math"/>
                    <w:i/>
                  </w:rPr>
                </m:ctrlPr>
              </m:dPr>
              <m:e>
                <m:f>
                  <m:fPr>
                    <m:ctrlPr>
                      <w:rPr>
                        <w:rFonts w:ascii="Cambria Math" w:hAnsi="Cambria Math"/>
                        <w:i/>
                      </w:rPr>
                    </m:ctrlPr>
                  </m:fPr>
                  <m:num>
                    <m:r>
                      <w:rPr>
                        <w:rFonts w:ascii="Cambria Math" w:hAnsi="Cambria Math" w:hint="eastAsia"/>
                      </w:rPr>
                      <m:t>η</m:t>
                    </m:r>
                  </m:num>
                  <m:den>
                    <m:r>
                      <w:rPr>
                        <w:rFonts w:ascii="Cambria Math" w:hAnsi="Cambria Math"/>
                      </w:rPr>
                      <m:t>r</m:t>
                    </m:r>
                  </m:den>
                </m:f>
              </m:e>
            </m:d>
          </m:e>
          <m:sup>
            <m:r>
              <w:rPr>
                <w:rFonts w:ascii="Cambria Math" w:eastAsia="ＭＳ 明朝" w:hAnsi="Cambria Math"/>
              </w:rPr>
              <m:t>2</m:t>
            </m:r>
          </m:sup>
        </m:sSup>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φ</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e>
        </m:d>
        <m:r>
          <w:rPr>
            <w:rFonts w:ascii="Cambria Math" w:eastAsia="ＭＳ 明朝" w:hAnsi="Cambria Math" w:hint="eastAsia"/>
          </w:rPr>
          <m:t>×</m:t>
        </m:r>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2ω</m:t>
                    </m:r>
                  </m:sub>
                  <m:sup>
                    <m:r>
                      <w:rPr>
                        <w:rFonts w:ascii="Cambria Math" w:hAnsi="Cambria Math"/>
                      </w:rPr>
                      <m:t>2</m:t>
                    </m:r>
                  </m:sup>
                </m:sSubSup>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z</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p>
                          <m:sSupPr>
                            <m:ctrlPr>
                              <w:rPr>
                                <w:rFonts w:ascii="Cambria Math" w:hAnsi="Cambria Math"/>
                                <w:i/>
                              </w:rPr>
                            </m:ctrlPr>
                          </m:sSupPr>
                          <m:e>
                            <m:r>
                              <w:rPr>
                                <w:rFonts w:ascii="Cambria Math" w:hAnsi="Cambria Math" w:hint="eastAsia"/>
                              </w:rPr>
                              <m:t>ξ</m:t>
                            </m:r>
                          </m:e>
                          <m:sup>
                            <m:r>
                              <w:rPr>
                                <w:rFonts w:ascii="Cambria Math" w:hAnsi="Cambria Math"/>
                              </w:rPr>
                              <m:t>'</m:t>
                            </m:r>
                          </m:sup>
                        </m:sSup>
                      </m:e>
                    </m:d>
                  </m:e>
                  <m:sup>
                    <m:r>
                      <w:rPr>
                        <w:rFonts w:ascii="Cambria Math" w:hAnsi="Cambria Math"/>
                      </w:rPr>
                      <m:t>2</m:t>
                    </m:r>
                  </m:sup>
                </m:sSup>
              </m:e>
            </m:d>
          </m:e>
        </m:d>
        <m:r>
          <w:rPr>
            <w:rFonts w:ascii="Cambria Math" w:eastAsia="ＭＳ 明朝" w:hAnsi="Cambria Math" w:hint="eastAsia"/>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ω,x</m:t>
                        </m:r>
                      </m:sub>
                      <m:sup>
                        <m:r>
                          <w:rPr>
                            <w:rFonts w:ascii="Cambria Math" w:hAnsi="Cambria Math"/>
                          </w:rPr>
                          <m:t>(0)</m:t>
                        </m:r>
                      </m:sup>
                    </m:sSubSup>
                  </m:e>
                </m:d>
              </m:e>
              <m:sup>
                <m:r>
                  <w:rPr>
                    <w:rFonts w:ascii="Cambria Math" w:hAnsi="Cambria Math"/>
                  </w:rPr>
                  <m:t>4</m:t>
                </m:r>
              </m:sup>
            </m:sSup>
            <m:sSup>
              <m:sSupPr>
                <m:ctrlPr>
                  <w:rPr>
                    <w:rFonts w:ascii="Cambria Math" w:hAnsi="Cambria Math"/>
                    <w:i/>
                  </w:rPr>
                </m:ctrlPr>
              </m:sSupPr>
              <m:e>
                <m:sSub>
                  <m:sSubPr>
                    <m:ctrlPr>
                      <w:rPr>
                        <w:rFonts w:ascii="Cambria Math" w:hAnsi="Cambria Math"/>
                        <w:i/>
                      </w:rPr>
                    </m:ctrlPr>
                  </m:sSubPr>
                  <m:e>
                    <m:r>
                      <w:rPr>
                        <w:rFonts w:ascii="Cambria Math" w:hAnsi="Cambria Math" w:hint="eastAsia"/>
                      </w:rPr>
                      <m:t>β</m:t>
                    </m:r>
                  </m:e>
                  <m:sub>
                    <m:r>
                      <w:rPr>
                        <w:rFonts w:ascii="Cambria Math" w:hAnsi="Cambria Math"/>
                      </w:rPr>
                      <m:t>xxx</m:t>
                    </m:r>
                  </m:sub>
                </m:sSub>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ω,y</m:t>
                        </m:r>
                      </m:sub>
                      <m:sup>
                        <m:r>
                          <w:rPr>
                            <w:rFonts w:ascii="Cambria Math" w:hAnsi="Cambria Math"/>
                          </w:rPr>
                          <m:t>(0)</m:t>
                        </m:r>
                      </m:sup>
                    </m:sSubSup>
                  </m:e>
                </m:d>
              </m:e>
              <m:sup>
                <m:r>
                  <w:rPr>
                    <w:rFonts w:ascii="Cambria Math" w:hAnsi="Cambria Math"/>
                  </w:rPr>
                  <m:t>4</m:t>
                </m:r>
              </m:sup>
            </m:sSup>
            <m:sSub>
              <m:sSubPr>
                <m:ctrlPr>
                  <w:rPr>
                    <w:rFonts w:ascii="Cambria Math" w:hAnsi="Cambria Math"/>
                    <w:i/>
                  </w:rPr>
                </m:ctrlPr>
              </m:sSubPr>
              <m:e>
                <m:sSub>
                  <m:sSubPr>
                    <m:ctrlPr>
                      <w:rPr>
                        <w:rFonts w:ascii="Cambria Math" w:hAnsi="Cambria Math"/>
                        <w:i/>
                      </w:rPr>
                    </m:ctrlPr>
                  </m:sSubPr>
                  <m:e>
                    <m:r>
                      <w:rPr>
                        <w:rFonts w:ascii="Cambria Math" w:hAnsi="Cambria Math" w:hint="eastAsia"/>
                      </w:rPr>
                      <m:t>β</m:t>
                    </m:r>
                  </m:e>
                  <m:sub>
                    <m:r>
                      <w:rPr>
                        <w:rFonts w:ascii="Cambria Math" w:hAnsi="Cambria Math"/>
                      </w:rPr>
                      <m:t>xxx</m:t>
                    </m:r>
                  </m:sub>
                </m:sSub>
                <m:r>
                  <w:rPr>
                    <w:rFonts w:ascii="Cambria Math" w:hAnsi="Cambria Math" w:hint="eastAsia"/>
                  </w:rPr>
                  <m:t>β</m:t>
                </m:r>
              </m:e>
              <m:sub>
                <m:r>
                  <w:rPr>
                    <w:rFonts w:ascii="Cambria Math" w:hAnsi="Cambria Math"/>
                  </w:rPr>
                  <m:t>xyy</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2δ</m:t>
                    </m:r>
                  </m:e>
                </m:d>
              </m:e>
            </m:func>
          </m:e>
        </m:d>
      </m:oMath>
      <w:r w:rsidR="00B81CAC">
        <w:rPr>
          <w:rFonts w:hint="eastAsia"/>
        </w:rPr>
        <w:t xml:space="preserve">   ,(10)    </w:t>
      </w:r>
      <w:r w:rsidR="00B81CAC">
        <w:rPr>
          <w:rFonts w:hint="eastAsia"/>
        </w:rPr>
        <w:t>という電場関係式を書くことができ、</w:t>
      </w:r>
      <w:r w:rsidR="00B81CAC">
        <w:rPr>
          <w:rFonts w:hint="eastAsia"/>
        </w:rPr>
        <w:t>V</w:t>
      </w:r>
      <w:r w:rsidR="00B81CAC">
        <w:rPr>
          <w:rFonts w:hint="eastAsia"/>
        </w:rPr>
        <w:t>はアクティブ</w:t>
      </w:r>
      <w:r w:rsidR="00B81CAC">
        <w:rPr>
          <w:rFonts w:hint="eastAsia"/>
        </w:rPr>
        <w:t>SHG</w:t>
      </w:r>
      <w:r w:rsidR="00B81CAC">
        <w:rPr>
          <w:rFonts w:hint="eastAsia"/>
        </w:rPr>
        <w:t xml:space="preserve">体積　</w:t>
      </w:r>
      <w:r w:rsidR="00B81CAC">
        <w:rPr>
          <w:rFonts w:hint="eastAsia"/>
        </w:rPr>
        <w:t>V=</w:t>
      </w:r>
      <m:oMath>
        <m:sSup>
          <m:sSupPr>
            <m:ctrlPr>
              <w:rPr>
                <w:rFonts w:ascii="Cambria Math" w:hAnsi="Cambria Math"/>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e>
            </m:d>
          </m:e>
          <m:sup>
            <m:r>
              <w:rPr>
                <w:rFonts w:ascii="Cambria Math" w:hAnsi="Cambria Math"/>
              </w:rPr>
              <m:t>3</m:t>
            </m:r>
          </m:sup>
        </m:sSup>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sSub>
          <m:sSubPr>
            <m:ctrlPr>
              <w:rPr>
                <w:rFonts w:ascii="Cambria Math" w:hAnsi="Cambria Math"/>
              </w:rPr>
            </m:ctrlPr>
          </m:sSubPr>
          <m:e>
            <m:r>
              <w:rPr>
                <w:rFonts w:ascii="Cambria Math" w:hAnsi="Cambria Math"/>
              </w:rPr>
              <m:t>w</m:t>
            </m:r>
          </m:e>
          <m:sub>
            <m:r>
              <w:rPr>
                <w:rFonts w:ascii="Cambria Math" w:hAnsi="Cambria Math"/>
              </w:rPr>
              <m:t>z</m:t>
            </m:r>
          </m:sub>
        </m:sSub>
      </m:oMath>
      <w:r w:rsidR="00B81CAC">
        <w:rPr>
          <w:rFonts w:hint="eastAsia"/>
        </w:rPr>
        <w:t xml:space="preserve">　　</w:t>
      </w:r>
      <w:r w:rsidR="00B81CAC">
        <w:rPr>
          <w:rFonts w:hint="eastAsia"/>
        </w:rPr>
        <w:t>,(11)</w:t>
      </w:r>
      <w:r w:rsidR="00B81CAC">
        <w:rPr>
          <w:rFonts w:hint="eastAsia"/>
        </w:rPr>
        <w:t xml:space="preserve">　である。</w:t>
      </w:r>
    </w:p>
    <w:p w:rsidR="000212BF" w:rsidRDefault="000212BF">
      <w:r>
        <w:rPr>
          <w:rFonts w:hint="eastAsia"/>
        </w:rPr>
        <w:t>Fig.1</w:t>
      </w:r>
      <w:r>
        <w:rPr>
          <w:rFonts w:hint="eastAsia"/>
        </w:rPr>
        <w:t>から、</w:t>
      </w:r>
      <w:r w:rsidR="002545C3">
        <w:rPr>
          <w:rFonts w:hint="eastAsia"/>
        </w:rPr>
        <w:t>入射振幅</w:t>
      </w:r>
      <m:oMath>
        <m:sSub>
          <m:sSubPr>
            <m:ctrlPr>
              <w:rPr>
                <w:rFonts w:ascii="Cambria Math" w:hAnsi="Cambria Math"/>
              </w:rPr>
            </m:ctrlPr>
          </m:sSubPr>
          <m:e>
            <m:r>
              <w:rPr>
                <w:rFonts w:ascii="Cambria Math" w:hAnsi="Cambria Math"/>
              </w:rPr>
              <m:t>E</m:t>
            </m:r>
          </m:e>
          <m:sub>
            <m:r>
              <w:rPr>
                <w:rFonts w:ascii="Cambria Math" w:hAnsi="Cambria Math"/>
              </w:rPr>
              <m:t>ω</m:t>
            </m:r>
          </m:sub>
        </m:sSub>
      </m:oMath>
      <w:r w:rsidR="002545C3">
        <w:rPr>
          <w:rFonts w:hint="eastAsia"/>
        </w:rPr>
        <w:t>の垂直成分は</w:t>
      </w:r>
    </w:p>
    <w:p w:rsidR="002C1602" w:rsidRDefault="000D177B">
      <m:oMath>
        <m:sSubSup>
          <m:sSubSupPr>
            <m:ctrlPr>
              <w:rPr>
                <w:rFonts w:ascii="Cambria Math" w:hAnsi="Cambria Math"/>
              </w:rPr>
            </m:ctrlPr>
          </m:sSubSupPr>
          <m:e>
            <m:r>
              <w:rPr>
                <w:rFonts w:ascii="Cambria Math" w:hAnsi="Cambria Math"/>
              </w:rPr>
              <m:t>E</m:t>
            </m:r>
          </m:e>
          <m:sub>
            <m:r>
              <w:rPr>
                <w:rFonts w:ascii="Cambria Math" w:hAnsi="Cambria Math"/>
              </w:rPr>
              <m:t>ω,x</m:t>
            </m:r>
          </m:sub>
          <m:sup>
            <m:r>
              <w:rPr>
                <w:rFonts w:ascii="Cambria Math" w:hAnsi="Cambria Math"/>
              </w:rPr>
              <m:t>(0)</m:t>
            </m:r>
          </m:sup>
        </m:sSubSup>
        <m: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ω</m:t>
            </m:r>
          </m:sub>
          <m:sup>
            <m:r>
              <w:rPr>
                <w:rFonts w:ascii="Cambria Math" w:hAnsi="Cambria Math"/>
              </w:rPr>
              <m:t>(0)</m:t>
            </m:r>
          </m:sup>
        </m:sSubSup>
        <m:func>
          <m:funcPr>
            <m:ctrlPr>
              <w:rPr>
                <w:rFonts w:ascii="Cambria Math" w:hAnsi="Cambria Math"/>
                <w:i/>
              </w:rPr>
            </m:ctrlPr>
          </m:funcPr>
          <m:fName>
            <m:r>
              <m:rPr>
                <m:sty m:val="p"/>
              </m:rPr>
              <w:rPr>
                <w:rFonts w:ascii="Cambria Math" w:hAnsi="Cambria Math"/>
              </w:rPr>
              <m:t>cos</m:t>
            </m:r>
          </m:fName>
          <m:e>
            <m:r>
              <w:rPr>
                <w:rFonts w:ascii="Cambria Math" w:hAnsi="Cambria Math" w:hint="eastAsia"/>
              </w:rPr>
              <m:t>ψ</m:t>
            </m:r>
          </m:e>
        </m:func>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ω,x</m:t>
            </m:r>
          </m:sub>
          <m:sup>
            <m:r>
              <w:rPr>
                <w:rFonts w:ascii="Cambria Math" w:hAnsi="Cambria Math"/>
              </w:rPr>
              <m:t>(0)</m:t>
            </m:r>
          </m:sup>
        </m:sSubSup>
        <m: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ω</m:t>
            </m:r>
          </m:sub>
          <m:sup>
            <m:r>
              <w:rPr>
                <w:rFonts w:ascii="Cambria Math" w:hAnsi="Cambria Math"/>
              </w:rPr>
              <m:t>(0)</m:t>
            </m:r>
          </m:sup>
        </m:sSubSup>
        <m:func>
          <m:funcPr>
            <m:ctrlPr>
              <w:rPr>
                <w:rFonts w:ascii="Cambria Math" w:hAnsi="Cambria Math"/>
                <w:i/>
              </w:rPr>
            </m:ctrlPr>
          </m:funcPr>
          <m:fName>
            <m:r>
              <m:rPr>
                <m:sty m:val="p"/>
              </m:rPr>
              <w:rPr>
                <w:rFonts w:ascii="Cambria Math" w:hAnsi="Cambria Math"/>
              </w:rPr>
              <m:t>sin</m:t>
            </m:r>
          </m:fName>
          <m:e>
            <m:r>
              <w:rPr>
                <w:rFonts w:ascii="Cambria Math" w:hAnsi="Cambria Math" w:hint="eastAsia"/>
              </w:rPr>
              <m:t>ψ</m:t>
            </m:r>
          </m:e>
        </m:func>
        <m:r>
          <w:rPr>
            <w:rFonts w:ascii="Cambria Math" w:hAnsi="Cambria Math"/>
          </w:rPr>
          <m:t xml:space="preserve">  </m:t>
        </m:r>
      </m:oMath>
      <w:r w:rsidR="002C1602">
        <w:rPr>
          <w:rFonts w:hint="eastAsia"/>
        </w:rPr>
        <w:t xml:space="preserve">   ,(12)  </w:t>
      </w:r>
    </w:p>
    <w:p w:rsidR="002C1602" w:rsidRDefault="002C1602">
      <w:r>
        <w:rPr>
          <w:rFonts w:hint="eastAsia"/>
        </w:rPr>
        <w:t>と簡単に表せられ、そして、</w:t>
      </w:r>
      <w:r>
        <w:rPr>
          <w:rFonts w:hint="eastAsia"/>
        </w:rPr>
        <w:t>(10)</w:t>
      </w:r>
      <w:r>
        <w:rPr>
          <w:rFonts w:hint="eastAsia"/>
        </w:rPr>
        <w:t>は</w:t>
      </w:r>
      <w:r>
        <w:rPr>
          <w:rFonts w:hint="eastAsia"/>
        </w:rPr>
        <w:t>(13)</w:t>
      </w:r>
      <w:r>
        <w:rPr>
          <w:rFonts w:hint="eastAsia"/>
        </w:rPr>
        <w:t>に変わる。</w:t>
      </w:r>
    </w:p>
    <w:p w:rsidR="002C1602" w:rsidRDefault="000D177B" w:rsidP="002C1602">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r>
              <w:rPr>
                <w:rFonts w:ascii="Cambria Math" w:hAnsi="Cambria Math"/>
              </w:rPr>
              <m:t>,</m:t>
            </m:r>
            <m:r>
              <w:rPr>
                <w:rFonts w:ascii="Cambria Math" w:hAnsi="Cambria Math" w:hint="eastAsia"/>
              </w:rPr>
              <m:t>x</m:t>
            </m:r>
          </m:sub>
        </m:sSub>
      </m:oMath>
      <w:r w:rsidR="002C1602">
        <w:rPr>
          <w:rFonts w:hint="eastAsia"/>
        </w:rPr>
        <w:t>(</w:t>
      </w:r>
      <w:r w:rsidR="002C1602">
        <w:rPr>
          <w:rFonts w:hint="eastAsia"/>
        </w:rPr>
        <w:t>ψ</w:t>
      </w:r>
      <w:r w:rsidR="002C1602">
        <w:rPr>
          <w:rFonts w:hint="eastAsia"/>
        </w:rPr>
        <w:t>,r,</w:t>
      </w:r>
      <w:r w:rsidR="002C1602">
        <w:rPr>
          <w:rFonts w:hint="eastAsia"/>
        </w:rPr>
        <w:t>θ</w:t>
      </w:r>
      <w:r w:rsidR="002C1602">
        <w:rPr>
          <w:rFonts w:hint="eastAsia"/>
        </w:rPr>
        <w:t>,</w:t>
      </w:r>
      <m:oMath>
        <m:r>
          <m:rPr>
            <m:sty m:val="p"/>
          </m:rPr>
          <w:rPr>
            <w:rFonts w:ascii="Cambria Math" w:hAnsi="Cambria Math"/>
          </w:rPr>
          <m:t>φ</m:t>
        </m:r>
      </m:oMath>
      <w:r w:rsidR="002C1602">
        <w:rPr>
          <w:rFonts w:hint="eastAsia"/>
        </w:rPr>
        <w:t>)= =</w:t>
      </w:r>
      <m:oMath>
        <m:d>
          <m:dPr>
            <m:begChr m:val="["/>
            <m:endChr m:val="]"/>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8</m:t>
                </m:r>
              </m:den>
            </m:f>
            <m:sSub>
              <m:sSubPr>
                <m:ctrlPr>
                  <w:rPr>
                    <w:rFonts w:ascii="Cambria Math" w:hAnsi="Cambria Math"/>
                  </w:rPr>
                </m:ctrlPr>
              </m:sSubPr>
              <m:e>
                <m:r>
                  <w:rPr>
                    <w:rFonts w:ascii="Cambria Math" w:hAnsi="Cambria Math"/>
                  </w:rPr>
                  <m:t>n</m:t>
                </m:r>
              </m:e>
              <m:sub>
                <m:r>
                  <w:rPr>
                    <w:rFonts w:ascii="Cambria Math" w:hAnsi="Cambria Math"/>
                  </w:rPr>
                  <m:t>2ω</m:t>
                </m:r>
              </m:sub>
            </m:sSub>
            <m:sSub>
              <m:sSubPr>
                <m:ctrlPr>
                  <w:rPr>
                    <w:rFonts w:ascii="Cambria Math" w:hAnsi="Cambria Math"/>
                    <w:i/>
                  </w:rPr>
                </m:ctrlPr>
              </m:sSubPr>
              <m:e>
                <m:r>
                  <w:rPr>
                    <w:rFonts w:ascii="Cambria Math" w:hAnsi="Cambria Math"/>
                  </w:rPr>
                  <m:t>ϵ</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N</m:t>
                        </m:r>
                      </m:e>
                      <m:sub>
                        <m:r>
                          <w:rPr>
                            <w:rFonts w:ascii="Cambria Math" w:hAnsi="Cambria Math"/>
                          </w:rPr>
                          <m:t>v</m:t>
                        </m:r>
                      </m:sub>
                    </m:sSub>
                    <m:r>
                      <w:rPr>
                        <w:rFonts w:ascii="Cambria Math" w:hAnsi="Cambria Math"/>
                      </w:rPr>
                      <m:t>V</m:t>
                    </m:r>
                  </m:e>
                </m:d>
              </m:e>
              <m:sup>
                <m:r>
                  <w:rPr>
                    <w:rFonts w:ascii="Cambria Math" w:hAnsi="Cambria Math"/>
                  </w:rPr>
                  <m:t>2</m:t>
                </m:r>
              </m:sup>
            </m:sSup>
          </m:e>
        </m:d>
        <m:sSup>
          <m:sSupPr>
            <m:ctrlPr>
              <w:rPr>
                <w:rFonts w:ascii="Cambria Math" w:eastAsia="ＭＳ 明朝" w:hAnsi="Cambria Math"/>
                <w:i/>
              </w:rPr>
            </m:ctrlPr>
          </m:sSupPr>
          <m:e>
            <m:d>
              <m:dPr>
                <m:ctrlPr>
                  <w:rPr>
                    <w:rFonts w:ascii="Cambria Math" w:eastAsia="ＭＳ 明朝" w:hAnsi="Cambria Math"/>
                    <w:i/>
                  </w:rPr>
                </m:ctrlPr>
              </m:dPr>
              <m:e>
                <m:f>
                  <m:fPr>
                    <m:ctrlPr>
                      <w:rPr>
                        <w:rFonts w:ascii="Cambria Math" w:hAnsi="Cambria Math"/>
                        <w:i/>
                      </w:rPr>
                    </m:ctrlPr>
                  </m:fPr>
                  <m:num>
                    <m:r>
                      <w:rPr>
                        <w:rFonts w:ascii="Cambria Math" w:hAnsi="Cambria Math" w:hint="eastAsia"/>
                      </w:rPr>
                      <m:t>η</m:t>
                    </m:r>
                  </m:num>
                  <m:den>
                    <m:r>
                      <w:rPr>
                        <w:rFonts w:ascii="Cambria Math" w:hAnsi="Cambria Math"/>
                      </w:rPr>
                      <m:t>r</m:t>
                    </m:r>
                  </m:den>
                </m:f>
              </m:e>
            </m:d>
          </m:e>
          <m:sup>
            <m:r>
              <w:rPr>
                <w:rFonts w:ascii="Cambria Math" w:eastAsia="ＭＳ 明朝" w:hAnsi="Cambria Math"/>
              </w:rPr>
              <m:t>2</m:t>
            </m:r>
          </m:sup>
        </m:sSup>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φ</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e>
        </m:d>
        <m:r>
          <w:rPr>
            <w:rFonts w:ascii="Cambria Math" w:eastAsia="ＭＳ 明朝" w:hAnsi="Cambria Math" w:hint="eastAsia"/>
          </w:rPr>
          <m:t>×</m:t>
        </m:r>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2ω</m:t>
                    </m:r>
                  </m:sub>
                  <m:sup>
                    <m:r>
                      <w:rPr>
                        <w:rFonts w:ascii="Cambria Math" w:hAnsi="Cambria Math"/>
                      </w:rPr>
                      <m:t>2</m:t>
                    </m:r>
                  </m:sup>
                </m:sSubSup>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z</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p>
                          <m:sSupPr>
                            <m:ctrlPr>
                              <w:rPr>
                                <w:rFonts w:ascii="Cambria Math" w:hAnsi="Cambria Math"/>
                                <w:i/>
                              </w:rPr>
                            </m:ctrlPr>
                          </m:sSupPr>
                          <m:e>
                            <m:r>
                              <w:rPr>
                                <w:rFonts w:ascii="Cambria Math" w:hAnsi="Cambria Math" w:hint="eastAsia"/>
                              </w:rPr>
                              <m:t>ξ</m:t>
                            </m:r>
                          </m:e>
                          <m:sup>
                            <m:r>
                              <w:rPr>
                                <w:rFonts w:ascii="Cambria Math" w:hAnsi="Cambria Math"/>
                              </w:rPr>
                              <m:t>'</m:t>
                            </m:r>
                          </m:sup>
                        </m:sSup>
                      </m:e>
                    </m:d>
                  </m:e>
                  <m:sup>
                    <m:r>
                      <w:rPr>
                        <w:rFonts w:ascii="Cambria Math" w:hAnsi="Cambria Math"/>
                      </w:rPr>
                      <m:t>2</m:t>
                    </m:r>
                  </m:sup>
                </m:sSup>
              </m:e>
            </m:d>
          </m:e>
        </m:d>
        <m:r>
          <w:rPr>
            <w:rFonts w:ascii="Cambria Math" w:eastAsia="ＭＳ 明朝" w:hAnsi="Cambria Math" w:hint="eastAsia"/>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ω</m:t>
                    </m:r>
                  </m:sub>
                  <m:sup>
                    <m:r>
                      <w:rPr>
                        <w:rFonts w:ascii="Cambria Math" w:hAnsi="Cambria Math"/>
                      </w:rPr>
                      <m:t>(0)</m:t>
                    </m:r>
                  </m:sup>
                </m:sSubSup>
              </m:e>
            </m:d>
          </m:e>
          <m:sup>
            <m:r>
              <w:rPr>
                <w:rFonts w:ascii="Cambria Math" w:hAnsi="Cambria Math"/>
              </w:rPr>
              <m:t>4</m:t>
            </m:r>
          </m:sup>
        </m:sSup>
        <m:d>
          <m:dPr>
            <m:begChr m:val="["/>
            <m:endChr m:val="]"/>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4</m:t>
                    </m:r>
                  </m:sup>
                </m:sSup>
              </m:fName>
              <m:e>
                <m:r>
                  <w:rPr>
                    <w:rFonts w:ascii="Cambria Math" w:hAnsi="Cambria Math" w:hint="eastAsia"/>
                  </w:rPr>
                  <m:t>ψ</m:t>
                </m:r>
                <m:sSup>
                  <m:sSupPr>
                    <m:ctrlPr>
                      <w:rPr>
                        <w:rFonts w:ascii="Cambria Math" w:hAnsi="Cambria Math"/>
                        <w:i/>
                      </w:rPr>
                    </m:ctrlPr>
                  </m:sSupPr>
                  <m:e>
                    <m:sSub>
                      <m:sSubPr>
                        <m:ctrlPr>
                          <w:rPr>
                            <w:rFonts w:ascii="Cambria Math" w:hAnsi="Cambria Math"/>
                            <w:i/>
                          </w:rPr>
                        </m:ctrlPr>
                      </m:sSubPr>
                      <m:e>
                        <m:r>
                          <w:rPr>
                            <w:rFonts w:ascii="Cambria Math" w:hAnsi="Cambria Math" w:hint="eastAsia"/>
                          </w:rPr>
                          <m:t>β</m:t>
                        </m:r>
                      </m:e>
                      <m:sub>
                        <m:r>
                          <w:rPr>
                            <w:rFonts w:ascii="Cambria Math" w:hAnsi="Cambria Math"/>
                          </w:rPr>
                          <m:t>xxx</m:t>
                        </m:r>
                      </m:sub>
                    </m:sSub>
                  </m:e>
                  <m:sup>
                    <m:r>
                      <w:rPr>
                        <w:rFonts w:ascii="Cambria Math" w:hAnsi="Cambria Math"/>
                      </w:rPr>
                      <m:t>2</m:t>
                    </m:r>
                  </m:sup>
                </m:sSup>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4</m:t>
                    </m:r>
                  </m:sup>
                </m:sSup>
              </m:fName>
              <m:e>
                <m:r>
                  <w:rPr>
                    <w:rFonts w:ascii="Cambria Math" w:hAnsi="Cambria Math" w:hint="eastAsia"/>
                  </w:rPr>
                  <m:t>ψ</m:t>
                </m:r>
                <m:sSubSup>
                  <m:sSubSupPr>
                    <m:ctrlPr>
                      <w:rPr>
                        <w:rFonts w:ascii="Cambria Math" w:hAnsi="Cambria Math"/>
                        <w:i/>
                      </w:rPr>
                    </m:ctrlPr>
                  </m:sSubSupPr>
                  <m:e>
                    <m:r>
                      <w:rPr>
                        <w:rFonts w:ascii="Cambria Math" w:hAnsi="Cambria Math"/>
                      </w:rPr>
                      <m:t>β</m:t>
                    </m:r>
                  </m:e>
                  <m:sub>
                    <m:r>
                      <w:rPr>
                        <w:rFonts w:ascii="Cambria Math" w:hAnsi="Cambria Math"/>
                      </w:rPr>
                      <m:t>xyy</m:t>
                    </m:r>
                  </m:sub>
                  <m:sup>
                    <m:r>
                      <w:rPr>
                        <w:rFonts w:ascii="Cambria Math" w:hAnsi="Cambria Math"/>
                      </w:rPr>
                      <m:t>2</m:t>
                    </m:r>
                  </m:sup>
                </m:sSubSup>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r>
                      <w:rPr>
                        <w:rFonts w:ascii="Cambria Math" w:hAnsi="Cambria Math"/>
                      </w:rPr>
                      <m:t>2</m:t>
                    </m:r>
                    <m:r>
                      <w:rPr>
                        <w:rFonts w:ascii="Cambria Math" w:hAnsi="Cambria Math" w:hint="eastAsia"/>
                      </w:rPr>
                      <m:t>ψ</m:t>
                    </m:r>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2δ</m:t>
                        </m:r>
                      </m:e>
                    </m:d>
                  </m:e>
                </m:func>
                <m:sSub>
                  <m:sSubPr>
                    <m:ctrlPr>
                      <w:rPr>
                        <w:rFonts w:ascii="Cambria Math" w:hAnsi="Cambria Math"/>
                        <w:i/>
                      </w:rPr>
                    </m:ctrlPr>
                  </m:sSubPr>
                  <m:e>
                    <m:sSub>
                      <m:sSubPr>
                        <m:ctrlPr>
                          <w:rPr>
                            <w:rFonts w:ascii="Cambria Math" w:hAnsi="Cambria Math"/>
                            <w:i/>
                          </w:rPr>
                        </m:ctrlPr>
                      </m:sSubPr>
                      <m:e>
                        <m:r>
                          <w:rPr>
                            <w:rFonts w:ascii="Cambria Math" w:hAnsi="Cambria Math" w:hint="eastAsia"/>
                          </w:rPr>
                          <m:t>β</m:t>
                        </m:r>
                      </m:e>
                      <m:sub>
                        <m:r>
                          <w:rPr>
                            <w:rFonts w:ascii="Cambria Math" w:hAnsi="Cambria Math"/>
                          </w:rPr>
                          <m:t>xxx</m:t>
                        </m:r>
                      </m:sub>
                    </m:sSub>
                    <m:r>
                      <w:rPr>
                        <w:rFonts w:ascii="Cambria Math" w:hAnsi="Cambria Math" w:hint="eastAsia"/>
                      </w:rPr>
                      <m:t>β</m:t>
                    </m:r>
                  </m:e>
                  <m:sub>
                    <m:r>
                      <w:rPr>
                        <w:rFonts w:ascii="Cambria Math" w:hAnsi="Cambria Math"/>
                      </w:rPr>
                      <m:t>xyy</m:t>
                    </m:r>
                  </m:sub>
                </m:sSub>
              </m:e>
            </m:func>
          </m:e>
        </m:d>
      </m:oMath>
      <w:r w:rsidR="002C1602">
        <w:rPr>
          <w:rFonts w:hint="eastAsia"/>
        </w:rPr>
        <w:t xml:space="preserve">　　　　</w:t>
      </w:r>
      <w:r w:rsidR="002C1602">
        <w:rPr>
          <w:rFonts w:hint="eastAsia"/>
        </w:rPr>
        <w:t>,(13)</w:t>
      </w:r>
    </w:p>
    <w:p w:rsidR="003C467F" w:rsidRDefault="00844EB8" w:rsidP="002C1602">
      <w:r>
        <w:rPr>
          <w:rFonts w:hint="eastAsia"/>
        </w:rPr>
        <w:t>等式</w:t>
      </w:r>
      <w:r>
        <w:rPr>
          <w:rFonts w:hint="eastAsia"/>
        </w:rPr>
        <w:t>(13)</w:t>
      </w:r>
      <w:r>
        <w:rPr>
          <w:rFonts w:hint="eastAsia"/>
        </w:rPr>
        <w:t>はどれほど</w:t>
      </w:r>
      <w:r>
        <w:rPr>
          <w:rFonts w:hint="eastAsia"/>
        </w:rPr>
        <w:t>SHG</w:t>
      </w:r>
      <w:r>
        <w:rPr>
          <w:rFonts w:hint="eastAsia"/>
        </w:rPr>
        <w:t>信号が明白に入射光の楕円率ψに依存しているかを示す。</w:t>
      </w:r>
    </w:p>
    <w:p w:rsidR="00844EB8" w:rsidRDefault="00844EB8" w:rsidP="002C1602">
      <w:r>
        <w:rPr>
          <w:rFonts w:hint="eastAsia"/>
        </w:rPr>
        <w:lastRenderedPageBreak/>
        <w:t>相δはここで使われた</w:t>
      </w:r>
      <w:r>
        <w:rPr>
          <w:rFonts w:hint="eastAsia"/>
        </w:rPr>
        <w:t>0</w:t>
      </w:r>
      <w:r>
        <w:rPr>
          <w:rFonts w:hint="eastAsia"/>
        </w:rPr>
        <w:t>方位の楕円偏光の±</w:t>
      </w:r>
      <m:oMath>
        <m:f>
          <m:fPr>
            <m:type m:val="skw"/>
            <m:ctrlPr>
              <w:rPr>
                <w:rFonts w:ascii="Cambria Math" w:hAnsi="Cambria Math"/>
              </w:rPr>
            </m:ctrlPr>
          </m:fPr>
          <m:num>
            <m:r>
              <w:rPr>
                <w:rFonts w:ascii="Cambria Math" w:hAnsi="Cambria Math"/>
              </w:rPr>
              <m:t>π</m:t>
            </m:r>
          </m:num>
          <m:den>
            <m:r>
              <w:rPr>
                <w:rFonts w:ascii="Cambria Math" w:hAnsi="Cambria Math" w:hint="eastAsia"/>
              </w:rPr>
              <m:t>2</m:t>
            </m:r>
          </m:den>
        </m:f>
      </m:oMath>
      <w:r>
        <w:rPr>
          <w:rFonts w:hint="eastAsia"/>
        </w:rPr>
        <w:t>に等しいので、</w:t>
      </w:r>
      <w:r>
        <w:rPr>
          <w:rFonts w:hint="eastAsia"/>
        </w:rPr>
        <w:t>SHG</w:t>
      </w:r>
      <w:r>
        <w:rPr>
          <w:rFonts w:hint="eastAsia"/>
        </w:rPr>
        <w:t>強度信号の最終表現形式は</w:t>
      </w:r>
      <w:r>
        <w:rPr>
          <w:rFonts w:hint="eastAsia"/>
        </w:rPr>
        <w:t>(14)</w:t>
      </w:r>
      <w:r>
        <w:rPr>
          <w:rFonts w:hint="eastAsia"/>
        </w:rPr>
        <w:t>となり、</w:t>
      </w:r>
      <m:oMath>
        <m:sSub>
          <m:sSubPr>
            <m:ctrlPr>
              <w:rPr>
                <w:rFonts w:ascii="Cambria Math" w:hAnsi="Cambria Math"/>
              </w:rPr>
            </m:ctrlPr>
          </m:sSubPr>
          <m:e>
            <m:r>
              <w:rPr>
                <w:rFonts w:ascii="Cambria Math" w:hAnsi="Cambria Math"/>
              </w:rPr>
              <m:t>I</m:t>
            </m:r>
          </m:e>
          <m:sub>
            <m:r>
              <w:rPr>
                <w:rFonts w:ascii="Cambria Math" w:hAnsi="Cambria Math"/>
              </w:rPr>
              <m:t>ω</m:t>
            </m:r>
          </m:sub>
        </m:sSub>
        <m:r>
          <w:rPr>
            <w:rFonts w:ascii="Cambria Math" w:hAnsi="Cambria Math"/>
          </w:rPr>
          <m:t>=</m:t>
        </m:r>
        <m:d>
          <m:dPr>
            <m:ctrlPr>
              <w:rPr>
                <w:rFonts w:ascii="Cambria Math" w:hAnsi="Cambria Math"/>
                <w:i/>
              </w:rPr>
            </m:ctrlPr>
          </m:dPr>
          <m:e>
            <m:f>
              <m:fPr>
                <m:type m:val="skw"/>
                <m:ctrlPr>
                  <w:rPr>
                    <w:rFonts w:ascii="Cambria Math" w:hAnsi="Cambria Math"/>
                    <w:i/>
                  </w:rPr>
                </m:ctrlPr>
              </m:fPr>
              <m:num>
                <m:r>
                  <w:rPr>
                    <w:rFonts w:ascii="Cambria Math" w:hAnsi="Cambria Math"/>
                  </w:rPr>
                  <m:t>1</m:t>
                </m:r>
              </m:num>
              <m:den>
                <m:r>
                  <w:rPr>
                    <w:rFonts w:ascii="Cambria Math" w:hAnsi="Cambria Math"/>
                  </w:rPr>
                  <m:t>2</m:t>
                </m:r>
              </m:den>
            </m:f>
          </m:e>
        </m:d>
        <m:sSup>
          <m:sSupPr>
            <m:ctrlPr>
              <w:rPr>
                <w:rFonts w:ascii="Cambria Math" w:hAnsi="Cambria Math"/>
                <w:i/>
              </w:rPr>
            </m:ctrlPr>
          </m:sSupPr>
          <m:e>
            <m:sSub>
              <m:sSubPr>
                <m:ctrlPr>
                  <w:rPr>
                    <w:rFonts w:ascii="Cambria Math" w:hAnsi="Cambria Math"/>
                  </w:rPr>
                </m:ctrlPr>
              </m:sSubPr>
              <m:e>
                <m:r>
                  <w:rPr>
                    <w:rFonts w:ascii="Cambria Math" w:hAnsi="Cambria Math"/>
                  </w:rPr>
                  <m:t>n</m:t>
                </m:r>
              </m:e>
              <m:sub>
                <m:r>
                  <w:rPr>
                    <w:rFonts w:ascii="Cambria Math" w:hAnsi="Cambria Math"/>
                  </w:rPr>
                  <m:t>ω</m:t>
                </m:r>
              </m:sub>
            </m:sSub>
            <m:sSub>
              <m:sSubPr>
                <m:ctrlPr>
                  <w:rPr>
                    <w:rFonts w:ascii="Cambria Math" w:hAnsi="Cambria Math"/>
                    <w:i/>
                  </w:rPr>
                </m:ctrlPr>
              </m:sSubPr>
              <m:e>
                <m:r>
                  <w:rPr>
                    <w:rFonts w:ascii="Cambria Math" w:hAnsi="Cambria Math"/>
                  </w:rPr>
                  <m:t>ϵ</m:t>
                </m:r>
              </m:e>
              <m:sub>
                <m:r>
                  <w:rPr>
                    <w:rFonts w:ascii="Cambria Math" w:hAnsi="Cambria Math"/>
                  </w:rPr>
                  <m:t>0</m:t>
                </m:r>
              </m:sub>
            </m:sSub>
            <m:r>
              <w:rPr>
                <w:rFonts w:ascii="Cambria Math" w:hAnsi="Cambria Math"/>
              </w:rPr>
              <m:t>c</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ω</m:t>
                    </m:r>
                  </m:sub>
                  <m:sup>
                    <m:r>
                      <w:rPr>
                        <w:rFonts w:ascii="Cambria Math" w:hAnsi="Cambria Math"/>
                      </w:rPr>
                      <m:t>(0)</m:t>
                    </m:r>
                  </m:sup>
                </m:sSubSup>
              </m:e>
            </m:d>
          </m:e>
          <m:sup>
            <m:r>
              <w:rPr>
                <w:rFonts w:ascii="Cambria Math" w:hAnsi="Cambria Math"/>
              </w:rPr>
              <m:t>2</m:t>
            </m:r>
          </m:sup>
        </m:sSup>
      </m:oMath>
      <w:r w:rsidR="003759CA">
        <w:rPr>
          <w:rFonts w:hint="eastAsia"/>
        </w:rPr>
        <w:t>は入射光の強度に一致する。</w:t>
      </w:r>
    </w:p>
    <w:p w:rsidR="003759CA" w:rsidRDefault="000D177B" w:rsidP="003759CA">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r>
              <w:rPr>
                <w:rFonts w:ascii="Cambria Math" w:hAnsi="Cambria Math"/>
              </w:rPr>
              <m:t>,</m:t>
            </m:r>
          </m:sub>
        </m:sSub>
      </m:oMath>
      <w:r w:rsidR="003759CA">
        <w:rPr>
          <w:rFonts w:hint="eastAsia"/>
        </w:rPr>
        <w:t>(</w:t>
      </w:r>
      <w:r w:rsidR="003759CA">
        <w:rPr>
          <w:rFonts w:hint="eastAsia"/>
        </w:rPr>
        <w:t>ψ</w:t>
      </w:r>
      <w:r w:rsidR="003759CA">
        <w:rPr>
          <w:rFonts w:hint="eastAsia"/>
        </w:rPr>
        <w:t>,r,</w:t>
      </w:r>
      <w:r w:rsidR="003759CA">
        <w:rPr>
          <w:rFonts w:hint="eastAsia"/>
        </w:rPr>
        <w:t>θ</w:t>
      </w:r>
      <w:r w:rsidR="003759CA">
        <w:rPr>
          <w:rFonts w:hint="eastAsia"/>
        </w:rPr>
        <w:t>,</w:t>
      </w:r>
      <m:oMath>
        <m:r>
          <m:rPr>
            <m:sty m:val="p"/>
          </m:rPr>
          <w:rPr>
            <w:rFonts w:ascii="Cambria Math" w:hAnsi="Cambria Math"/>
          </w:rPr>
          <m:t>φ</m:t>
        </m:r>
      </m:oMath>
      <w:r w:rsidR="003759CA">
        <w:rPr>
          <w:rFonts w:hint="eastAsia"/>
        </w:rPr>
        <w:t>)= =</w:t>
      </w:r>
      <m:oMath>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I</m:t>
                    </m:r>
                  </m:e>
                  <m:sub>
                    <m:r>
                      <w:rPr>
                        <w:rFonts w:ascii="Cambria Math" w:hAnsi="Cambria Math" w:hint="eastAsia"/>
                      </w:rPr>
                      <m:t>ω</m:t>
                    </m:r>
                  </m:sub>
                  <m:sup>
                    <m:r>
                      <w:rPr>
                        <w:rFonts w:ascii="Cambria Math" w:hAnsi="Cambria Math"/>
                      </w:rPr>
                      <m:t>2</m:t>
                    </m:r>
                  </m:sup>
                </m:sSubSup>
              </m:num>
              <m:den>
                <m:r>
                  <w:rPr>
                    <w:rFonts w:ascii="Cambria Math" w:hAnsi="Cambria Math" w:hint="eastAsia"/>
                  </w:rPr>
                  <m:t>2</m:t>
                </m:r>
              </m:den>
            </m:f>
            <m:f>
              <m:fPr>
                <m:ctrlPr>
                  <w:rPr>
                    <w:rFonts w:ascii="Cambria Math" w:hAnsi="Cambria Math"/>
                    <w:i/>
                  </w:rPr>
                </m:ctrlPr>
              </m:fPr>
              <m:num>
                <m:sSub>
                  <m:sSubPr>
                    <m:ctrlPr>
                      <w:rPr>
                        <w:rFonts w:ascii="Cambria Math" w:hAnsi="Cambria Math"/>
                      </w:rPr>
                    </m:ctrlPr>
                  </m:sSubPr>
                  <m:e>
                    <m:r>
                      <w:rPr>
                        <w:rFonts w:ascii="Cambria Math" w:hAnsi="Cambria Math"/>
                      </w:rPr>
                      <m:t>n</m:t>
                    </m:r>
                  </m:e>
                  <m:sub>
                    <m:r>
                      <w:rPr>
                        <w:rFonts w:ascii="Cambria Math" w:hAnsi="Cambria Math"/>
                      </w:rPr>
                      <m:t>2ω</m:t>
                    </m:r>
                  </m:sub>
                </m:sSub>
              </m:num>
              <m:den>
                <m:sSubSup>
                  <m:sSubSupPr>
                    <m:ctrlPr>
                      <w:rPr>
                        <w:rFonts w:ascii="Cambria Math" w:hAnsi="Cambria Math"/>
                        <w:i/>
                      </w:rPr>
                    </m:ctrlPr>
                  </m:sSubSupPr>
                  <m:e>
                    <m:r>
                      <w:rPr>
                        <w:rFonts w:ascii="Cambria Math" w:hAnsi="Cambria Math"/>
                      </w:rPr>
                      <m:t>n</m:t>
                    </m:r>
                  </m:e>
                  <m:sub>
                    <m:r>
                      <w:rPr>
                        <w:rFonts w:ascii="Cambria Math" w:hAnsi="Cambria Math" w:hint="eastAsia"/>
                      </w:rPr>
                      <m:t>ω</m:t>
                    </m:r>
                  </m:sub>
                  <m:sup>
                    <m:r>
                      <w:rPr>
                        <w:rFonts w:ascii="Cambria Math" w:hAnsi="Cambria Math"/>
                      </w:rPr>
                      <m:t>2</m:t>
                    </m:r>
                  </m:sup>
                </m:sSubSup>
                <m:sSub>
                  <m:sSubPr>
                    <m:ctrlPr>
                      <w:rPr>
                        <w:rFonts w:ascii="Cambria Math" w:hAnsi="Cambria Math"/>
                        <w:i/>
                      </w:rPr>
                    </m:ctrlPr>
                  </m:sSubPr>
                  <m:e>
                    <m:r>
                      <w:rPr>
                        <w:rFonts w:ascii="Cambria Math" w:hAnsi="Cambria Math"/>
                      </w:rPr>
                      <m:t>ϵ</m:t>
                    </m:r>
                  </m:e>
                  <m:sub>
                    <m:r>
                      <w:rPr>
                        <w:rFonts w:ascii="Cambria Math" w:hAnsi="Cambria Math"/>
                      </w:rPr>
                      <m:t>0</m:t>
                    </m:r>
                  </m:sub>
                </m:sSub>
                <m:r>
                  <w:rPr>
                    <w:rFonts w:ascii="Cambria Math" w:hAnsi="Cambria Math"/>
                  </w:rPr>
                  <m:t>c</m:t>
                </m:r>
              </m:den>
            </m:f>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N</m:t>
                        </m:r>
                      </m:e>
                      <m:sub>
                        <m:r>
                          <w:rPr>
                            <w:rFonts w:ascii="Cambria Math" w:hAnsi="Cambria Math"/>
                          </w:rPr>
                          <m:t>v</m:t>
                        </m:r>
                      </m:sub>
                    </m:sSub>
                    <m:r>
                      <w:rPr>
                        <w:rFonts w:ascii="Cambria Math" w:hAnsi="Cambria Math"/>
                      </w:rPr>
                      <m:t>V</m:t>
                    </m:r>
                  </m:e>
                </m:d>
              </m:e>
              <m:sup>
                <m:r>
                  <w:rPr>
                    <w:rFonts w:ascii="Cambria Math" w:hAnsi="Cambria Math"/>
                  </w:rPr>
                  <m:t>2</m:t>
                </m:r>
              </m:sup>
            </m:sSup>
          </m:e>
        </m:d>
        <m:sSup>
          <m:sSupPr>
            <m:ctrlPr>
              <w:rPr>
                <w:rFonts w:ascii="Cambria Math" w:eastAsia="ＭＳ 明朝" w:hAnsi="Cambria Math"/>
                <w:i/>
              </w:rPr>
            </m:ctrlPr>
          </m:sSupPr>
          <m:e>
            <m:d>
              <m:dPr>
                <m:ctrlPr>
                  <w:rPr>
                    <w:rFonts w:ascii="Cambria Math" w:eastAsia="ＭＳ 明朝" w:hAnsi="Cambria Math"/>
                    <w:i/>
                  </w:rPr>
                </m:ctrlPr>
              </m:dPr>
              <m:e>
                <m:f>
                  <m:fPr>
                    <m:ctrlPr>
                      <w:rPr>
                        <w:rFonts w:ascii="Cambria Math" w:hAnsi="Cambria Math"/>
                        <w:i/>
                      </w:rPr>
                    </m:ctrlPr>
                  </m:fPr>
                  <m:num>
                    <m:r>
                      <w:rPr>
                        <w:rFonts w:ascii="Cambria Math" w:hAnsi="Cambria Math" w:hint="eastAsia"/>
                      </w:rPr>
                      <m:t>η</m:t>
                    </m:r>
                  </m:num>
                  <m:den>
                    <m:r>
                      <w:rPr>
                        <w:rFonts w:ascii="Cambria Math" w:hAnsi="Cambria Math"/>
                      </w:rPr>
                      <m:t>r</m:t>
                    </m:r>
                  </m:den>
                </m:f>
              </m:e>
            </m:d>
          </m:e>
          <m:sup>
            <m:r>
              <w:rPr>
                <w:rFonts w:ascii="Cambria Math" w:eastAsia="ＭＳ 明朝" w:hAnsi="Cambria Math"/>
              </w:rPr>
              <m:t>2</m:t>
            </m:r>
          </m:sup>
        </m:sSup>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φ</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e>
        </m:d>
        <m:r>
          <w:rPr>
            <w:rFonts w:ascii="Cambria Math" w:eastAsia="ＭＳ 明朝" w:hAnsi="Cambria Math" w:hint="eastAsia"/>
          </w:rPr>
          <m:t>×</m:t>
        </m:r>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2ω</m:t>
                    </m:r>
                  </m:sub>
                  <m:sup>
                    <m:r>
                      <w:rPr>
                        <w:rFonts w:ascii="Cambria Math" w:hAnsi="Cambria Math"/>
                      </w:rPr>
                      <m:t>2</m:t>
                    </m:r>
                  </m:sup>
                </m:sSubSup>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xy</m:t>
                    </m:r>
                  </m:sub>
                  <m:sup>
                    <m:r>
                      <w:rPr>
                        <w:rFonts w:ascii="Cambria Math" w:hAnsi="Cambria Math"/>
                      </w:rPr>
                      <m:t>2</m:t>
                    </m:r>
                  </m:sup>
                </m:sSub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z</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p>
                          <m:sSupPr>
                            <m:ctrlPr>
                              <w:rPr>
                                <w:rFonts w:ascii="Cambria Math" w:hAnsi="Cambria Math"/>
                                <w:i/>
                              </w:rPr>
                            </m:ctrlPr>
                          </m:sSupPr>
                          <m:e>
                            <m:r>
                              <w:rPr>
                                <w:rFonts w:ascii="Cambria Math" w:hAnsi="Cambria Math" w:hint="eastAsia"/>
                              </w:rPr>
                              <m:t>ξ</m:t>
                            </m:r>
                          </m:e>
                          <m:sup>
                            <m:r>
                              <w:rPr>
                                <w:rFonts w:ascii="Cambria Math" w:hAnsi="Cambria Math"/>
                              </w:rPr>
                              <m:t>'</m:t>
                            </m:r>
                          </m:sup>
                        </m:sSup>
                      </m:e>
                    </m:d>
                  </m:e>
                  <m:sup>
                    <m:r>
                      <w:rPr>
                        <w:rFonts w:ascii="Cambria Math" w:hAnsi="Cambria Math"/>
                      </w:rPr>
                      <m:t>2</m:t>
                    </m:r>
                  </m:sup>
                </m:sSup>
              </m:e>
            </m:d>
          </m:e>
        </m:d>
        <m:r>
          <w:rPr>
            <w:rFonts w:ascii="Cambria Math" w:eastAsia="ＭＳ 明朝" w:hAnsi="Cambria Math" w:hint="eastAsia"/>
          </w:rPr>
          <m:t>×</m:t>
        </m:r>
        <m:d>
          <m:dPr>
            <m:begChr m:val="["/>
            <m:endChr m:val="]"/>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4</m:t>
                    </m:r>
                  </m:sup>
                </m:sSup>
              </m:fName>
              <m:e>
                <m:r>
                  <w:rPr>
                    <w:rFonts w:ascii="Cambria Math" w:hAnsi="Cambria Math" w:hint="eastAsia"/>
                  </w:rPr>
                  <m:t>ψ</m:t>
                </m:r>
                <m:sSup>
                  <m:sSupPr>
                    <m:ctrlPr>
                      <w:rPr>
                        <w:rFonts w:ascii="Cambria Math" w:hAnsi="Cambria Math"/>
                        <w:i/>
                      </w:rPr>
                    </m:ctrlPr>
                  </m:sSupPr>
                  <m:e>
                    <m:sSub>
                      <m:sSubPr>
                        <m:ctrlPr>
                          <w:rPr>
                            <w:rFonts w:ascii="Cambria Math" w:hAnsi="Cambria Math"/>
                            <w:i/>
                          </w:rPr>
                        </m:ctrlPr>
                      </m:sSubPr>
                      <m:e>
                        <m:r>
                          <w:rPr>
                            <w:rFonts w:ascii="Cambria Math" w:hAnsi="Cambria Math" w:hint="eastAsia"/>
                          </w:rPr>
                          <m:t>β</m:t>
                        </m:r>
                      </m:e>
                      <m:sub>
                        <m:r>
                          <w:rPr>
                            <w:rFonts w:ascii="Cambria Math" w:hAnsi="Cambria Math"/>
                          </w:rPr>
                          <m:t>xxx</m:t>
                        </m:r>
                      </m:sub>
                    </m:sSub>
                  </m:e>
                  <m:sup>
                    <m:r>
                      <w:rPr>
                        <w:rFonts w:ascii="Cambria Math" w:hAnsi="Cambria Math"/>
                      </w:rPr>
                      <m:t>2</m:t>
                    </m:r>
                  </m:sup>
                </m:sSup>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4</m:t>
                    </m:r>
                  </m:sup>
                </m:sSup>
              </m:fName>
              <m:e>
                <m:r>
                  <w:rPr>
                    <w:rFonts w:ascii="Cambria Math" w:hAnsi="Cambria Math" w:hint="eastAsia"/>
                  </w:rPr>
                  <m:t>ψ</m:t>
                </m:r>
                <m:sSubSup>
                  <m:sSubSupPr>
                    <m:ctrlPr>
                      <w:rPr>
                        <w:rFonts w:ascii="Cambria Math" w:hAnsi="Cambria Math"/>
                        <w:i/>
                      </w:rPr>
                    </m:ctrlPr>
                  </m:sSubSupPr>
                  <m:e>
                    <m:r>
                      <w:rPr>
                        <w:rFonts w:ascii="Cambria Math" w:hAnsi="Cambria Math"/>
                      </w:rPr>
                      <m:t>β</m:t>
                    </m:r>
                  </m:e>
                  <m:sub>
                    <m:r>
                      <w:rPr>
                        <w:rFonts w:ascii="Cambria Math" w:hAnsi="Cambria Math"/>
                      </w:rPr>
                      <m:t>xyy</m:t>
                    </m:r>
                  </m:sub>
                  <m:sup>
                    <m:r>
                      <w:rPr>
                        <w:rFonts w:ascii="Cambria Math" w:hAnsi="Cambria Math"/>
                      </w:rPr>
                      <m:t>2</m:t>
                    </m:r>
                  </m:sup>
                </m:sSubSup>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r>
                      <w:rPr>
                        <w:rFonts w:ascii="Cambria Math" w:hAnsi="Cambria Math"/>
                      </w:rPr>
                      <m:t>2</m:t>
                    </m:r>
                    <m:r>
                      <w:rPr>
                        <w:rFonts w:ascii="Cambria Math" w:hAnsi="Cambria Math" w:hint="eastAsia"/>
                      </w:rPr>
                      <m:t>ψ</m:t>
                    </m:r>
                  </m:e>
                </m:d>
                <m:sSub>
                  <m:sSubPr>
                    <m:ctrlPr>
                      <w:rPr>
                        <w:rFonts w:ascii="Cambria Math" w:hAnsi="Cambria Math"/>
                        <w:i/>
                      </w:rPr>
                    </m:ctrlPr>
                  </m:sSubPr>
                  <m:e>
                    <m:sSub>
                      <m:sSubPr>
                        <m:ctrlPr>
                          <w:rPr>
                            <w:rFonts w:ascii="Cambria Math" w:hAnsi="Cambria Math"/>
                            <w:i/>
                          </w:rPr>
                        </m:ctrlPr>
                      </m:sSubPr>
                      <m:e>
                        <m:r>
                          <w:rPr>
                            <w:rFonts w:ascii="Cambria Math" w:hAnsi="Cambria Math" w:hint="eastAsia"/>
                          </w:rPr>
                          <m:t>β</m:t>
                        </m:r>
                      </m:e>
                      <m:sub>
                        <m:r>
                          <w:rPr>
                            <w:rFonts w:ascii="Cambria Math" w:hAnsi="Cambria Math"/>
                          </w:rPr>
                          <m:t>xxx</m:t>
                        </m:r>
                      </m:sub>
                    </m:sSub>
                    <m:r>
                      <w:rPr>
                        <w:rFonts w:ascii="Cambria Math" w:hAnsi="Cambria Math" w:hint="eastAsia"/>
                      </w:rPr>
                      <m:t>β</m:t>
                    </m:r>
                  </m:e>
                  <m:sub>
                    <m:r>
                      <w:rPr>
                        <w:rFonts w:ascii="Cambria Math" w:hAnsi="Cambria Math"/>
                      </w:rPr>
                      <m:t>xyy</m:t>
                    </m:r>
                  </m:sub>
                </m:sSub>
              </m:e>
            </m:func>
          </m:e>
        </m:d>
      </m:oMath>
      <w:r w:rsidR="003759CA">
        <w:rPr>
          <w:rFonts w:hint="eastAsia"/>
        </w:rPr>
        <w:t xml:space="preserve">　　　　</w:t>
      </w:r>
      <w:r w:rsidR="003759CA">
        <w:rPr>
          <w:rFonts w:hint="eastAsia"/>
        </w:rPr>
        <w:t>,(14)</w:t>
      </w:r>
    </w:p>
    <w:p w:rsidR="003759CA" w:rsidRDefault="003759CA" w:rsidP="002C1602"/>
    <w:p w:rsidR="00CB6DE9" w:rsidRDefault="00CB6DE9" w:rsidP="00CB6DE9">
      <w:r>
        <w:rPr>
          <w:rFonts w:hint="eastAsia"/>
        </w:rPr>
        <w:t>式</w:t>
      </w:r>
      <w:r>
        <w:rPr>
          <w:rFonts w:hint="eastAsia"/>
        </w:rPr>
        <w:t>(14)</w:t>
      </w:r>
      <w:r>
        <w:rPr>
          <w:rFonts w:hint="eastAsia"/>
        </w:rPr>
        <w:t>の末項は入射光ψの楕円率によって</w:t>
      </w:r>
      <m:oMath>
        <m:sSub>
          <m:sSubPr>
            <m:ctrlPr>
              <w:rPr>
                <w:rFonts w:ascii="Cambria Math" w:hAnsi="Cambria Math"/>
              </w:rPr>
            </m:ctrlPr>
          </m:sSubPr>
          <m:e>
            <m:r>
              <w:rPr>
                <w:rFonts w:ascii="Cambria Math" w:hAnsi="Cambria Math"/>
              </w:rPr>
              <m:t>I</m:t>
            </m:r>
          </m:e>
          <m:sub>
            <m:r>
              <w:rPr>
                <w:rFonts w:ascii="Cambria Math" w:hAnsi="Cambria Math"/>
              </w:rPr>
              <m:t>2</m:t>
            </m:r>
            <m:r>
              <m:rPr>
                <m:sty m:val="p"/>
              </m:rPr>
              <w:rPr>
                <w:rFonts w:ascii="Cambria Math" w:hAnsi="Cambria Math"/>
              </w:rPr>
              <m:t>ω</m:t>
            </m:r>
          </m:sub>
        </m:sSub>
      </m:oMath>
      <w:r>
        <w:rPr>
          <w:rFonts w:hint="eastAsia"/>
        </w:rPr>
        <w:t>に貢献する偏光を含む。この要因は</w:t>
      </w:r>
      <w:r>
        <w:rPr>
          <w:rFonts w:hint="eastAsia"/>
        </w:rPr>
        <w:t>SHG</w:t>
      </w:r>
      <w:r>
        <w:rPr>
          <w:rFonts w:hint="eastAsia"/>
        </w:rPr>
        <w:t>強度の詳細を考慮に入れなければならない、次のセクションに詳細を示す。</w:t>
      </w:r>
    </w:p>
    <w:p w:rsidR="00CB6DE9" w:rsidRDefault="00CB6DE9" w:rsidP="00CB6DE9"/>
    <w:p w:rsidR="00CB6DE9" w:rsidRDefault="00CB6DE9" w:rsidP="00CB6DE9">
      <w:r>
        <w:rPr>
          <w:rFonts w:hint="eastAsia"/>
        </w:rPr>
        <w:t>3</w:t>
      </w:r>
      <w:r>
        <w:rPr>
          <w:rFonts w:hint="eastAsia"/>
        </w:rPr>
        <w:t xml:space="preserve">　</w:t>
      </w:r>
      <w:r>
        <w:rPr>
          <w:rFonts w:hint="eastAsia"/>
        </w:rPr>
        <w:t>SHG</w:t>
      </w:r>
      <w:r>
        <w:rPr>
          <w:rFonts w:hint="eastAsia"/>
        </w:rPr>
        <w:t>強度信号の分析</w:t>
      </w:r>
    </w:p>
    <w:p w:rsidR="00895095" w:rsidRDefault="00CB6DE9" w:rsidP="002C1602">
      <w:r>
        <w:rPr>
          <w:rFonts w:hint="eastAsia"/>
        </w:rPr>
        <w:t>一度楕円偏光の</w:t>
      </w:r>
      <w:r>
        <w:rPr>
          <w:rFonts w:hint="eastAsia"/>
        </w:rPr>
        <w:t>SHG</w:t>
      </w:r>
      <w:r>
        <w:rPr>
          <w:rFonts w:hint="eastAsia"/>
        </w:rPr>
        <w:t>強度信号の一般式が得られると、異なったパラメータの機能として、この大きさの数の分析、入射光や入射波長</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ω</m:t>
            </m:r>
          </m:sub>
        </m:sSub>
      </m:oMath>
      <w:r w:rsidR="000D177B">
        <w:rPr>
          <w:rFonts w:hint="eastAsia"/>
        </w:rPr>
        <w:t>や対物レンズの開口数の偏光状態を実行する</w:t>
      </w:r>
      <w:r>
        <w:rPr>
          <w:rFonts w:hint="eastAsia"/>
        </w:rPr>
        <w:t>。</w:t>
      </w:r>
      <w:r w:rsidR="00895095">
        <w:rPr>
          <w:rFonts w:hint="eastAsia"/>
        </w:rPr>
        <w:t>両方のグラフ（曲線）は大きさが違った似た形をしていると観察される。</w:t>
      </w:r>
    </w:p>
    <w:p w:rsidR="00446F26" w:rsidRDefault="00895095" w:rsidP="002B4799">
      <w:pPr>
        <w:ind w:firstLineChars="100" w:firstLine="210"/>
      </w:pPr>
      <w:r>
        <w:rPr>
          <w:rFonts w:hint="eastAsia"/>
        </w:rPr>
        <w:t>Fig.3</w:t>
      </w:r>
      <w:r>
        <w:rPr>
          <w:rFonts w:hint="eastAsia"/>
        </w:rPr>
        <w:t>に示される結果を分析すると、疑問が浮上する、</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Pr>
          <w:rFonts w:hint="eastAsia"/>
        </w:rPr>
        <w:t>は</w:t>
      </w:r>
      <w:r w:rsidR="00446F26">
        <w:rPr>
          <w:rFonts w:hint="eastAsia"/>
        </w:rPr>
        <w:t>単に入射光の偏光状態を修正することによってゼロに等しくなる。この疑問に答えるために、式</w:t>
      </w:r>
      <w:r w:rsidR="00446F26">
        <w:rPr>
          <w:rFonts w:hint="eastAsia"/>
        </w:rPr>
        <w:t>(14)</w:t>
      </w:r>
      <w:r w:rsidR="00446F26">
        <w:rPr>
          <w:rFonts w:hint="eastAsia"/>
        </w:rPr>
        <w:t>の根源（核心）を分析的に計算した。</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sidR="00446F26">
        <w:rPr>
          <w:rFonts w:hint="eastAsia"/>
        </w:rPr>
        <w:t>は次の楕円率</w:t>
      </w:r>
      <m:oMath>
        <m:sSub>
          <m:sSubPr>
            <m:ctrlPr>
              <w:rPr>
                <w:rFonts w:ascii="Cambria Math" w:hAnsi="Cambria Math"/>
              </w:rPr>
            </m:ctrlPr>
          </m:sSubPr>
          <m:e>
            <m:r>
              <w:rPr>
                <w:rFonts w:ascii="Cambria Math" w:hAnsi="Cambria Math" w:hint="eastAsia"/>
              </w:rPr>
              <m:t>ψ</m:t>
            </m:r>
          </m:e>
          <m:sub>
            <m:r>
              <w:rPr>
                <w:rFonts w:ascii="Cambria Math" w:hAnsi="Cambria Math"/>
              </w:rPr>
              <m:t>0</m:t>
            </m:r>
          </m:sub>
        </m:sSub>
      </m:oMath>
      <w:r w:rsidR="00446F26">
        <w:rPr>
          <w:rFonts w:hint="eastAsia"/>
        </w:rPr>
        <w:t>の数値のために消える。</w:t>
      </w:r>
    </w:p>
    <w:p w:rsidR="00446F26" w:rsidRDefault="000D177B" w:rsidP="002C1602">
      <m:oMath>
        <m:sSub>
          <m:sSubPr>
            <m:ctrlPr>
              <w:rPr>
                <w:rFonts w:ascii="Cambria Math" w:hAnsi="Cambria Math"/>
              </w:rPr>
            </m:ctrlPr>
          </m:sSubPr>
          <m:e>
            <m:r>
              <w:rPr>
                <w:rFonts w:ascii="Cambria Math" w:hAnsi="Cambria Math" w:hint="eastAsia"/>
              </w:rPr>
              <m:t>ψ</m:t>
            </m:r>
          </m:e>
          <m:sub>
            <m:r>
              <w:rPr>
                <w:rFonts w:ascii="Cambria Math" w:hAnsi="Cambria Math"/>
              </w:rPr>
              <m:t>0</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f>
                  <m:fPr>
                    <m:type m:val="skw"/>
                    <m:ctrlPr>
                      <w:rPr>
                        <w:rFonts w:ascii="Cambria Math" w:hAnsi="Cambria Math"/>
                        <w:i/>
                      </w:rPr>
                    </m:ctrlPr>
                  </m:fPr>
                  <m:num>
                    <m:r>
                      <w:rPr>
                        <w:rFonts w:ascii="Cambria Math" w:hAnsi="Cambria Math" w:hint="eastAsia"/>
                      </w:rPr>
                      <m:t>±</m:t>
                    </m:r>
                    <m:r>
                      <w:rPr>
                        <w:rFonts w:ascii="Cambria Math" w:hAnsi="Cambria Math"/>
                      </w:rPr>
                      <m:t>1</m:t>
                    </m:r>
                  </m:num>
                  <m:den>
                    <m:rad>
                      <m:radPr>
                        <m:degHide m:val="1"/>
                        <m:ctrlPr>
                          <w:rPr>
                            <w:rFonts w:ascii="Cambria Math" w:hAnsi="Cambria Math"/>
                            <w:i/>
                          </w:rPr>
                        </m:ctrlPr>
                      </m:radPr>
                      <m:deg/>
                      <m:e>
                        <m:r>
                          <w:rPr>
                            <w:rFonts w:ascii="Cambria Math" w:hAnsi="Cambria Math"/>
                          </w:rPr>
                          <m:t>1+</m:t>
                        </m:r>
                        <m:r>
                          <w:rPr>
                            <w:rFonts w:ascii="Cambria Math" w:hAnsi="Cambria Math" w:hint="eastAsia"/>
                          </w:rPr>
                          <m:t>ρ</m:t>
                        </m:r>
                      </m:e>
                    </m:rad>
                  </m:den>
                </m:f>
              </m:e>
            </m:d>
          </m:e>
        </m:func>
      </m:oMath>
      <w:r w:rsidR="00446F26">
        <w:rPr>
          <w:rFonts w:hint="eastAsia"/>
        </w:rPr>
        <w:t xml:space="preserve">　　　</w:t>
      </w:r>
      <w:r w:rsidR="00446F26">
        <w:rPr>
          <w:rFonts w:hint="eastAsia"/>
        </w:rPr>
        <w:t>,(15)</w:t>
      </w:r>
    </w:p>
    <w:p w:rsidR="006E5A83" w:rsidRDefault="000D177B" w:rsidP="002C1602">
      <w:r>
        <w:rPr>
          <w:rFonts w:hint="eastAsia"/>
          <w:noProof/>
        </w:rPr>
        <w:drawing>
          <wp:anchor distT="0" distB="0" distL="114300" distR="114300" simplePos="0" relativeHeight="251659264" behindDoc="0" locked="0" layoutInCell="1" allowOverlap="1" wp14:anchorId="0EC563B8" wp14:editId="458F3D78">
            <wp:simplePos x="0" y="0"/>
            <wp:positionH relativeFrom="column">
              <wp:posOffset>-148590</wp:posOffset>
            </wp:positionH>
            <wp:positionV relativeFrom="paragraph">
              <wp:posOffset>1144270</wp:posOffset>
            </wp:positionV>
            <wp:extent cx="1957705" cy="3131820"/>
            <wp:effectExtent l="0" t="0" r="444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705"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A83">
        <w:rPr>
          <w:rFonts w:hint="eastAsia"/>
        </w:rPr>
        <w:t>この表現は超分極率ρの割合にもっぱら依存している。よって、式</w:t>
      </w:r>
      <w:r w:rsidR="006E5A83">
        <w:rPr>
          <w:rFonts w:hint="eastAsia"/>
        </w:rPr>
        <w:t>(15)</w:t>
      </w:r>
      <w:r w:rsidR="006E5A83">
        <w:rPr>
          <w:rFonts w:hint="eastAsia"/>
        </w:rPr>
        <w:t>によって計算されたρの機能として</w:t>
      </w:r>
      <w:r w:rsidR="006E5A83">
        <w:rPr>
          <w:rFonts w:hint="eastAsia"/>
        </w:rPr>
        <w:t>Fig.4</w:t>
      </w:r>
      <w:r w:rsidR="006E5A83">
        <w:rPr>
          <w:rFonts w:hint="eastAsia"/>
        </w:rPr>
        <w:t>は</w:t>
      </w:r>
      <m:oMath>
        <m:sSub>
          <m:sSubPr>
            <m:ctrlPr>
              <w:rPr>
                <w:rFonts w:ascii="Cambria Math" w:hAnsi="Cambria Math"/>
              </w:rPr>
            </m:ctrlPr>
          </m:sSubPr>
          <m:e>
            <m:r>
              <w:rPr>
                <w:rFonts w:ascii="Cambria Math" w:hAnsi="Cambria Math" w:hint="eastAsia"/>
              </w:rPr>
              <m:t>ψ</m:t>
            </m:r>
          </m:e>
          <m:sub>
            <m:r>
              <w:rPr>
                <w:rFonts w:ascii="Cambria Math" w:hAnsi="Cambria Math"/>
              </w:rPr>
              <m:t>0</m:t>
            </m:r>
          </m:sub>
        </m:sSub>
      </m:oMath>
      <w:r w:rsidR="006E5A83">
        <w:rPr>
          <w:rFonts w:hint="eastAsia"/>
        </w:rPr>
        <w:t>の数値をプロットする。</w:t>
      </w:r>
      <w:r w:rsidR="00037B8E">
        <w:rPr>
          <w:rFonts w:hint="eastAsia"/>
        </w:rPr>
        <w:t>ρの修正された数値のために、</w:t>
      </w:r>
      <w:r w:rsidR="00037B8E">
        <w:rPr>
          <w:rFonts w:hint="eastAsia"/>
        </w:rPr>
        <w:t>SHG</w:t>
      </w:r>
      <w:r w:rsidR="00037B8E">
        <w:rPr>
          <w:rFonts w:hint="eastAsia"/>
        </w:rPr>
        <w:t>強度を消す</w:t>
      </w:r>
      <w:r w:rsidR="000912C7">
        <w:rPr>
          <w:rFonts w:hint="eastAsia"/>
        </w:rPr>
        <w:t>２つの楕円率数値（また同様に、ポアンカレ球の</w:t>
      </w:r>
      <w:r w:rsidR="000912C7">
        <w:rPr>
          <w:rFonts w:hint="eastAsia"/>
        </w:rPr>
        <w:t>0</w:t>
      </w:r>
      <w:r w:rsidR="000912C7">
        <w:rPr>
          <w:rFonts w:hint="eastAsia"/>
        </w:rPr>
        <w:t>方位の経線上の</w:t>
      </w:r>
      <w:r w:rsidR="000912C7">
        <w:rPr>
          <w:rFonts w:hint="eastAsia"/>
        </w:rPr>
        <w:t>2</w:t>
      </w:r>
      <w:r w:rsidR="000912C7">
        <w:rPr>
          <w:rFonts w:hint="eastAsia"/>
        </w:rPr>
        <w:t>つの偏光状態）が存在すると観察できる。</w:t>
      </w:r>
      <w:r w:rsidR="001B123D">
        <w:rPr>
          <w:rFonts w:hint="eastAsia"/>
        </w:rPr>
        <w:t>式</w:t>
      </w:r>
      <w:r w:rsidR="001B123D">
        <w:rPr>
          <w:rFonts w:hint="eastAsia"/>
        </w:rPr>
        <w:t>(15)</w:t>
      </w:r>
      <w:r w:rsidR="001B123D">
        <w:rPr>
          <w:rFonts w:hint="eastAsia"/>
        </w:rPr>
        <w:t>の単純な検査から簡単に推測できるので、</w:t>
      </w:r>
      <w:r w:rsidR="000912C7">
        <w:rPr>
          <w:rFonts w:hint="eastAsia"/>
        </w:rPr>
        <w:t>このような偏光状態の存在はもっぱらρ＞</w:t>
      </w:r>
      <w:r w:rsidR="000912C7">
        <w:rPr>
          <w:rFonts w:hint="eastAsia"/>
        </w:rPr>
        <w:t>-1</w:t>
      </w:r>
      <w:r w:rsidR="000912C7">
        <w:rPr>
          <w:rFonts w:hint="eastAsia"/>
        </w:rPr>
        <w:t>の数値に制限される。</w:t>
      </w:r>
    </w:p>
    <w:p w:rsidR="001B123D" w:rsidRDefault="000D177B" w:rsidP="002C1602">
      <w:pPr>
        <w:rPr>
          <w:rFonts w:hint="eastAsia"/>
        </w:rPr>
      </w:pPr>
      <w:r>
        <w:rPr>
          <w:rFonts w:hint="eastAsia"/>
          <w:noProof/>
        </w:rPr>
        <w:drawing>
          <wp:anchor distT="0" distB="0" distL="114300" distR="114300" simplePos="0" relativeHeight="251660288" behindDoc="0" locked="0" layoutInCell="1" allowOverlap="1" wp14:anchorId="3F63F3AC" wp14:editId="7887DA0F">
            <wp:simplePos x="0" y="0"/>
            <wp:positionH relativeFrom="column">
              <wp:posOffset>288925</wp:posOffset>
            </wp:positionH>
            <wp:positionV relativeFrom="paragraph">
              <wp:posOffset>43815</wp:posOffset>
            </wp:positionV>
            <wp:extent cx="2510155" cy="3197225"/>
            <wp:effectExtent l="0" t="0" r="4445" b="31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0155" cy="319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77B" w:rsidRDefault="000D177B" w:rsidP="002C1602">
      <w:pPr>
        <w:rPr>
          <w:rFonts w:hint="eastAsia"/>
        </w:rPr>
      </w:pPr>
    </w:p>
    <w:p w:rsidR="000D177B" w:rsidRDefault="000D177B" w:rsidP="002C1602">
      <w:pPr>
        <w:rPr>
          <w:rFonts w:hint="eastAsia"/>
        </w:rPr>
      </w:pPr>
    </w:p>
    <w:p w:rsidR="000D177B" w:rsidRDefault="000D177B" w:rsidP="002C1602">
      <w:pPr>
        <w:rPr>
          <w:rFonts w:hint="eastAsia"/>
        </w:rPr>
      </w:pPr>
    </w:p>
    <w:p w:rsidR="000D177B" w:rsidRDefault="000D177B" w:rsidP="002C1602">
      <w:pPr>
        <w:rPr>
          <w:rFonts w:hint="eastAsia"/>
        </w:rPr>
      </w:pPr>
    </w:p>
    <w:p w:rsidR="000D177B" w:rsidRDefault="000D177B" w:rsidP="002C1602">
      <w:pPr>
        <w:rPr>
          <w:rFonts w:hint="eastAsia"/>
        </w:rPr>
      </w:pPr>
    </w:p>
    <w:p w:rsidR="000D177B" w:rsidRDefault="000D177B" w:rsidP="002C1602">
      <w:pPr>
        <w:rPr>
          <w:rFonts w:hint="eastAsia"/>
        </w:rPr>
      </w:pPr>
      <w:r>
        <w:rPr>
          <w:noProof/>
        </w:rPr>
        <mc:AlternateContent>
          <mc:Choice Requires="wps">
            <w:drawing>
              <wp:anchor distT="0" distB="0" distL="114300" distR="114300" simplePos="0" relativeHeight="251662336" behindDoc="0" locked="0" layoutInCell="1" allowOverlap="1" wp14:anchorId="3731FB43" wp14:editId="13811B0D">
                <wp:simplePos x="0" y="0"/>
                <wp:positionH relativeFrom="column">
                  <wp:posOffset>-214905</wp:posOffset>
                </wp:positionH>
                <wp:positionV relativeFrom="paragraph">
                  <wp:posOffset>197065</wp:posOffset>
                </wp:positionV>
                <wp:extent cx="3467735" cy="106105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3467735" cy="106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77B" w:rsidRPr="000D177B" w:rsidRDefault="000D177B" w:rsidP="000D177B">
                            <w:pPr>
                              <w:rPr>
                                <w:sz w:val="18"/>
                              </w:rPr>
                            </w:pPr>
                            <w:r w:rsidRPr="000D177B">
                              <w:rPr>
                                <w:sz w:val="18"/>
                              </w:rPr>
                              <w:t>Fig.3</w:t>
                            </w:r>
                          </w:p>
                          <w:p w:rsidR="000D177B" w:rsidRPr="000D177B" w:rsidRDefault="000D177B" w:rsidP="000D177B">
                            <w:pPr>
                              <w:rPr>
                                <w:sz w:val="18"/>
                              </w:rPr>
                            </w:pPr>
                            <w:r w:rsidRPr="000D177B">
                              <w:rPr>
                                <w:sz w:val="18"/>
                              </w:rPr>
                              <w:t>(a)</w:t>
                            </w:r>
                            <w:r w:rsidRPr="000D177B">
                              <w:rPr>
                                <w:rFonts w:hint="eastAsia"/>
                                <w:sz w:val="18"/>
                              </w:rPr>
                              <w:t>最大</w:t>
                            </w:r>
                            <w:r w:rsidRPr="000D177B">
                              <w:rPr>
                                <w:sz w:val="18"/>
                              </w:rPr>
                              <w:t>F-SHG</w:t>
                            </w:r>
                            <w:r w:rsidRPr="000D177B">
                              <w:rPr>
                                <w:rFonts w:hint="eastAsia"/>
                                <w:sz w:val="18"/>
                              </w:rPr>
                              <w:t>強度数値</w:t>
                            </w:r>
                          </w:p>
                          <w:p w:rsidR="000D177B" w:rsidRDefault="000D177B" w:rsidP="000D177B">
                            <w:pPr>
                              <w:rPr>
                                <w:rFonts w:hint="eastAsia"/>
                                <w:sz w:val="18"/>
                              </w:rPr>
                            </w:pPr>
                            <w:r w:rsidRPr="000D177B">
                              <w:rPr>
                                <w:sz w:val="18"/>
                              </w:rPr>
                              <w:t>(b)</w:t>
                            </w:r>
                            <w:r w:rsidRPr="000D177B">
                              <w:rPr>
                                <w:rFonts w:hint="eastAsia"/>
                                <w:sz w:val="18"/>
                              </w:rPr>
                              <w:t>最大</w:t>
                            </w:r>
                            <w:r w:rsidRPr="000D177B">
                              <w:rPr>
                                <w:sz w:val="18"/>
                              </w:rPr>
                              <w:t>F-SHG</w:t>
                            </w:r>
                            <w:r w:rsidRPr="000D177B">
                              <w:rPr>
                                <w:rFonts w:hint="eastAsia"/>
                                <w:sz w:val="18"/>
                              </w:rPr>
                              <w:t>及び</w:t>
                            </w:r>
                            <w:r w:rsidRPr="000D177B">
                              <w:rPr>
                                <w:sz w:val="18"/>
                              </w:rPr>
                              <w:t>B-SHG</w:t>
                            </w:r>
                          </w:p>
                          <w:p w:rsidR="000D177B" w:rsidRPr="000D177B" w:rsidRDefault="000D177B" w:rsidP="000D177B">
                            <w:pPr>
                              <w:rPr>
                                <w:sz w:val="18"/>
                              </w:rPr>
                            </w:pPr>
                            <w:r w:rsidRPr="000D177B">
                              <w:rPr>
                                <w:rFonts w:hint="eastAsia"/>
                                <w:sz w:val="18"/>
                              </w:rPr>
                              <w:t>強度信号</w:t>
                            </w:r>
                          </w:p>
                          <w:p w:rsidR="000D177B" w:rsidRPr="000D177B" w:rsidRDefault="000D177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27" type="#_x0000_t202" style="position:absolute;left:0;text-align:left;margin-left:-16.9pt;margin-top:15.5pt;width:273.05pt;height:8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" filled="f" stroked="f" strokeweight=".5pt">
                <v:textbox>
                  <w:txbxContent>
                    <w:p w:rsidR="000D177B" w:rsidRPr="000D177B" w:rsidRDefault="000D177B" w:rsidP="000D177B">
                      <w:pPr>
                        <w:rPr>
                          <w:sz w:val="18"/>
                        </w:rPr>
                      </w:pPr>
                      <w:r w:rsidRPr="000D177B">
                        <w:rPr>
                          <w:sz w:val="18"/>
                        </w:rPr>
                        <w:t>Fig.3</w:t>
                      </w:r>
                    </w:p>
                    <w:p w:rsidR="000D177B" w:rsidRPr="000D177B" w:rsidRDefault="000D177B" w:rsidP="000D177B">
                      <w:pPr>
                        <w:rPr>
                          <w:sz w:val="18"/>
                        </w:rPr>
                      </w:pPr>
                      <w:r w:rsidRPr="000D177B">
                        <w:rPr>
                          <w:sz w:val="18"/>
                        </w:rPr>
                        <w:t>(a)</w:t>
                      </w:r>
                      <w:r w:rsidRPr="000D177B">
                        <w:rPr>
                          <w:rFonts w:hint="eastAsia"/>
                          <w:sz w:val="18"/>
                        </w:rPr>
                        <w:t>最大</w:t>
                      </w:r>
                      <w:r w:rsidRPr="000D177B">
                        <w:rPr>
                          <w:sz w:val="18"/>
                        </w:rPr>
                        <w:t>F-SHG</w:t>
                      </w:r>
                      <w:r w:rsidRPr="000D177B">
                        <w:rPr>
                          <w:rFonts w:hint="eastAsia"/>
                          <w:sz w:val="18"/>
                        </w:rPr>
                        <w:t>強度数値</w:t>
                      </w:r>
                    </w:p>
                    <w:p w:rsidR="000D177B" w:rsidRDefault="000D177B" w:rsidP="000D177B">
                      <w:pPr>
                        <w:rPr>
                          <w:rFonts w:hint="eastAsia"/>
                          <w:sz w:val="18"/>
                        </w:rPr>
                      </w:pPr>
                      <w:r w:rsidRPr="000D177B">
                        <w:rPr>
                          <w:sz w:val="18"/>
                        </w:rPr>
                        <w:t>(b)</w:t>
                      </w:r>
                      <w:r w:rsidRPr="000D177B">
                        <w:rPr>
                          <w:rFonts w:hint="eastAsia"/>
                          <w:sz w:val="18"/>
                        </w:rPr>
                        <w:t>最大</w:t>
                      </w:r>
                      <w:r w:rsidRPr="000D177B">
                        <w:rPr>
                          <w:sz w:val="18"/>
                        </w:rPr>
                        <w:t>F-SHG</w:t>
                      </w:r>
                      <w:r w:rsidRPr="000D177B">
                        <w:rPr>
                          <w:rFonts w:hint="eastAsia"/>
                          <w:sz w:val="18"/>
                        </w:rPr>
                        <w:t>及び</w:t>
                      </w:r>
                      <w:r w:rsidRPr="000D177B">
                        <w:rPr>
                          <w:sz w:val="18"/>
                        </w:rPr>
                        <w:t>B-SHG</w:t>
                      </w:r>
                    </w:p>
                    <w:p w:rsidR="000D177B" w:rsidRPr="000D177B" w:rsidRDefault="000D177B" w:rsidP="000D177B">
                      <w:pPr>
                        <w:rPr>
                          <w:sz w:val="18"/>
                        </w:rPr>
                      </w:pPr>
                      <w:r w:rsidRPr="000D177B">
                        <w:rPr>
                          <w:rFonts w:hint="eastAsia"/>
                          <w:sz w:val="18"/>
                        </w:rPr>
                        <w:t>強度信号</w:t>
                      </w:r>
                    </w:p>
                    <w:p w:rsidR="000D177B" w:rsidRPr="000D177B" w:rsidRDefault="000D177B">
                      <w:pPr>
                        <w:rPr>
                          <w:sz w:val="18"/>
                        </w:rPr>
                      </w:pPr>
                    </w:p>
                  </w:txbxContent>
                </v:textbox>
              </v:shape>
            </w:pict>
          </mc:Fallback>
        </mc:AlternateContent>
      </w:r>
    </w:p>
    <w:p w:rsidR="000D177B" w:rsidRDefault="000D177B" w:rsidP="002C1602">
      <w:pPr>
        <w:rPr>
          <w:rFonts w:hint="eastAsia"/>
        </w:rPr>
      </w:pPr>
    </w:p>
    <w:p w:rsidR="000D177B" w:rsidRDefault="000D177B" w:rsidP="002C1602">
      <w:pPr>
        <w:rPr>
          <w:rFonts w:hint="eastAsia"/>
        </w:rPr>
      </w:pPr>
    </w:p>
    <w:p w:rsidR="000D177B" w:rsidRDefault="000D177B" w:rsidP="002C1602">
      <w:r>
        <w:rPr>
          <w:noProof/>
        </w:rPr>
        <mc:AlternateContent>
          <mc:Choice Requires="wps">
            <w:drawing>
              <wp:anchor distT="0" distB="0" distL="114300" distR="114300" simplePos="0" relativeHeight="251661312" behindDoc="0" locked="0" layoutInCell="1" allowOverlap="1" wp14:anchorId="73EC2BF1" wp14:editId="465EA021">
                <wp:simplePos x="0" y="0"/>
                <wp:positionH relativeFrom="column">
                  <wp:posOffset>-5639435</wp:posOffset>
                </wp:positionH>
                <wp:positionV relativeFrom="paragraph">
                  <wp:posOffset>951865</wp:posOffset>
                </wp:positionV>
                <wp:extent cx="3165475" cy="353060"/>
                <wp:effectExtent l="0" t="0" r="0" b="8890"/>
                <wp:wrapNone/>
                <wp:docPr id="4" name="テキスト ボックス 4"/>
                <wp:cNvGraphicFramePr/>
                <a:graphic xmlns:a="http://schemas.openxmlformats.org/drawingml/2006/main">
                  <a:graphicData uri="http://schemas.microsoft.com/office/word/2010/wordprocessingShape">
                    <wps:wsp>
                      <wps:cNvSpPr txBox="1"/>
                      <wps:spPr>
                        <a:xfrm>
                          <a:off x="0" y="0"/>
                          <a:ext cx="3165475"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77B" w:rsidRPr="000D177B" w:rsidRDefault="000D177B" w:rsidP="000D177B">
                            <w:pPr>
                              <w:rPr>
                                <w:sz w:val="18"/>
                              </w:rPr>
                            </w:pPr>
                            <w:r w:rsidRPr="000D177B">
                              <w:rPr>
                                <w:rFonts w:hint="eastAsia"/>
                                <w:sz w:val="18"/>
                              </w:rPr>
                              <w:t>Fig.2</w:t>
                            </w:r>
                            <w:r>
                              <w:rPr>
                                <w:rFonts w:hint="eastAsia"/>
                                <w:sz w:val="18"/>
                              </w:rPr>
                              <w:t xml:space="preserve">　</w:t>
                            </w:r>
                            <w:r w:rsidRPr="000D177B">
                              <w:rPr>
                                <w:rFonts w:hint="eastAsia"/>
                                <w:sz w:val="18"/>
                              </w:rPr>
                              <w:t>入射光の楕円率</w:t>
                            </w:r>
                            <m:oMath>
                              <m:r>
                                <w:rPr>
                                  <w:rFonts w:ascii="Cambria Math" w:hAnsi="Cambria Math"/>
                                  <w:sz w:val="18"/>
                                </w:rPr>
                                <m:t>φ</m:t>
                              </m:r>
                            </m:oMath>
                            <w:r w:rsidRPr="000D177B">
                              <w:rPr>
                                <w:rFonts w:hint="eastAsia"/>
                                <w:sz w:val="18"/>
                              </w:rPr>
                              <w:t>において</w:t>
                            </w:r>
                            <w:r w:rsidRPr="000D177B">
                              <w:rPr>
                                <w:sz w:val="18"/>
                              </w:rPr>
                              <w:t>SHG</w:t>
                            </w:r>
                            <w:r w:rsidRPr="000D177B">
                              <w:rPr>
                                <w:rFonts w:hint="eastAsia"/>
                                <w:sz w:val="18"/>
                              </w:rPr>
                              <w:t>強度の強い依存性</w:t>
                            </w:r>
                          </w:p>
                          <w:p w:rsidR="000D177B" w:rsidRPr="000D177B" w:rsidRDefault="000D177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444.05pt;margin-top:74.95pt;width:249.2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" fillcolor="white [3201]" stroked="f" strokeweight=".5pt">
                <v:textbox>
                  <w:txbxContent>
                    <w:p w:rsidR="000D177B" w:rsidRPr="000D177B" w:rsidRDefault="000D177B" w:rsidP="000D177B">
                      <w:pPr>
                        <w:rPr>
                          <w:sz w:val="18"/>
                        </w:rPr>
                      </w:pPr>
                      <w:r w:rsidRPr="000D177B">
                        <w:rPr>
                          <w:rFonts w:hint="eastAsia"/>
                          <w:sz w:val="18"/>
                        </w:rPr>
                        <w:t>Fig.2</w:t>
                      </w:r>
                      <w:r>
                        <w:rPr>
                          <w:rFonts w:hint="eastAsia"/>
                          <w:sz w:val="18"/>
                        </w:rPr>
                        <w:t xml:space="preserve">　</w:t>
                      </w:r>
                      <w:r w:rsidRPr="000D177B">
                        <w:rPr>
                          <w:rFonts w:hint="eastAsia"/>
                          <w:sz w:val="18"/>
                        </w:rPr>
                        <w:t>入射光の楕円率</w:t>
                      </w:r>
                      <m:oMath>
                        <m:r>
                          <w:rPr>
                            <w:rFonts w:ascii="Cambria Math" w:hAnsi="Cambria Math"/>
                            <w:sz w:val="18"/>
                          </w:rPr>
                          <m:t>φ</m:t>
                        </m:r>
                      </m:oMath>
                      <w:r w:rsidRPr="000D177B">
                        <w:rPr>
                          <w:rFonts w:hint="eastAsia"/>
                          <w:sz w:val="18"/>
                        </w:rPr>
                        <w:t>において</w:t>
                      </w:r>
                      <w:r w:rsidRPr="000D177B">
                        <w:rPr>
                          <w:sz w:val="18"/>
                        </w:rPr>
                        <w:t>SHG</w:t>
                      </w:r>
                      <w:r w:rsidRPr="000D177B">
                        <w:rPr>
                          <w:rFonts w:hint="eastAsia"/>
                          <w:sz w:val="18"/>
                        </w:rPr>
                        <w:t>強度の強い依存性</w:t>
                      </w:r>
                    </w:p>
                    <w:p w:rsidR="000D177B" w:rsidRPr="000D177B" w:rsidRDefault="000D177B">
                      <w:pPr>
                        <w:rPr>
                          <w:sz w:val="18"/>
                        </w:rPr>
                      </w:pPr>
                    </w:p>
                  </w:txbxContent>
                </v:textbox>
              </v:shape>
            </w:pict>
          </mc:Fallback>
        </mc:AlternateContent>
      </w:r>
    </w:p>
    <w:p w:rsidR="0091182E" w:rsidRDefault="0091182E" w:rsidP="002C1602">
      <w:pPr>
        <w:rPr>
          <w:rFonts w:hint="eastAsia"/>
        </w:rPr>
      </w:pPr>
      <w:r>
        <w:rPr>
          <w:rFonts w:hint="eastAsia"/>
          <w:noProof/>
        </w:rPr>
        <w:lastRenderedPageBreak/>
        <mc:AlternateContent>
          <mc:Choice Requires="wps">
            <w:drawing>
              <wp:anchor distT="0" distB="0" distL="114300" distR="114300" simplePos="0" relativeHeight="251667456" behindDoc="0" locked="0" layoutInCell="1" allowOverlap="1" wp14:anchorId="04E61228" wp14:editId="0953424E">
                <wp:simplePos x="0" y="0"/>
                <wp:positionH relativeFrom="column">
                  <wp:posOffset>916940</wp:posOffset>
                </wp:positionH>
                <wp:positionV relativeFrom="paragraph">
                  <wp:posOffset>1663700</wp:posOffset>
                </wp:positionV>
                <wp:extent cx="2371725" cy="414020"/>
                <wp:effectExtent l="0" t="0" r="9525" b="5080"/>
                <wp:wrapNone/>
                <wp:docPr id="9" name="テキスト ボックス 9"/>
                <wp:cNvGraphicFramePr/>
                <a:graphic xmlns:a="http://schemas.openxmlformats.org/drawingml/2006/main">
                  <a:graphicData uri="http://schemas.microsoft.com/office/word/2010/wordprocessingShape">
                    <wps:wsp>
                      <wps:cNvSpPr txBox="1"/>
                      <wps:spPr>
                        <a:xfrm>
                          <a:off x="0" y="0"/>
                          <a:ext cx="2371725" cy="41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82E" w:rsidRPr="0091182E" w:rsidRDefault="0091182E" w:rsidP="0091182E">
                            <w:r w:rsidRPr="0091182E">
                              <w:t>Fig.5</w:t>
                            </w:r>
                            <w:r>
                              <w:rPr>
                                <w:rFonts w:hint="eastAsia"/>
                              </w:rPr>
                              <w:t xml:space="preserve">　</w:t>
                            </w:r>
                            <w:r w:rsidRPr="0091182E">
                              <w:t>B-SHG</w:t>
                            </w:r>
                            <w:r w:rsidRPr="0091182E">
                              <w:rPr>
                                <w:rFonts w:hint="eastAsia"/>
                              </w:rPr>
                              <w:t>信号強度</w:t>
                            </w:r>
                          </w:p>
                          <w:p w:rsidR="0091182E" w:rsidRDefault="00911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29" type="#_x0000_t202" style="position:absolute;left:0;text-align:left;margin-left:72.2pt;margin-top:131pt;width:186.75pt;height:32.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" fillcolor="white [3201]" stroked="f" strokeweight=".5pt">
                <v:textbox>
                  <w:txbxContent>
                    <w:p w:rsidR="0091182E" w:rsidRPr="0091182E" w:rsidRDefault="0091182E" w:rsidP="0091182E">
                      <w:r w:rsidRPr="0091182E">
                        <w:t>Fig.5</w:t>
                      </w:r>
                      <w:r>
                        <w:rPr>
                          <w:rFonts w:hint="eastAsia"/>
                        </w:rPr>
                        <w:t xml:space="preserve">　</w:t>
                      </w:r>
                      <w:r w:rsidRPr="0091182E">
                        <w:t>B-SHG</w:t>
                      </w:r>
                      <w:r w:rsidRPr="0091182E">
                        <w:rPr>
                          <w:rFonts w:hint="eastAsia"/>
                        </w:rPr>
                        <w:t>信号強度</w:t>
                      </w:r>
                    </w:p>
                    <w:p w:rsidR="0091182E" w:rsidRDefault="0091182E"/>
                  </w:txbxContent>
                </v:textbox>
              </v:shape>
            </w:pict>
          </mc:Fallback>
        </mc:AlternateContent>
      </w:r>
      <w:r>
        <w:rPr>
          <w:rFonts w:hint="eastAsia"/>
          <w:noProof/>
        </w:rPr>
        <mc:AlternateContent>
          <mc:Choice Requires="wps">
            <w:drawing>
              <wp:anchor distT="0" distB="0" distL="114300" distR="114300" simplePos="0" relativeHeight="251657215" behindDoc="0" locked="0" layoutInCell="1" allowOverlap="1" wp14:anchorId="67D4D91F" wp14:editId="6B9A790A">
                <wp:simplePos x="0" y="0"/>
                <wp:positionH relativeFrom="column">
                  <wp:posOffset>-2291584</wp:posOffset>
                </wp:positionH>
                <wp:positionV relativeFrom="paragraph">
                  <wp:posOffset>1594689</wp:posOffset>
                </wp:positionV>
                <wp:extent cx="2510155" cy="646430"/>
                <wp:effectExtent l="0" t="0" r="4445" b="1270"/>
                <wp:wrapNone/>
                <wp:docPr id="8" name="テキスト ボックス 8"/>
                <wp:cNvGraphicFramePr/>
                <a:graphic xmlns:a="http://schemas.openxmlformats.org/drawingml/2006/main">
                  <a:graphicData uri="http://schemas.microsoft.com/office/word/2010/wordprocessingShape">
                    <wps:wsp>
                      <wps:cNvSpPr txBox="1"/>
                      <wps:spPr>
                        <a:xfrm>
                          <a:off x="0" y="0"/>
                          <a:ext cx="2510155" cy="646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82E" w:rsidRPr="0091182E" w:rsidRDefault="0091182E" w:rsidP="0091182E">
                            <w:r w:rsidRPr="0091182E">
                              <w:t>Fig.4</w:t>
                            </w:r>
                          </w:p>
                          <w:p w:rsidR="0091182E" w:rsidRPr="0091182E" w:rsidRDefault="0091182E" w:rsidP="0091182E">
                            <w:r w:rsidRPr="0091182E">
                              <w:rPr>
                                <w:rFonts w:hint="eastAsia"/>
                              </w:rPr>
                              <w:t>超分極率</w:t>
                            </w:r>
                            <w:r w:rsidRPr="0091182E">
                              <w:t>ρ</w:t>
                            </w:r>
                            <w:r w:rsidRPr="0091182E">
                              <w:rPr>
                                <w:rFonts w:hint="eastAsia"/>
                              </w:rPr>
                              <w:t>の比と楕円率</w:t>
                            </w:r>
                            <m:oMath>
                              <m:sSub>
                                <m:sSubPr>
                                  <m:ctrlPr>
                                    <w:rPr>
                                      <w:rFonts w:ascii="Cambria Math" w:hAnsi="Cambria Math"/>
                                      <w:i/>
                                      <w:iCs/>
                                    </w:rPr>
                                  </m:ctrlPr>
                                </m:sSubPr>
                                <m:e>
                                  <m:r>
                                    <w:rPr>
                                      <w:rFonts w:ascii="Cambria Math" w:hAnsi="Cambria Math"/>
                                    </w:rPr>
                                    <m:t>ψ</m:t>
                                  </m:r>
                                </m:e>
                                <m:sub>
                                  <m:r>
                                    <w:rPr>
                                      <w:rFonts w:ascii="Cambria Math" w:hAnsi="Cambria Math"/>
                                    </w:rPr>
                                    <m:t>0</m:t>
                                  </m:r>
                                </m:sub>
                              </m:sSub>
                            </m:oMath>
                            <w:r w:rsidRPr="0091182E">
                              <w:rPr>
                                <w:rFonts w:hint="eastAsia"/>
                              </w:rPr>
                              <w:t>のグラフ</w:t>
                            </w:r>
                          </w:p>
                          <w:p w:rsidR="0091182E" w:rsidRPr="0091182E" w:rsidRDefault="00911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180.45pt;margin-top:125.55pt;width:197.65pt;height:50.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" fillcolor="white [3201]" stroked="f" strokeweight=".5pt">
                <v:textbox>
                  <w:txbxContent>
                    <w:p w:rsidR="0091182E" w:rsidRPr="0091182E" w:rsidRDefault="0091182E" w:rsidP="0091182E">
                      <w:r w:rsidRPr="0091182E">
                        <w:t>Fig.4</w:t>
                      </w:r>
                    </w:p>
                    <w:p w:rsidR="0091182E" w:rsidRPr="0091182E" w:rsidRDefault="0091182E" w:rsidP="0091182E">
                      <w:r w:rsidRPr="0091182E">
                        <w:rPr>
                          <w:rFonts w:hint="eastAsia"/>
                        </w:rPr>
                        <w:t>超分極率</w:t>
                      </w:r>
                      <w:r w:rsidRPr="0091182E">
                        <w:t>ρ</w:t>
                      </w:r>
                      <w:r w:rsidRPr="0091182E">
                        <w:rPr>
                          <w:rFonts w:hint="eastAsia"/>
                        </w:rPr>
                        <w:t>の比と楕円率</w:t>
                      </w:r>
                      <m:oMath>
                        <m:sSub>
                          <m:sSubPr>
                            <m:ctrlPr>
                              <w:rPr>
                                <w:rFonts w:ascii="Cambria Math" w:hAnsi="Cambria Math"/>
                                <w:i/>
                                <w:iCs/>
                              </w:rPr>
                            </m:ctrlPr>
                          </m:sSubPr>
                          <m:e>
                            <m:r>
                              <w:rPr>
                                <w:rFonts w:ascii="Cambria Math" w:hAnsi="Cambria Math"/>
                              </w:rPr>
                              <m:t>ψ</m:t>
                            </m:r>
                          </m:e>
                          <m:sub>
                            <m:r>
                              <w:rPr>
                                <w:rFonts w:ascii="Cambria Math" w:hAnsi="Cambria Math"/>
                              </w:rPr>
                              <m:t>0</m:t>
                            </m:r>
                          </m:sub>
                        </m:sSub>
                      </m:oMath>
                      <w:r w:rsidRPr="0091182E">
                        <w:rPr>
                          <w:rFonts w:hint="eastAsia"/>
                        </w:rPr>
                        <w:t>のグラフ</w:t>
                      </w:r>
                    </w:p>
                    <w:p w:rsidR="0091182E" w:rsidRPr="0091182E" w:rsidRDefault="0091182E"/>
                  </w:txbxContent>
                </v:textbox>
              </v:shape>
            </w:pict>
          </mc:Fallback>
        </mc:AlternateContent>
      </w:r>
      <w:r>
        <w:rPr>
          <w:noProof/>
        </w:rPr>
        <w:drawing>
          <wp:anchor distT="0" distB="0" distL="114300" distR="114300" simplePos="0" relativeHeight="251666432" behindDoc="0" locked="0" layoutInCell="1" allowOverlap="1" wp14:anchorId="20225B5D" wp14:editId="6117B375">
            <wp:simplePos x="0" y="0"/>
            <wp:positionH relativeFrom="column">
              <wp:posOffset>2585720</wp:posOffset>
            </wp:positionH>
            <wp:positionV relativeFrom="paragraph">
              <wp:posOffset>127635</wp:posOffset>
            </wp:positionV>
            <wp:extent cx="3757295" cy="1362710"/>
            <wp:effectExtent l="0" t="0" r="0" b="8890"/>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7295" cy="1362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4384" behindDoc="0" locked="0" layoutInCell="1" allowOverlap="1" wp14:anchorId="654C83F1" wp14:editId="436E98BB">
            <wp:simplePos x="0" y="0"/>
            <wp:positionH relativeFrom="column">
              <wp:posOffset>-71120</wp:posOffset>
            </wp:positionH>
            <wp:positionV relativeFrom="paragraph">
              <wp:posOffset>15240</wp:posOffset>
            </wp:positionV>
            <wp:extent cx="2318385" cy="1647190"/>
            <wp:effectExtent l="0" t="0" r="571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8385"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82E" w:rsidRDefault="0091182E" w:rsidP="002C1602">
      <w:pPr>
        <w:rPr>
          <w:rFonts w:hint="eastAsia"/>
        </w:rPr>
      </w:pPr>
    </w:p>
    <w:p w:rsidR="0091182E" w:rsidRDefault="0091182E" w:rsidP="002C1602">
      <w:pPr>
        <w:rPr>
          <w:rFonts w:hint="eastAsia"/>
        </w:rPr>
      </w:pPr>
    </w:p>
    <w:p w:rsidR="0091182E" w:rsidRDefault="0091182E" w:rsidP="002C1602">
      <w:pPr>
        <w:rPr>
          <w:rFonts w:hint="eastAsia"/>
        </w:rPr>
      </w:pPr>
    </w:p>
    <w:p w:rsidR="001B123D" w:rsidRDefault="000D177B" w:rsidP="002C1602">
      <w:r>
        <w:rPr>
          <w:rFonts w:hint="eastAsia"/>
        </w:rPr>
        <w:t>3.1</w:t>
      </w:r>
      <w:r w:rsidR="001B123D">
        <w:rPr>
          <w:rFonts w:hint="eastAsia"/>
        </w:rPr>
        <w:t>基礎波長と</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sidR="001B123D">
        <w:rPr>
          <w:rFonts w:hint="eastAsia"/>
        </w:rPr>
        <w:t>上の開口数の影響</w:t>
      </w:r>
    </w:p>
    <w:p w:rsidR="009D7146" w:rsidRDefault="001B123D" w:rsidP="002C1602">
      <w:r>
        <w:rPr>
          <w:rFonts w:hint="eastAsia"/>
        </w:rPr>
        <w:t>Fig.2-4</w:t>
      </w:r>
      <w:r>
        <w:rPr>
          <w:rFonts w:hint="eastAsia"/>
        </w:rPr>
        <w:t>に示されている結果は</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2338AF">
        <w:rPr>
          <w:rFonts w:hint="eastAsia"/>
        </w:rPr>
        <w:t>=700nm</w:t>
      </w:r>
      <w:r w:rsidR="002338AF">
        <w:rPr>
          <w:rFonts w:hint="eastAsia"/>
        </w:rPr>
        <w:t>と</w:t>
      </w:r>
      <w:r w:rsidR="002338AF">
        <w:rPr>
          <w:rFonts w:hint="eastAsia"/>
        </w:rPr>
        <w:t>NA=1.2</w:t>
      </w:r>
      <w:r w:rsidR="002338AF">
        <w:rPr>
          <w:rFonts w:hint="eastAsia"/>
        </w:rPr>
        <w:t>を得た。しかし、入射波長と</w:t>
      </w:r>
      <w:r w:rsidR="002338AF">
        <w:rPr>
          <w:rFonts w:hint="eastAsia"/>
        </w:rPr>
        <w:t>NA</w:t>
      </w:r>
      <w:r w:rsidR="002338AF">
        <w:rPr>
          <w:rFonts w:hint="eastAsia"/>
        </w:rPr>
        <w:t>がどれほど異なった入射偏光状態の</w:t>
      </w:r>
      <w:r w:rsidR="002338AF">
        <w:rPr>
          <w:rFonts w:hint="eastAsia"/>
        </w:rPr>
        <w:t>SHG</w:t>
      </w:r>
      <w:r w:rsidR="002338AF">
        <w:rPr>
          <w:rFonts w:hint="eastAsia"/>
        </w:rPr>
        <w:t>信号に影響を与えるかを調べるのは面白い。特に、</w:t>
      </w:r>
      <w:r w:rsidR="002338AF">
        <w:rPr>
          <w:rFonts w:hint="eastAsia"/>
        </w:rPr>
        <w:t>Fig.5</w:t>
      </w:r>
      <w:r w:rsidR="002338AF">
        <w:rPr>
          <w:rFonts w:hint="eastAsia"/>
        </w:rPr>
        <w:t>の</w:t>
      </w:r>
      <w:r w:rsidR="002338AF">
        <w:rPr>
          <w:rFonts w:hint="eastAsia"/>
        </w:rPr>
        <w:t>(a)</w:t>
      </w:r>
      <w:r w:rsidR="002338AF">
        <w:rPr>
          <w:rFonts w:hint="eastAsia"/>
        </w:rPr>
        <w:t>と</w:t>
      </w:r>
      <w:r w:rsidR="002338AF">
        <w:rPr>
          <w:rFonts w:hint="eastAsia"/>
        </w:rPr>
        <w:t>(b)</w:t>
      </w:r>
      <w:r w:rsidR="002338AF">
        <w:rPr>
          <w:rFonts w:hint="eastAsia"/>
        </w:rPr>
        <w:t>は</w:t>
      </w:r>
      <w:r w:rsidR="002338AF">
        <w:rPr>
          <w:rFonts w:hint="eastAsia"/>
        </w:rPr>
        <w:t>B-SHG</w:t>
      </w:r>
      <w:r w:rsidR="002338AF">
        <w:rPr>
          <w:rFonts w:hint="eastAsia"/>
        </w:rPr>
        <w:t>信号が</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2338AF">
        <w:rPr>
          <w:rFonts w:hint="eastAsia"/>
        </w:rPr>
        <w:t>と</w:t>
      </w:r>
      <w:r w:rsidR="002338AF">
        <w:rPr>
          <w:rFonts w:hint="eastAsia"/>
        </w:rPr>
        <w:t>NA</w:t>
      </w:r>
      <w:r w:rsidR="002338AF">
        <w:rPr>
          <w:rFonts w:hint="eastAsia"/>
        </w:rPr>
        <w:t>の異なった数値の</w:t>
      </w:r>
      <w:r w:rsidR="002338AF">
        <w:rPr>
          <w:rFonts w:hint="eastAsia"/>
        </w:rPr>
        <w:t>2</w:t>
      </w:r>
      <w:r w:rsidR="002338AF">
        <w:rPr>
          <w:rFonts w:hint="eastAsia"/>
        </w:rPr>
        <w:t>ψの機能としてプロットされている</w:t>
      </w:r>
      <w:r w:rsidR="002338AF">
        <w:rPr>
          <w:rFonts w:hint="eastAsia"/>
        </w:rPr>
        <w:t>2</w:t>
      </w:r>
      <w:r w:rsidR="002338AF">
        <w:rPr>
          <w:rFonts w:hint="eastAsia"/>
        </w:rPr>
        <w:t>つの極座標図を描く。</w:t>
      </w:r>
      <w:r w:rsidR="00E5065A">
        <w:rPr>
          <w:rFonts w:hint="eastAsia"/>
        </w:rPr>
        <w:t>より良い比較として、グラフ（曲線）は最大</w:t>
      </w:r>
      <w:r w:rsidR="00E5065A">
        <w:rPr>
          <w:rFonts w:hint="eastAsia"/>
        </w:rPr>
        <w:t>B-SHG</w:t>
      </w:r>
      <w:r w:rsidR="00E5065A">
        <w:rPr>
          <w:rFonts w:hint="eastAsia"/>
        </w:rPr>
        <w:t>強度数値（</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E5065A">
        <w:rPr>
          <w:rFonts w:hint="eastAsia"/>
        </w:rPr>
        <w:t>=1000nm,NA=1.2</w:t>
      </w:r>
      <w:r w:rsidR="00E5065A">
        <w:rPr>
          <w:rFonts w:hint="eastAsia"/>
        </w:rPr>
        <w:t>）を正常化している。予想通りに、波長と開口数の修正された数値のために、最大</w:t>
      </w:r>
      <w:r w:rsidR="00E5065A">
        <w:rPr>
          <w:rFonts w:hint="eastAsia"/>
        </w:rPr>
        <w:t>B-SHG</w:t>
      </w:r>
      <w:r w:rsidR="00E5065A">
        <w:rPr>
          <w:rFonts w:hint="eastAsia"/>
        </w:rPr>
        <w:t>強度は水平偏光</w:t>
      </w:r>
      <w:r w:rsidR="00E5065A">
        <w:rPr>
          <w:rFonts w:hint="eastAsia"/>
        </w:rPr>
        <w:t>H</w:t>
      </w:r>
      <w:r w:rsidR="00E5065A">
        <w:rPr>
          <w:rFonts w:hint="eastAsia"/>
        </w:rPr>
        <w:t>を起こす（</w:t>
      </w:r>
      <w:r w:rsidR="00E5065A">
        <w:rPr>
          <w:rFonts w:hint="eastAsia"/>
        </w:rPr>
        <w:t>Fig.2</w:t>
      </w:r>
      <w:r w:rsidR="00E5065A">
        <w:rPr>
          <w:rFonts w:hint="eastAsia"/>
        </w:rPr>
        <w:t>と</w:t>
      </w:r>
      <w:r w:rsidR="00E5065A">
        <w:rPr>
          <w:rFonts w:hint="eastAsia"/>
        </w:rPr>
        <w:t>Fig.3</w:t>
      </w:r>
      <w:r w:rsidR="00E5065A">
        <w:rPr>
          <w:rFonts w:hint="eastAsia"/>
        </w:rPr>
        <w:t>）。しかし、選ばれた</w:t>
      </w:r>
      <w:r w:rsidR="00E5065A">
        <w:rPr>
          <w:rFonts w:hint="eastAsia"/>
        </w:rPr>
        <w:t>NA</w:t>
      </w:r>
      <w:r w:rsidR="00E5065A">
        <w:rPr>
          <w:rFonts w:hint="eastAsia"/>
        </w:rPr>
        <w:t>の数値のために、</w:t>
      </w:r>
      <w:r w:rsidR="00E5065A">
        <w:rPr>
          <w:rFonts w:hint="eastAsia"/>
        </w:rPr>
        <w:t>Fig.5</w:t>
      </w:r>
      <w:r w:rsidR="00E5065A">
        <w:rPr>
          <w:rFonts w:hint="eastAsia"/>
        </w:rPr>
        <w:t>に示されるように、</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sidR="00E5065A">
        <w:rPr>
          <w:rFonts w:hint="eastAsia"/>
        </w:rPr>
        <w:t>は</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E5065A">
        <w:rPr>
          <w:rFonts w:hint="eastAsia"/>
        </w:rPr>
        <w:t>とともに増加する。すなわち、最大</w:t>
      </w:r>
      <w:r w:rsidR="00E5065A">
        <w:rPr>
          <w:rFonts w:hint="eastAsia"/>
        </w:rPr>
        <w:t>B-SHG</w:t>
      </w:r>
      <w:r w:rsidR="00E5065A">
        <w:rPr>
          <w:rFonts w:hint="eastAsia"/>
        </w:rPr>
        <w:t>強度数値は入射波長数値に強く依存する。</w:t>
      </w:r>
      <w:r w:rsidR="00A65511">
        <w:rPr>
          <w:rFonts w:hint="eastAsia"/>
        </w:rPr>
        <w:t>例として、</w:t>
      </w:r>
      <w:r w:rsidR="00A65511">
        <w:rPr>
          <w:rFonts w:hint="eastAsia"/>
        </w:rPr>
        <w:t>2</w:t>
      </w:r>
      <w:r w:rsidR="00A65511">
        <w:rPr>
          <w:rFonts w:hint="eastAsia"/>
        </w:rPr>
        <w:t>ψ</w:t>
      </w:r>
      <w:r w:rsidR="00A65511">
        <w:rPr>
          <w:rFonts w:hint="eastAsia"/>
        </w:rPr>
        <w:t>=15</w:t>
      </w:r>
      <w:r w:rsidR="00A65511">
        <w:rPr>
          <w:rFonts w:hint="eastAsia"/>
        </w:rPr>
        <w:t>°と</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A65511">
        <w:rPr>
          <w:rFonts w:hint="eastAsia"/>
        </w:rPr>
        <w:t>=850nm</w:t>
      </w:r>
      <w:r w:rsidR="00A65511">
        <w:rPr>
          <w:rFonts w:hint="eastAsia"/>
        </w:rPr>
        <w:t>、開口数</w:t>
      </w:r>
      <w:r w:rsidR="00A65511">
        <w:rPr>
          <w:rFonts w:hint="eastAsia"/>
        </w:rPr>
        <w:t>1.2</w:t>
      </w:r>
      <w:r w:rsidR="00A65511">
        <w:rPr>
          <w:rFonts w:hint="eastAsia"/>
        </w:rPr>
        <w:t>の対物レンズに使われる楕円偏光は</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A65511">
        <w:rPr>
          <w:rFonts w:hint="eastAsia"/>
        </w:rPr>
        <w:t>=700nm</w:t>
      </w:r>
      <w:r w:rsidR="00A65511">
        <w:rPr>
          <w:rFonts w:hint="eastAsia"/>
        </w:rPr>
        <w:t>の平行偏光によって作られる信号より</w:t>
      </w:r>
      <w:r w:rsidR="00A65511">
        <w:rPr>
          <w:rFonts w:hint="eastAsia"/>
        </w:rPr>
        <w:t>1.4</w:t>
      </w:r>
      <w:r w:rsidR="00A65511">
        <w:rPr>
          <w:rFonts w:hint="eastAsia"/>
        </w:rPr>
        <w:t>倍大きい</w:t>
      </w:r>
      <w:r w:rsidR="00A65511">
        <w:rPr>
          <w:rFonts w:hint="eastAsia"/>
        </w:rPr>
        <w:t>B-SHG</w:t>
      </w:r>
      <w:r w:rsidR="00A65511">
        <w:rPr>
          <w:rFonts w:hint="eastAsia"/>
        </w:rPr>
        <w:t>信号を作る。</w:t>
      </w:r>
      <w:r w:rsidR="00A65511">
        <w:rPr>
          <w:rFonts w:hint="eastAsia"/>
        </w:rPr>
        <w:t>Fig.5(b)</w:t>
      </w:r>
      <w:r w:rsidR="00A65511">
        <w:rPr>
          <w:rFonts w:hint="eastAsia"/>
        </w:rPr>
        <w:t>から楕円偏光</w:t>
      </w:r>
      <w:r w:rsidR="00EE3E58">
        <w:rPr>
          <w:rFonts w:hint="eastAsia"/>
        </w:rPr>
        <w:t>は開口率</w:t>
      </w:r>
      <w:r w:rsidR="00EE3E58">
        <w:rPr>
          <w:rFonts w:hint="eastAsia"/>
        </w:rPr>
        <w:t>1.0</w:t>
      </w:r>
      <w:r w:rsidR="00EE3E58">
        <w:rPr>
          <w:rFonts w:hint="eastAsia"/>
        </w:rPr>
        <w:t>の一致する</w:t>
      </w:r>
      <w:r w:rsidR="00EE3E58">
        <w:rPr>
          <w:rFonts w:hint="eastAsia"/>
        </w:rPr>
        <w:t>H</w:t>
      </w:r>
      <w:r w:rsidR="00EE3E58">
        <w:rPr>
          <w:rFonts w:hint="eastAsia"/>
        </w:rPr>
        <w:t>偏光より</w:t>
      </w:r>
      <w:r w:rsidR="00EE3E58">
        <w:rPr>
          <w:rFonts w:hint="eastAsia"/>
        </w:rPr>
        <w:t>3.4</w:t>
      </w:r>
      <w:r w:rsidR="00EE3E58">
        <w:rPr>
          <w:rFonts w:hint="eastAsia"/>
        </w:rPr>
        <w:t>倍大きい</w:t>
      </w:r>
      <w:r w:rsidR="00EE3E58">
        <w:rPr>
          <w:rFonts w:hint="eastAsia"/>
        </w:rPr>
        <w:t>B-SHG</w:t>
      </w:r>
      <w:r w:rsidR="00EE3E58">
        <w:rPr>
          <w:rFonts w:hint="eastAsia"/>
        </w:rPr>
        <w:t>を生成する。</w:t>
      </w:r>
      <w:r w:rsidR="00920F82">
        <w:rPr>
          <w:rFonts w:hint="eastAsia"/>
        </w:rPr>
        <w:t>直接的な結果として、開口数と</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920F82">
        <w:rPr>
          <w:rFonts w:hint="eastAsia"/>
        </w:rPr>
        <w:t>の適切な数値を混合した楕円光を使うことによって</w:t>
      </w:r>
      <w:r w:rsidR="00920F82">
        <w:rPr>
          <w:rFonts w:hint="eastAsia"/>
        </w:rPr>
        <w:t>B-SHG</w:t>
      </w:r>
      <w:r w:rsidR="00920F82">
        <w:rPr>
          <w:rFonts w:hint="eastAsia"/>
        </w:rPr>
        <w:t>信号の最適化された数値は達成される。似た結果が</w:t>
      </w:r>
      <w:r w:rsidR="00920F82">
        <w:rPr>
          <w:rFonts w:hint="eastAsia"/>
        </w:rPr>
        <w:t>F-SHG</w:t>
      </w:r>
      <w:r w:rsidR="00920F82">
        <w:rPr>
          <w:rFonts w:hint="eastAsia"/>
        </w:rPr>
        <w:t>強度信号</w:t>
      </w:r>
      <w:r w:rsidR="00193B04">
        <w:rPr>
          <w:rFonts w:hint="eastAsia"/>
        </w:rPr>
        <w:t>（この研究には含まれない）</w:t>
      </w:r>
      <w:r w:rsidR="00920F82">
        <w:rPr>
          <w:rFonts w:hint="eastAsia"/>
        </w:rPr>
        <w:t>にも見られた、そしてこれらの</w:t>
      </w:r>
      <w:r w:rsidR="00193B04">
        <w:rPr>
          <w:rFonts w:hint="eastAsia"/>
        </w:rPr>
        <w:t>結論は</w:t>
      </w:r>
      <w:r w:rsidR="00193B04">
        <w:rPr>
          <w:rFonts w:hint="eastAsia"/>
        </w:rPr>
        <w:t>SHG</w:t>
      </w:r>
      <w:r w:rsidR="00193B04">
        <w:rPr>
          <w:rFonts w:hint="eastAsia"/>
        </w:rPr>
        <w:t>コレクション幾何学に展開されうる。</w:t>
      </w:r>
    </w:p>
    <w:p w:rsidR="00F12C65" w:rsidRDefault="009D7146" w:rsidP="00720279">
      <w:pPr>
        <w:ind w:firstLineChars="100" w:firstLine="210"/>
      </w:pPr>
      <w:r>
        <w:rPr>
          <w:rFonts w:hint="eastAsia"/>
        </w:rPr>
        <w:t>一方、式</w:t>
      </w:r>
      <w:r>
        <w:rPr>
          <w:rFonts w:hint="eastAsia"/>
        </w:rPr>
        <w:t>(14)</w:t>
      </w:r>
      <w:r>
        <w:rPr>
          <w:rFonts w:hint="eastAsia"/>
        </w:rPr>
        <w:t>から</w:t>
      </w:r>
      <m:oMath>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Pr>
          <w:rFonts w:hint="eastAsia"/>
        </w:rPr>
        <w:t>SHG</w:t>
      </w:r>
      <w:r>
        <w:rPr>
          <w:rFonts w:hint="eastAsia"/>
        </w:rPr>
        <w:t>比</w:t>
      </w:r>
      <m:oMath>
        <m:f>
          <m:fPr>
            <m:type m:val="skw"/>
            <m:ctrlPr>
              <w:rPr>
                <w:rFonts w:ascii="Cambria Math" w:hAnsi="Cambria Math"/>
              </w:rPr>
            </m:ctrlPr>
          </m:fPr>
          <m:num>
            <m:sSubSup>
              <m:sSubSupPr>
                <m:ctrlPr>
                  <w:rPr>
                    <w:rFonts w:ascii="Cambria Math" w:hAnsi="Cambria Math"/>
                    <w:i/>
                  </w:rPr>
                </m:ctrlPr>
              </m:sSubSupPr>
              <m:e>
                <m:r>
                  <w:rPr>
                    <w:rFonts w:ascii="Cambria Math" w:hAnsi="Cambria Math"/>
                  </w:rPr>
                  <m:t>I</m:t>
                </m:r>
              </m:e>
              <m:sub>
                <m:r>
                  <w:rPr>
                    <w:rFonts w:ascii="Cambria Math" w:hAnsi="Cambria Math"/>
                  </w:rPr>
                  <m:t>2</m:t>
                </m:r>
                <m:r>
                  <w:rPr>
                    <w:rFonts w:ascii="Cambria Math" w:hAnsi="Cambria Math" w:hint="eastAsia"/>
                  </w:rPr>
                  <m:t>ω</m:t>
                </m:r>
              </m:sub>
              <m:sup>
                <m:d>
                  <m:dPr>
                    <m:ctrlPr>
                      <w:rPr>
                        <w:rFonts w:ascii="Cambria Math" w:hAnsi="Cambria Math"/>
                        <w:i/>
                      </w:rPr>
                    </m:ctrlPr>
                  </m:dPr>
                  <m:e>
                    <m:r>
                      <w:rPr>
                        <w:rFonts w:ascii="Cambria Math" w:hAnsi="Cambria Math"/>
                      </w:rPr>
                      <m:t>F</m:t>
                    </m:r>
                  </m:e>
                </m:d>
              </m:sup>
            </m:sSubSup>
          </m:num>
          <m:den>
            <m:sSubSup>
              <m:sSubSupPr>
                <m:ctrlPr>
                  <w:rPr>
                    <w:rFonts w:ascii="Cambria Math" w:hAnsi="Cambria Math"/>
                    <w:i/>
                  </w:rPr>
                </m:ctrlPr>
              </m:sSubSupPr>
              <m:e>
                <m:r>
                  <w:rPr>
                    <w:rFonts w:ascii="Cambria Math" w:hAnsi="Cambria Math"/>
                  </w:rPr>
                  <m:t>I</m:t>
                </m:r>
              </m:e>
              <m:sub>
                <m:r>
                  <w:rPr>
                    <w:rFonts w:ascii="Cambria Math" w:hAnsi="Cambria Math"/>
                  </w:rPr>
                  <m:t>2</m:t>
                </m:r>
                <m:r>
                  <w:rPr>
                    <w:rFonts w:ascii="Cambria Math" w:hAnsi="Cambria Math" w:hint="eastAsia"/>
                  </w:rPr>
                  <m:t>ω</m:t>
                </m:r>
              </m:sub>
              <m:sup>
                <m:d>
                  <m:dPr>
                    <m:ctrlPr>
                      <w:rPr>
                        <w:rFonts w:ascii="Cambria Math" w:hAnsi="Cambria Math"/>
                        <w:i/>
                      </w:rPr>
                    </m:ctrlPr>
                  </m:dPr>
                  <m:e>
                    <m:r>
                      <w:rPr>
                        <w:rFonts w:ascii="Cambria Math" w:hAnsi="Cambria Math"/>
                      </w:rPr>
                      <m:t>B</m:t>
                    </m:r>
                  </m:e>
                </m:d>
              </m:sup>
            </m:sSubSup>
          </m:den>
        </m:f>
      </m:oMath>
      <w:r>
        <w:rPr>
          <w:rFonts w:hint="eastAsia"/>
        </w:rPr>
        <w:t>は入射光の偏光状態に依存しないと分かる（最後の式は除く）。だから、</w:t>
      </w:r>
      <m:oMath>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sidR="000B71F4">
        <w:rPr>
          <w:rFonts w:hint="eastAsia"/>
        </w:rPr>
        <w:t>SHG</w:t>
      </w:r>
      <w:r w:rsidR="000B71F4">
        <w:rPr>
          <w:rFonts w:hint="eastAsia"/>
        </w:rPr>
        <w:t>比の</w:t>
      </w:r>
      <w:r>
        <w:rPr>
          <w:rFonts w:hint="eastAsia"/>
        </w:rPr>
        <w:t>入射波長</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51074F">
        <w:rPr>
          <w:rFonts w:hint="eastAsia"/>
        </w:rPr>
        <w:t>（すなわち、波長分散特性）</w:t>
      </w:r>
      <w:r w:rsidR="000B71F4">
        <w:rPr>
          <w:rFonts w:hint="eastAsia"/>
        </w:rPr>
        <w:t>の影響が調査された。</w:t>
      </w:r>
      <w:r w:rsidR="00F12C65">
        <w:rPr>
          <w:rFonts w:hint="eastAsia"/>
        </w:rPr>
        <w:t>Fig.6</w:t>
      </w:r>
      <w:r w:rsidR="00F12C65">
        <w:rPr>
          <w:rFonts w:hint="eastAsia"/>
        </w:rPr>
        <w:t>は</w:t>
      </w:r>
      <w:r w:rsidR="00F12C65">
        <w:rPr>
          <w:rFonts w:hint="eastAsia"/>
        </w:rPr>
        <w:t>3</w:t>
      </w:r>
      <w:r w:rsidR="00F12C65">
        <w:rPr>
          <w:rFonts w:hint="eastAsia"/>
        </w:rPr>
        <w:t>つの異なった</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r>
          <w:rPr>
            <w:rFonts w:ascii="Cambria Math" w:hAnsi="Cambria Math" w:hint="eastAsia"/>
          </w:rPr>
          <m:t>数値の</m:t>
        </m:r>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sidR="00F12C65">
        <w:rPr>
          <w:rFonts w:hint="eastAsia"/>
        </w:rPr>
        <w:t>の空間分布（極座標を表す）を示す。このプロットのために、開口数とρはそれぞれ</w:t>
      </w:r>
      <w:r w:rsidR="00F12C65">
        <w:rPr>
          <w:rFonts w:hint="eastAsia"/>
        </w:rPr>
        <w:t>1.2</w:t>
      </w:r>
      <w:r w:rsidR="00F12C65">
        <w:rPr>
          <w:rFonts w:hint="eastAsia"/>
        </w:rPr>
        <w:t>と</w:t>
      </w:r>
      <w:r w:rsidR="00F12C65">
        <w:rPr>
          <w:rFonts w:hint="eastAsia"/>
        </w:rPr>
        <w:t>2.6</w:t>
      </w:r>
      <w:r w:rsidR="00F12C65">
        <w:rPr>
          <w:rFonts w:hint="eastAsia"/>
        </w:rPr>
        <w:t>に選ばれた。最大</w:t>
      </w:r>
      <m:oMath>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sidR="00F12C65">
        <w:rPr>
          <w:rFonts w:hint="eastAsia"/>
        </w:rPr>
        <w:t>SHG</w:t>
      </w:r>
      <w:r w:rsidR="00F12C65">
        <w:rPr>
          <w:rFonts w:hint="eastAsia"/>
        </w:rPr>
        <w:t>比は到来方向</w:t>
      </w:r>
      <w:r w:rsidR="00720279">
        <w:rPr>
          <w:rFonts w:hint="eastAsia"/>
        </w:rPr>
        <w:t>ｚ、つまりθ</w:t>
      </w:r>
      <w:r w:rsidR="00720279">
        <w:rPr>
          <w:rFonts w:hint="eastAsia"/>
        </w:rPr>
        <w:t>=0</w:t>
      </w:r>
      <w:r w:rsidR="00720279">
        <w:rPr>
          <w:rFonts w:hint="eastAsia"/>
        </w:rPr>
        <w:t>沿いに観察された。さらに、</w:t>
      </w:r>
      <m:oMath>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sidR="00720279">
        <w:rPr>
          <w:rFonts w:hint="eastAsia"/>
        </w:rPr>
        <w:t>SHG</w:t>
      </w:r>
      <w:r w:rsidR="00720279">
        <w:rPr>
          <w:rFonts w:hint="eastAsia"/>
        </w:rPr>
        <w:t>の異なった</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720279">
        <w:rPr>
          <w:rFonts w:hint="eastAsia"/>
        </w:rPr>
        <w:t>の空間分布の比較は</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720279">
        <w:rPr>
          <w:rFonts w:hint="eastAsia"/>
        </w:rPr>
        <w:t>のより大きい数値の大きさのいくつかの種類の増加を示す。</w:t>
      </w:r>
    </w:p>
    <w:p w:rsidR="00720279" w:rsidRDefault="00720279" w:rsidP="002C1602">
      <w:r>
        <w:rPr>
          <w:rFonts w:hint="eastAsia"/>
        </w:rPr>
        <w:t xml:space="preserve">　</w:t>
      </w:r>
      <m:oMath>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Pr>
          <w:rFonts w:hint="eastAsia"/>
        </w:rPr>
        <w:t>SHG</w:t>
      </w:r>
      <w:r>
        <w:rPr>
          <w:rFonts w:hint="eastAsia"/>
        </w:rPr>
        <w:t>比の開口数の影響は</w:t>
      </w:r>
      <w:r>
        <w:rPr>
          <w:rFonts w:hint="eastAsia"/>
        </w:rPr>
        <w:t>Fig.7</w:t>
      </w:r>
      <w:r>
        <w:rPr>
          <w:rFonts w:hint="eastAsia"/>
        </w:rPr>
        <w:t>に描かれている。プロットは</w:t>
      </w:r>
      <w:r>
        <w:rPr>
          <w:rFonts w:hint="eastAsia"/>
        </w:rPr>
        <w:t>3</w:t>
      </w:r>
      <w:r>
        <w:rPr>
          <w:rFonts w:hint="eastAsia"/>
        </w:rPr>
        <w:t>つの異なった開口数数値の空間分布</w:t>
      </w:r>
      <m:oMath>
        <m:f>
          <m:fPr>
            <m:type m:val="skw"/>
            <m:ctrlPr>
              <w:rPr>
                <w:rFonts w:ascii="Cambria Math" w:hAnsi="Cambria Math"/>
              </w:rPr>
            </m:ctrlPr>
          </m:fPr>
          <m:num>
            <m:sSubSup>
              <m:sSubSupPr>
                <m:ctrlPr>
                  <w:rPr>
                    <w:rFonts w:ascii="Cambria Math" w:hAnsi="Cambria Math"/>
                    <w:i/>
                  </w:rPr>
                </m:ctrlPr>
              </m:sSubSupPr>
              <m:e>
                <m:r>
                  <w:rPr>
                    <w:rFonts w:ascii="Cambria Math" w:hAnsi="Cambria Math"/>
                  </w:rPr>
                  <m:t>I</m:t>
                </m:r>
              </m:e>
              <m:sub>
                <m:r>
                  <w:rPr>
                    <w:rFonts w:ascii="Cambria Math" w:hAnsi="Cambria Math"/>
                  </w:rPr>
                  <m:t>2</m:t>
                </m:r>
                <m:r>
                  <w:rPr>
                    <w:rFonts w:ascii="Cambria Math" w:hAnsi="Cambria Math" w:hint="eastAsia"/>
                  </w:rPr>
                  <m:t>ω</m:t>
                </m:r>
              </m:sub>
              <m:sup>
                <m:d>
                  <m:dPr>
                    <m:ctrlPr>
                      <w:rPr>
                        <w:rFonts w:ascii="Cambria Math" w:hAnsi="Cambria Math"/>
                        <w:i/>
                      </w:rPr>
                    </m:ctrlPr>
                  </m:dPr>
                  <m:e>
                    <m:r>
                      <w:rPr>
                        <w:rFonts w:ascii="Cambria Math" w:hAnsi="Cambria Math"/>
                      </w:rPr>
                      <m:t>F</m:t>
                    </m:r>
                  </m:e>
                </m:d>
              </m:sup>
            </m:sSubSup>
          </m:num>
          <m:den>
            <m:sSubSup>
              <m:sSubSupPr>
                <m:ctrlPr>
                  <w:rPr>
                    <w:rFonts w:ascii="Cambria Math" w:hAnsi="Cambria Math"/>
                    <w:i/>
                  </w:rPr>
                </m:ctrlPr>
              </m:sSubSupPr>
              <m:e>
                <m:r>
                  <w:rPr>
                    <w:rFonts w:ascii="Cambria Math" w:hAnsi="Cambria Math"/>
                  </w:rPr>
                  <m:t>I</m:t>
                </m:r>
              </m:e>
              <m:sub>
                <m:r>
                  <w:rPr>
                    <w:rFonts w:ascii="Cambria Math" w:hAnsi="Cambria Math"/>
                  </w:rPr>
                  <m:t>2</m:t>
                </m:r>
                <m:r>
                  <w:rPr>
                    <w:rFonts w:ascii="Cambria Math" w:hAnsi="Cambria Math" w:hint="eastAsia"/>
                  </w:rPr>
                  <m:t>ω</m:t>
                </m:r>
              </m:sub>
              <m:sup>
                <m:d>
                  <m:dPr>
                    <m:ctrlPr>
                      <w:rPr>
                        <w:rFonts w:ascii="Cambria Math" w:hAnsi="Cambria Math"/>
                        <w:i/>
                      </w:rPr>
                    </m:ctrlPr>
                  </m:dPr>
                  <m:e>
                    <m:r>
                      <w:rPr>
                        <w:rFonts w:ascii="Cambria Math" w:hAnsi="Cambria Math"/>
                      </w:rPr>
                      <m:t>B</m:t>
                    </m:r>
                  </m:e>
                </m:d>
              </m:sup>
            </m:sSubSup>
          </m:den>
        </m:f>
      </m:oMath>
      <w:r>
        <w:rPr>
          <w:rFonts w:hint="eastAsia"/>
        </w:rPr>
        <w:t>を表す。</w:t>
      </w:r>
      <w:r w:rsidR="00246FE6">
        <w:rPr>
          <w:rFonts w:hint="eastAsia"/>
        </w:rPr>
        <w:t>この場合、</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246FE6">
        <w:rPr>
          <w:rFonts w:hint="eastAsia"/>
        </w:rPr>
        <w:t>=850nm</w:t>
      </w:r>
      <w:r w:rsidR="00246FE6">
        <w:rPr>
          <w:rFonts w:hint="eastAsia"/>
        </w:rPr>
        <w:t>とρ</w:t>
      </w:r>
      <w:r w:rsidR="00246FE6">
        <w:rPr>
          <w:rFonts w:hint="eastAsia"/>
        </w:rPr>
        <w:t>=2.6</w:t>
      </w:r>
      <w:r w:rsidR="00246FE6">
        <w:rPr>
          <w:rFonts w:hint="eastAsia"/>
        </w:rPr>
        <w:t>です。対物レンズの開口数は</w:t>
      </w:r>
      <w:r w:rsidR="00246FE6">
        <w:rPr>
          <w:rFonts w:hint="eastAsia"/>
        </w:rPr>
        <w:t>SHG</w:t>
      </w:r>
      <w:r w:rsidR="00246FE6">
        <w:rPr>
          <w:rFonts w:hint="eastAsia"/>
        </w:rPr>
        <w:t>信号を探すのに基礎的な役割を果たしている。特に、開口数が空間分布増幅が増え</w:t>
      </w:r>
      <w:r w:rsidR="00246FE6">
        <w:rPr>
          <w:rFonts w:hint="eastAsia"/>
        </w:rPr>
        <w:lastRenderedPageBreak/>
        <w:t>るとき、</w:t>
      </w:r>
      <w:r w:rsidR="00246FE6">
        <w:rPr>
          <w:rFonts w:hint="eastAsia"/>
        </w:rPr>
        <w:t>SHG</w:t>
      </w:r>
      <w:r w:rsidR="00246FE6">
        <w:rPr>
          <w:rFonts w:hint="eastAsia"/>
        </w:rPr>
        <w:t>比</w:t>
      </w:r>
      <m:oMath>
        <m:f>
          <m:fPr>
            <m:type m:val="skw"/>
            <m:ctrlPr>
              <w:rPr>
                <w:rFonts w:ascii="Cambria Math" w:hAnsi="Cambria Math"/>
              </w:rPr>
            </m:ctrlPr>
          </m:fPr>
          <m:num>
            <m:r>
              <w:rPr>
                <w:rFonts w:ascii="Cambria Math" w:hAnsi="Cambria Math" w:hint="eastAsia"/>
              </w:rPr>
              <m:t>F</m:t>
            </m:r>
          </m:num>
          <m:den>
            <m:r>
              <w:rPr>
                <w:rFonts w:ascii="Cambria Math" w:hAnsi="Cambria Math" w:hint="eastAsia"/>
              </w:rPr>
              <m:t>B</m:t>
            </m:r>
          </m:den>
        </m:f>
      </m:oMath>
      <w:r w:rsidR="006A3919">
        <w:rPr>
          <w:rFonts w:hint="eastAsia"/>
        </w:rPr>
        <w:t>（光の到来方向沿いにいつも最大である）</w:t>
      </w:r>
      <w:r w:rsidR="00246FE6">
        <w:rPr>
          <w:rFonts w:hint="eastAsia"/>
        </w:rPr>
        <w:t>の大きさが減る。</w:t>
      </w:r>
    </w:p>
    <w:p w:rsidR="00CD4009" w:rsidRDefault="0032400E" w:rsidP="002C1602">
      <w:pPr>
        <w:rPr>
          <w:rFonts w:hint="eastAsia"/>
        </w:rPr>
      </w:pPr>
      <w:r>
        <w:rPr>
          <w:rFonts w:hint="eastAsia"/>
        </w:rPr>
        <w:t xml:space="preserve">　最大</w:t>
      </w:r>
      <w:r>
        <w:rPr>
          <w:rFonts w:hint="eastAsia"/>
        </w:rPr>
        <w:t>SHG</w:t>
      </w:r>
      <w:r>
        <w:rPr>
          <w:rFonts w:hint="eastAsia"/>
        </w:rPr>
        <w:t>強度の角度</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Pr>
          <w:rFonts w:hint="eastAsia"/>
        </w:rPr>
        <w:t>=</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i/>
                  </w:rPr>
                </m:ctrlPr>
              </m:dPr>
              <m:e>
                <m:r>
                  <m:rPr>
                    <m:sty m:val="p"/>
                  </m:rPr>
                  <w:rPr>
                    <w:rFonts w:ascii="Cambria Math" w:hAnsi="Cambria Math"/>
                  </w:rPr>
                  <m:t>ξ</m:t>
                </m:r>
                <m:d>
                  <m:dPr>
                    <m:ctrlPr>
                      <w:rPr>
                        <w:rFonts w:ascii="Cambria Math" w:hAnsi="Cambria Math"/>
                      </w:rPr>
                    </m:ctrlPr>
                  </m:dPr>
                  <m:e>
                    <m:f>
                      <m:fPr>
                        <m:type m:val="skw"/>
                        <m:ctrlPr>
                          <w:rPr>
                            <w:rFonts w:ascii="Cambria Math" w:hAnsi="Cambria Math"/>
                            <w:i/>
                          </w:rPr>
                        </m:ctrlPr>
                      </m:fPr>
                      <m:num>
                        <m:sSub>
                          <m:sSubPr>
                            <m:ctrlPr>
                              <w:rPr>
                                <w:rFonts w:ascii="Cambria Math" w:hAnsi="Cambria Math"/>
                              </w:rPr>
                            </m:ctrlPr>
                          </m:sSubPr>
                          <m:e>
                            <m:r>
                              <m:rPr>
                                <m:sty m:val="p"/>
                              </m:rPr>
                              <w:rPr>
                                <w:rFonts w:ascii="Cambria Math" w:hAnsi="Cambria Math"/>
                              </w:rPr>
                              <m:t>n</m:t>
                            </m:r>
                          </m:e>
                          <m:sub>
                            <m:r>
                              <w:rPr>
                                <w:rFonts w:ascii="Cambria Math" w:hAnsi="Cambria Math" w:hint="eastAsia"/>
                              </w:rPr>
                              <m:t>ω</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r>
                              <w:rPr>
                                <w:rFonts w:ascii="Cambria Math" w:hAnsi="Cambria Math" w:hint="eastAsia"/>
                              </w:rPr>
                              <m:t>ω</m:t>
                            </m:r>
                          </m:sub>
                        </m:sSub>
                      </m:den>
                    </m:f>
                  </m:e>
                </m:d>
              </m:e>
            </m:d>
          </m:e>
        </m:func>
      </m:oMath>
      <w:r w:rsidR="001020EF">
        <w:rPr>
          <w:rFonts w:hint="eastAsia"/>
        </w:rPr>
        <w:t>がどれほど</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1020EF">
        <w:rPr>
          <w:rFonts w:hint="eastAsia"/>
        </w:rPr>
        <w:t>と開口数に依存しているのかを研究することは価値がある。この意味において、</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1020EF">
        <w:rPr>
          <w:rFonts w:hint="eastAsia"/>
        </w:rPr>
        <w:t>=850nm</w:t>
      </w:r>
      <w:r w:rsidR="001020EF">
        <w:rPr>
          <w:rFonts w:hint="eastAsia"/>
        </w:rPr>
        <w:t>の開口数の機能として、</w:t>
      </w:r>
      <w:r w:rsidR="001020EF">
        <w:rPr>
          <w:rFonts w:hint="eastAsia"/>
        </w:rPr>
        <w:t>Fig.8(a)</w:t>
      </w:r>
      <w:r w:rsidR="001020EF">
        <w:rPr>
          <w:rFonts w:hint="eastAsia"/>
        </w:rPr>
        <w:t>はインボリュート角</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sidR="001020EF">
        <w:rPr>
          <w:rFonts w:hint="eastAsia"/>
        </w:rPr>
        <w:t>をプロットする。これらの結果は示す、</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sidR="00CD4009">
        <w:rPr>
          <w:rFonts w:hint="eastAsia"/>
        </w:rPr>
        <w:t>は常に伝播角度（</w:t>
      </w:r>
      <m:oMath>
        <m:f>
          <m:fPr>
            <m:type m:val="skw"/>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m:rPr>
            <m:sty m:val="p"/>
          </m:rPr>
          <w:rPr>
            <w:rFonts w:ascii="Cambria Math" w:hAnsi="Cambria Math"/>
          </w:rPr>
          <m:t>θ</m:t>
        </m:r>
        <m:r>
          <m:rPr>
            <m:sty m:val="p"/>
          </m:rPr>
          <w:rPr>
            <w:rFonts w:ascii="Cambria Math" w:hAnsi="Cambria Math"/>
          </w:rPr>
          <m:t>＜</m:t>
        </m:r>
        <m:f>
          <m:fPr>
            <m:type m:val="skw"/>
            <m:ctrlPr>
              <w:rPr>
                <w:rFonts w:ascii="Cambria Math" w:hAnsi="Cambria Math"/>
              </w:rPr>
            </m:ctrlPr>
          </m:fPr>
          <m:num>
            <m:r>
              <w:rPr>
                <w:rFonts w:ascii="Cambria Math" w:hAnsi="Cambria Math"/>
              </w:rPr>
              <m:t>π</m:t>
            </m:r>
          </m:num>
          <m:den>
            <m:r>
              <m:rPr>
                <m:sty m:val="p"/>
              </m:rPr>
              <w:rPr>
                <w:rFonts w:ascii="Cambria Math" w:hAnsi="Cambria Math"/>
              </w:rPr>
              <m:t>2</m:t>
            </m:r>
          </m:den>
        </m:f>
      </m:oMath>
      <w:r w:rsidR="00CD4009">
        <w:rPr>
          <w:rFonts w:hint="eastAsia"/>
        </w:rPr>
        <w:t>）より前に起こるけれど、開口数が増えるので伝播方向ｚと別れている。</w:t>
      </w:r>
      <w:r w:rsidR="00CD4009">
        <w:rPr>
          <w:rFonts w:hint="eastAsia"/>
        </w:rPr>
        <w:t>Fig.8(b)</w:t>
      </w:r>
      <w:r w:rsidR="00CD4009">
        <w:rPr>
          <w:rFonts w:hint="eastAsia"/>
        </w:rPr>
        <w:t>において、このインボリュート角は開口数＝</w:t>
      </w:r>
      <w:r w:rsidR="00CD4009">
        <w:rPr>
          <w:rFonts w:hint="eastAsia"/>
        </w:rPr>
        <w:t>1.2</w:t>
      </w:r>
      <w:r w:rsidR="00CD4009">
        <w:rPr>
          <w:rFonts w:hint="eastAsia"/>
        </w:rPr>
        <w:t>の入射波長を表している。</w:t>
      </w:r>
      <w:r w:rsidR="005837DC">
        <w:rPr>
          <w:rFonts w:hint="eastAsia"/>
        </w:rPr>
        <w:t>基礎波長</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5837DC">
        <w:rPr>
          <w:rFonts w:hint="eastAsia"/>
        </w:rPr>
        <w:t>の変化によって開口数の影響は分布の影響より強いと結論付けることができる。特に、開口数が</w:t>
      </w:r>
      <w:r w:rsidR="005837DC">
        <w:rPr>
          <w:rFonts w:hint="eastAsia"/>
        </w:rPr>
        <w:t>0.9</w:t>
      </w:r>
      <w:r w:rsidR="005837DC">
        <w:rPr>
          <w:rFonts w:hint="eastAsia"/>
        </w:rPr>
        <w:t>から</w:t>
      </w:r>
      <w:r w:rsidR="005837DC">
        <w:rPr>
          <w:rFonts w:hint="eastAsia"/>
        </w:rPr>
        <w:t>1.2</w:t>
      </w:r>
      <w:r w:rsidR="005837DC">
        <w:rPr>
          <w:rFonts w:hint="eastAsia"/>
        </w:rPr>
        <w:t>に変わるとき、最大</w:t>
      </w:r>
      <w:r w:rsidR="005837DC">
        <w:rPr>
          <w:rFonts w:hint="eastAsia"/>
        </w:rPr>
        <w:t>SHG</w:t>
      </w:r>
      <w:r w:rsidR="005837DC">
        <w:rPr>
          <w:rFonts w:hint="eastAsia"/>
        </w:rPr>
        <w:t>強度の角度</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sidR="005837DC">
        <w:rPr>
          <w:rFonts w:hint="eastAsia"/>
        </w:rPr>
        <w:t>は</w:t>
      </w:r>
      <w:r w:rsidR="005837DC">
        <w:rPr>
          <w:rFonts w:hint="eastAsia"/>
        </w:rPr>
        <w:t>65</w:t>
      </w:r>
      <w:r w:rsidR="005837DC">
        <w:rPr>
          <w:rFonts w:hint="eastAsia"/>
        </w:rPr>
        <w:t>％増えた。しかし</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5837DC">
        <w:rPr>
          <w:rFonts w:hint="eastAsia"/>
        </w:rPr>
        <w:t>が</w:t>
      </w:r>
      <w:r w:rsidR="005837DC">
        <w:rPr>
          <w:rFonts w:hint="eastAsia"/>
        </w:rPr>
        <w:t>700</w:t>
      </w:r>
      <w:r w:rsidR="005837DC">
        <w:rPr>
          <w:rFonts w:hint="eastAsia"/>
        </w:rPr>
        <w:t>から</w:t>
      </w:r>
      <w:r w:rsidR="005837DC">
        <w:rPr>
          <w:rFonts w:hint="eastAsia"/>
        </w:rPr>
        <w:t>1000nm</w:t>
      </w:r>
      <w:r w:rsidR="005837DC">
        <w:rPr>
          <w:rFonts w:hint="eastAsia"/>
        </w:rPr>
        <w:t>になったとき、この角度は</w:t>
      </w:r>
      <w:r w:rsidR="005837DC">
        <w:rPr>
          <w:rFonts w:hint="eastAsia"/>
        </w:rPr>
        <w:t>4</w:t>
      </w:r>
      <w:r w:rsidR="005837DC">
        <w:rPr>
          <w:rFonts w:hint="eastAsia"/>
        </w:rPr>
        <w:t>％だけ増えた。</w:t>
      </w:r>
    </w:p>
    <w:p w:rsidR="0091182E" w:rsidRDefault="0091182E" w:rsidP="002C1602">
      <w:pPr>
        <w:rPr>
          <w:rFonts w:hint="eastAsia"/>
        </w:rPr>
      </w:pPr>
      <w:r>
        <w:rPr>
          <w:noProof/>
        </w:rPr>
        <mc:AlternateContent>
          <mc:Choice Requires="wps">
            <w:drawing>
              <wp:anchor distT="0" distB="0" distL="114300" distR="114300" simplePos="0" relativeHeight="251669504" behindDoc="0" locked="0" layoutInCell="1" allowOverlap="1">
                <wp:simplePos x="0" y="0"/>
                <wp:positionH relativeFrom="column">
                  <wp:posOffset>205105</wp:posOffset>
                </wp:positionH>
                <wp:positionV relativeFrom="paragraph">
                  <wp:posOffset>2168034</wp:posOffset>
                </wp:positionV>
                <wp:extent cx="5684220" cy="63835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5684220" cy="638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82E" w:rsidRPr="0091182E" w:rsidRDefault="0091182E" w:rsidP="0091182E">
                            <w:r w:rsidRPr="0091182E">
                              <w:t>Fig.8</w:t>
                            </w:r>
                            <w:r w:rsidRPr="0091182E">
                              <w:rPr>
                                <w:rFonts w:hint="eastAsia"/>
                              </w:rPr>
                              <w:t xml:space="preserve">　</w:t>
                            </w:r>
                            <w:r w:rsidRPr="0091182E">
                              <w:rPr>
                                <w:rFonts w:hint="eastAsia"/>
                              </w:rPr>
                              <w:t>最大</w:t>
                            </w:r>
                            <w:r w:rsidRPr="0091182E">
                              <w:t>SHG</w:t>
                            </w:r>
                            <w:r w:rsidRPr="0091182E">
                              <w:rPr>
                                <w:rFonts w:hint="eastAsia"/>
                              </w:rPr>
                              <w:t>強度の角度</w:t>
                            </w:r>
                            <m:oMath>
                              <m:sSub>
                                <m:sSubPr>
                                  <m:ctrlPr>
                                    <w:rPr>
                                      <w:rFonts w:ascii="Cambria Math" w:hAnsi="Cambria Math"/>
                                      <w:i/>
                                      <w:iCs/>
                                    </w:rPr>
                                  </m:ctrlPr>
                                </m:sSubPr>
                                <m:e>
                                  <m:r>
                                    <w:rPr>
                                      <w:rFonts w:ascii="Cambria Math" w:hAnsi="Cambria Math"/>
                                    </w:rPr>
                                    <m:t>θ</m:t>
                                  </m:r>
                                </m:e>
                                <m:sub>
                                  <m:r>
                                    <w:rPr>
                                      <w:rFonts w:ascii="Cambria Math" w:hAnsi="Cambria Math"/>
                                    </w:rPr>
                                    <m:t>max</m:t>
                                  </m:r>
                                </m:sub>
                              </m:sSub>
                            </m:oMath>
                          </w:p>
                          <w:p w:rsidR="0091182E" w:rsidRDefault="0091182E" w:rsidP="0091182E">
                            <w:r w:rsidRPr="0091182E">
                              <w:rPr>
                                <w:rFonts w:hint="eastAsia"/>
                              </w:rPr>
                              <w:t xml:space="preserve">　　</w:t>
                            </w:r>
                            <w:r w:rsidRPr="0091182E">
                              <w:t>(a)</w:t>
                            </w:r>
                            <w:r w:rsidRPr="0091182E">
                              <w:rPr>
                                <w:rFonts w:hint="eastAsia"/>
                              </w:rPr>
                              <w:t>開口数</w:t>
                            </w:r>
                            <w:r w:rsidRPr="0091182E">
                              <w:t>NA</w:t>
                            </w:r>
                            <w:r w:rsidRPr="0091182E">
                              <w:rPr>
                                <w:rFonts w:hint="eastAsia"/>
                              </w:rPr>
                              <w:t>（</w:t>
                            </w:r>
                            <w:r w:rsidRPr="0091182E">
                              <w:t xml:space="preserve"> λ </w:t>
                            </w:r>
                            <w:r w:rsidRPr="0091182E">
                              <w:rPr>
                                <w:rFonts w:hint="eastAsia"/>
                              </w:rPr>
                              <w:t>＝</w:t>
                            </w:r>
                            <w:r w:rsidRPr="0091182E">
                              <w:t>850nm</w:t>
                            </w:r>
                            <w:r w:rsidRPr="0091182E">
                              <w:rPr>
                                <w:rFonts w:hint="eastAsia"/>
                              </w:rPr>
                              <w:t xml:space="preserve">）　　　　　　　　　　　　　　</w:t>
                            </w:r>
                            <w:r w:rsidRPr="0091182E">
                              <w:t>(b)</w:t>
                            </w:r>
                            <w:r w:rsidRPr="0091182E">
                              <w:rPr>
                                <w:rFonts w:hint="eastAsia"/>
                              </w:rPr>
                              <w:t>入射波長</w:t>
                            </w:r>
                            <w:r w:rsidRPr="0091182E">
                              <w:t>λ</w:t>
                            </w:r>
                            <w:r w:rsidRPr="0091182E">
                              <w:rPr>
                                <w:rFonts w:hint="eastAsia"/>
                              </w:rPr>
                              <w:t>（</w:t>
                            </w:r>
                            <w:r w:rsidRPr="0091182E">
                              <w:t>NA</w:t>
                            </w:r>
                            <w:r w:rsidRPr="0091182E">
                              <w:rPr>
                                <w:rFonts w:hint="eastAsia"/>
                              </w:rPr>
                              <w:t>＝</w:t>
                            </w:r>
                            <w:r w:rsidRPr="0091182E">
                              <w:t>1.2</w:t>
                            </w:r>
                            <w:r w:rsidRPr="0091182E">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16.15pt;margin-top:170.7pt;width:447.6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" fillcolor="white [3201]" stroked="f" strokeweight=".5pt">
                <v:textbox>
                  <w:txbxContent>
                    <w:p w:rsidR="0091182E" w:rsidRPr="0091182E" w:rsidRDefault="0091182E" w:rsidP="0091182E">
                      <w:r w:rsidRPr="0091182E">
                        <w:t>Fig.8</w:t>
                      </w:r>
                      <w:r w:rsidRPr="0091182E">
                        <w:rPr>
                          <w:rFonts w:hint="eastAsia"/>
                        </w:rPr>
                        <w:t xml:space="preserve">　</w:t>
                      </w:r>
                      <w:r w:rsidRPr="0091182E">
                        <w:rPr>
                          <w:rFonts w:hint="eastAsia"/>
                        </w:rPr>
                        <w:t>最大</w:t>
                      </w:r>
                      <w:r w:rsidRPr="0091182E">
                        <w:t>SHG</w:t>
                      </w:r>
                      <w:r w:rsidRPr="0091182E">
                        <w:rPr>
                          <w:rFonts w:hint="eastAsia"/>
                        </w:rPr>
                        <w:t>強度の角度</w:t>
                      </w:r>
                      <m:oMath>
                        <m:sSub>
                          <m:sSubPr>
                            <m:ctrlPr>
                              <w:rPr>
                                <w:rFonts w:ascii="Cambria Math" w:hAnsi="Cambria Math"/>
                                <w:i/>
                                <w:iCs/>
                              </w:rPr>
                            </m:ctrlPr>
                          </m:sSubPr>
                          <m:e>
                            <m:r>
                              <w:rPr>
                                <w:rFonts w:ascii="Cambria Math" w:hAnsi="Cambria Math"/>
                              </w:rPr>
                              <m:t>θ</m:t>
                            </m:r>
                          </m:e>
                          <m:sub>
                            <m:r>
                              <w:rPr>
                                <w:rFonts w:ascii="Cambria Math" w:hAnsi="Cambria Math"/>
                              </w:rPr>
                              <m:t>max</m:t>
                            </m:r>
                          </m:sub>
                        </m:sSub>
                      </m:oMath>
                    </w:p>
                    <w:p w:rsidR="0091182E" w:rsidRDefault="0091182E" w:rsidP="0091182E">
                      <w:r w:rsidRPr="0091182E">
                        <w:rPr>
                          <w:rFonts w:hint="eastAsia"/>
                        </w:rPr>
                        <w:t xml:space="preserve">　　</w:t>
                      </w:r>
                      <w:r w:rsidRPr="0091182E">
                        <w:t>(a)</w:t>
                      </w:r>
                      <w:r w:rsidRPr="0091182E">
                        <w:rPr>
                          <w:rFonts w:hint="eastAsia"/>
                        </w:rPr>
                        <w:t>開口数</w:t>
                      </w:r>
                      <w:r w:rsidRPr="0091182E">
                        <w:t>NA</w:t>
                      </w:r>
                      <w:r w:rsidRPr="0091182E">
                        <w:rPr>
                          <w:rFonts w:hint="eastAsia"/>
                        </w:rPr>
                        <w:t>（</w:t>
                      </w:r>
                      <w:r w:rsidRPr="0091182E">
                        <w:t xml:space="preserve"> λ </w:t>
                      </w:r>
                      <w:r w:rsidRPr="0091182E">
                        <w:rPr>
                          <w:rFonts w:hint="eastAsia"/>
                        </w:rPr>
                        <w:t>＝</w:t>
                      </w:r>
                      <w:r w:rsidRPr="0091182E">
                        <w:t>850nm</w:t>
                      </w:r>
                      <w:r w:rsidRPr="0091182E">
                        <w:rPr>
                          <w:rFonts w:hint="eastAsia"/>
                        </w:rPr>
                        <w:t xml:space="preserve">）　　　　　　　　　　　　　　</w:t>
                      </w:r>
                      <w:r w:rsidRPr="0091182E">
                        <w:t>(b)</w:t>
                      </w:r>
                      <w:r w:rsidRPr="0091182E">
                        <w:rPr>
                          <w:rFonts w:hint="eastAsia"/>
                        </w:rPr>
                        <w:t>入射波長</w:t>
                      </w:r>
                      <w:r w:rsidRPr="0091182E">
                        <w:t>λ</w:t>
                      </w:r>
                      <w:r w:rsidRPr="0091182E">
                        <w:rPr>
                          <w:rFonts w:hint="eastAsia"/>
                        </w:rPr>
                        <w:t>（</w:t>
                      </w:r>
                      <w:r w:rsidRPr="0091182E">
                        <w:t>NA</w:t>
                      </w:r>
                      <w:r w:rsidRPr="0091182E">
                        <w:rPr>
                          <w:rFonts w:hint="eastAsia"/>
                        </w:rPr>
                        <w:t>＝</w:t>
                      </w:r>
                      <w:r w:rsidRPr="0091182E">
                        <w:t>1.2</w:t>
                      </w:r>
                      <w:r w:rsidRPr="0091182E">
                        <w:rPr>
                          <w:rFonts w:hint="eastAsia"/>
                        </w:rPr>
                        <w:t>）</w:t>
                      </w:r>
                    </w:p>
                  </w:txbxContent>
                </v:textbox>
              </v:shape>
            </w:pict>
          </mc:Fallback>
        </mc:AlternateContent>
      </w:r>
      <w:r>
        <w:rPr>
          <w:noProof/>
        </w:rPr>
        <w:drawing>
          <wp:anchor distT="0" distB="0" distL="114300" distR="114300" simplePos="0" relativeHeight="251668480" behindDoc="0" locked="0" layoutInCell="1" allowOverlap="1" wp14:anchorId="23FCEEA6" wp14:editId="395C21FC">
            <wp:simplePos x="0" y="0"/>
            <wp:positionH relativeFrom="column">
              <wp:posOffset>49530</wp:posOffset>
            </wp:positionH>
            <wp:positionV relativeFrom="paragraph">
              <wp:posOffset>217805</wp:posOffset>
            </wp:positionV>
            <wp:extent cx="5261610" cy="195199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1610" cy="1951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1182E" w:rsidRDefault="0091182E" w:rsidP="002C1602">
      <w:pPr>
        <w:rPr>
          <w:rFonts w:hint="eastAsia"/>
        </w:rPr>
      </w:pPr>
    </w:p>
    <w:p w:rsidR="005837DC" w:rsidRDefault="005837DC" w:rsidP="002C1602"/>
    <w:p w:rsidR="005837DC" w:rsidRDefault="005837DC" w:rsidP="002C1602">
      <w:r>
        <w:rPr>
          <w:rFonts w:hint="eastAsia"/>
        </w:rPr>
        <w:t>4.</w:t>
      </w:r>
      <w:r>
        <w:rPr>
          <w:rFonts w:hint="eastAsia"/>
        </w:rPr>
        <w:t>議論と結論</w:t>
      </w:r>
    </w:p>
    <w:p w:rsidR="005837DC" w:rsidRPr="0098453E" w:rsidRDefault="008B038B" w:rsidP="002C1602">
      <w:r>
        <w:rPr>
          <w:rFonts w:hint="eastAsia"/>
        </w:rPr>
        <w:t>焦点楕円偏光でコラーゲン線維の</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Pr>
          <w:rFonts w:hint="eastAsia"/>
        </w:rPr>
        <w:t>の空間分布を計算するための理論モデルが開発されている。</w:t>
      </w:r>
      <w:r w:rsidR="00BB68F6">
        <w:rPr>
          <w:rFonts w:hint="eastAsia"/>
        </w:rPr>
        <w:t>極座標</w:t>
      </w:r>
      <m:oMath>
        <m:d>
          <m:dPr>
            <m:ctrlPr>
              <w:rPr>
                <w:rFonts w:ascii="Cambria Math" w:hAnsi="Cambria Math"/>
              </w:rPr>
            </m:ctrlPr>
          </m:dPr>
          <m:e>
            <m:r>
              <w:rPr>
                <w:rFonts w:ascii="Cambria Math" w:hAnsi="Cambria Math"/>
              </w:rPr>
              <m:t>θ,</m:t>
            </m:r>
            <m:r>
              <m:rPr>
                <m:sty m:val="p"/>
              </m:rPr>
              <w:rPr>
                <w:rFonts w:ascii="Cambria Math" w:hAnsi="Cambria Math"/>
              </w:rPr>
              <m:t>ψ</m:t>
            </m:r>
          </m:e>
        </m:d>
      </m:oMath>
      <w:r w:rsidR="00BB68F6">
        <w:rPr>
          <w:rFonts w:hint="eastAsia"/>
        </w:rPr>
        <w:t>と入射波長</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BB68F6">
        <w:rPr>
          <w:rFonts w:hint="eastAsia"/>
        </w:rPr>
        <w:t>と対物レンズの開口数と入射光ψの</w:t>
      </w:r>
      <w:r w:rsidR="00427676">
        <w:rPr>
          <w:rFonts w:hint="eastAsia"/>
        </w:rPr>
        <w:t>楕円率に関する一般式が得られた。簡単にするために、コラーゲン線維はｘ方向に</w:t>
      </w:r>
      <w:r w:rsidR="00C17079">
        <w:rPr>
          <w:rFonts w:hint="eastAsia"/>
        </w:rPr>
        <w:t>そって横たわっていると考えられた。この仮説のもと、異方性の調整</w:t>
      </w:r>
      <w:r w:rsidR="00427676">
        <w:rPr>
          <w:rFonts w:hint="eastAsia"/>
        </w:rPr>
        <w:t>は入射偏光状態に強く依存しているが、空間分布は</w:t>
      </w:r>
      <w:r w:rsidR="00427676">
        <w:rPr>
          <w:rFonts w:hint="eastAsia"/>
        </w:rPr>
        <w:t>F-SHG</w:t>
      </w:r>
      <w:r w:rsidR="00427676">
        <w:rPr>
          <w:rFonts w:hint="eastAsia"/>
        </w:rPr>
        <w:t>と</w:t>
      </w:r>
      <w:r w:rsidR="00427676">
        <w:rPr>
          <w:rFonts w:hint="eastAsia"/>
        </w:rPr>
        <w:t>B-SHG</w:t>
      </w:r>
      <w:r w:rsidR="00427676">
        <w:rPr>
          <w:rFonts w:hint="eastAsia"/>
        </w:rPr>
        <w:t>信号の異方性を見つけた。</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427676">
        <w:rPr>
          <w:rFonts w:hint="eastAsia"/>
        </w:rPr>
        <w:t>と開口数の修正した数値のために、</w:t>
      </w:r>
      <w:r w:rsidR="00D36972">
        <w:rPr>
          <w:rFonts w:hint="eastAsia"/>
        </w:rPr>
        <w:t>Fig2</w:t>
      </w:r>
      <w:r w:rsidR="00D36972">
        <w:rPr>
          <w:rFonts w:hint="eastAsia"/>
        </w:rPr>
        <w:t>と</w:t>
      </w:r>
      <w:r w:rsidR="00D36972">
        <w:rPr>
          <w:rFonts w:hint="eastAsia"/>
        </w:rPr>
        <w:t>Fig.3</w:t>
      </w:r>
      <w:r w:rsidR="00D36972">
        <w:rPr>
          <w:rFonts w:hint="eastAsia"/>
        </w:rPr>
        <w:t>に示したように</w:t>
      </w:r>
      <w:r w:rsidR="00D36972">
        <w:rPr>
          <w:rFonts w:hint="eastAsia"/>
        </w:rPr>
        <w:t>SHG</w:t>
      </w:r>
      <w:r w:rsidR="00D36972">
        <w:rPr>
          <w:rFonts w:hint="eastAsia"/>
        </w:rPr>
        <w:t>信号は直線偏光</w:t>
      </w:r>
      <w:r w:rsidR="00D36972">
        <w:rPr>
          <w:rFonts w:hint="eastAsia"/>
        </w:rPr>
        <w:t>H</w:t>
      </w:r>
      <w:r w:rsidR="00D36972">
        <w:rPr>
          <w:rFonts w:hint="eastAsia"/>
        </w:rPr>
        <w:t>（コラーゲン線維の方向と平行）の最大数値を描いた。この結果は直線偏光の</w:t>
      </w:r>
      <w:r w:rsidR="00D36972">
        <w:rPr>
          <w:rFonts w:hint="eastAsia"/>
        </w:rPr>
        <w:t>SHG</w:t>
      </w:r>
      <w:r w:rsidR="00D36972">
        <w:rPr>
          <w:rFonts w:hint="eastAsia"/>
        </w:rPr>
        <w:t>強度信号の以前の研究と矛盾していない。予想しないことに、</w:t>
      </w:r>
      <m:oMath>
        <m:sSub>
          <m:sSubPr>
            <m:ctrlPr>
              <w:rPr>
                <w:rFonts w:ascii="Cambria Math" w:hAnsi="Cambria Math"/>
              </w:rPr>
            </m:ctrlPr>
          </m:sSubPr>
          <m:e>
            <m:r>
              <w:rPr>
                <w:rFonts w:ascii="Cambria Math" w:hAnsi="Cambria Math"/>
              </w:rPr>
              <m:t>C</m:t>
            </m:r>
          </m:e>
          <m:sub>
            <m:r>
              <w:rPr>
                <w:rFonts w:ascii="Cambria Math" w:hAnsi="Cambria Math"/>
              </w:rPr>
              <m:t>R</m:t>
            </m:r>
          </m:sub>
        </m:sSub>
      </m:oMath>
      <w:r w:rsidR="00D36972">
        <w:rPr>
          <w:rFonts w:hint="eastAsia"/>
        </w:rPr>
        <w:t>光はこの大きさ（</w:t>
      </w:r>
      <w:r w:rsidR="00D36972">
        <w:rPr>
          <w:rFonts w:hint="eastAsia"/>
        </w:rPr>
        <w:t>SHG</w:t>
      </w:r>
      <w:r w:rsidR="00D36972">
        <w:rPr>
          <w:rFonts w:hint="eastAsia"/>
        </w:rPr>
        <w:t>強度）をかなり小さくするので（</w:t>
      </w:r>
      <w:r w:rsidR="00D36972">
        <w:rPr>
          <w:rFonts w:hint="eastAsia"/>
        </w:rPr>
        <w:t>Fig.3</w:t>
      </w:r>
      <w:r w:rsidR="00D36972">
        <w:rPr>
          <w:rFonts w:hint="eastAsia"/>
        </w:rPr>
        <w:t>）、垂直偏光は</w:t>
      </w:r>
      <w:r w:rsidR="00D36972">
        <w:rPr>
          <w:rFonts w:hint="eastAsia"/>
        </w:rPr>
        <w:t>SHG</w:t>
      </w:r>
      <w:r w:rsidR="00D36972">
        <w:rPr>
          <w:rFonts w:hint="eastAsia"/>
        </w:rPr>
        <w:t>強度を小さくしない。しかし、</w:t>
      </w:r>
      <m:oMath>
        <m:sSub>
          <m:sSubPr>
            <m:ctrlPr>
              <w:rPr>
                <w:rFonts w:ascii="Cambria Math" w:hAnsi="Cambria Math"/>
              </w:rPr>
            </m:ctrlPr>
          </m:sSubPr>
          <m:e>
            <m:r>
              <w:rPr>
                <w:rFonts w:ascii="Cambria Math" w:hAnsi="Cambria Math"/>
              </w:rPr>
              <m:t>I</m:t>
            </m:r>
          </m:e>
          <m:sub>
            <m:r>
              <w:rPr>
                <w:rFonts w:ascii="Cambria Math" w:hAnsi="Cambria Math"/>
              </w:rPr>
              <m:t>2</m:t>
            </m:r>
            <m:r>
              <w:rPr>
                <w:rFonts w:ascii="Cambria Math" w:hAnsi="Cambria Math" w:hint="eastAsia"/>
              </w:rPr>
              <m:t>ω</m:t>
            </m:r>
          </m:sub>
        </m:sSub>
      </m:oMath>
      <w:r w:rsidR="00D36972">
        <w:rPr>
          <w:rFonts w:hint="eastAsia"/>
        </w:rPr>
        <w:t>は入射偏光の楕円率</w:t>
      </w:r>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0</m:t>
            </m:r>
          </m:sub>
        </m:sSub>
      </m:oMath>
      <w:r w:rsidR="00D36972">
        <w:rPr>
          <w:rFonts w:hint="eastAsia"/>
        </w:rPr>
        <w:t>の特有の数値のためにほとんど</w:t>
      </w:r>
      <w:r w:rsidR="00D36972">
        <w:rPr>
          <w:rFonts w:hint="eastAsia"/>
        </w:rPr>
        <w:t>0</w:t>
      </w:r>
      <w:r w:rsidR="00D36972">
        <w:rPr>
          <w:rFonts w:hint="eastAsia"/>
        </w:rPr>
        <w:t>になるかもしれない（式（</w:t>
      </w:r>
      <w:r w:rsidR="00D36972">
        <w:rPr>
          <w:rFonts w:hint="eastAsia"/>
        </w:rPr>
        <w:t>15</w:t>
      </w:r>
      <w:r w:rsidR="00D36972">
        <w:rPr>
          <w:rFonts w:hint="eastAsia"/>
        </w:rPr>
        <w:t>））。</w:t>
      </w:r>
      <w:r w:rsidR="009A43EE">
        <w:rPr>
          <w:rFonts w:hint="eastAsia"/>
        </w:rPr>
        <w:t>超分極率ρの比にもっぱら依存する状態、ψ＝</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i/>
                  </w:rPr>
                </m:ctrlPr>
              </m:dPr>
              <m:e>
                <m:f>
                  <m:fPr>
                    <m:type m:val="skw"/>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1+ρ</m:t>
                        </m:r>
                      </m:e>
                    </m:rad>
                  </m:den>
                </m:f>
              </m:e>
            </m:d>
          </m:e>
        </m:func>
      </m:oMath>
      <w:r w:rsidR="009A43EE">
        <w:rPr>
          <w:rFonts w:hint="eastAsia"/>
        </w:rPr>
        <w:t>のとき、これは起こる。最適化する</w:t>
      </w:r>
      <w:r w:rsidR="009A43EE">
        <w:rPr>
          <w:rFonts w:hint="eastAsia"/>
        </w:rPr>
        <w:t>SHG</w:t>
      </w:r>
      <w:r w:rsidR="009A43EE">
        <w:rPr>
          <w:rFonts w:hint="eastAsia"/>
        </w:rPr>
        <w:t>信号は特別なコラーゲン線維い由来するとき、この要因を考慮に入れなければならない。入射偏光状態はこの状態から</w:t>
      </w:r>
      <w:r w:rsidR="009A43EE">
        <w:rPr>
          <w:rFonts w:hint="eastAsia"/>
        </w:rPr>
        <w:lastRenderedPageBreak/>
        <w:t>離さなくてはならない。</w:t>
      </w:r>
      <w:r w:rsidR="0098453E">
        <w:rPr>
          <w:rFonts w:hint="eastAsia"/>
        </w:rPr>
        <w:t>入射偏光状態以外にも、</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98453E">
        <w:rPr>
          <w:rFonts w:hint="eastAsia"/>
        </w:rPr>
        <w:t>の影響と対物レンズの開口数が詳しく調査されている。一</w:t>
      </w:r>
      <w:r w:rsidR="0098453E" w:rsidRPr="000D177B">
        <w:rPr>
          <w:rFonts w:hint="eastAsia"/>
        </w:rPr>
        <w:t>般的に、修正された偏光状態のために、入射波長と開口数の数値が高くなればなるほど、</w:t>
      </w:r>
      <w:r w:rsidR="0098453E" w:rsidRPr="000D177B">
        <w:rPr>
          <w:rFonts w:hint="eastAsia"/>
        </w:rPr>
        <w:t>SHG</w:t>
      </w:r>
      <w:r w:rsidR="0098453E" w:rsidRPr="000D177B">
        <w:rPr>
          <w:rFonts w:hint="eastAsia"/>
        </w:rPr>
        <w:t>信号は高くなる。</w:t>
      </w:r>
      <w:r w:rsidR="0098453E">
        <w:rPr>
          <w:rFonts w:hint="eastAsia"/>
        </w:rPr>
        <w:t>さらに、楕円偏光は</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98453E">
        <w:rPr>
          <w:rFonts w:hint="eastAsia"/>
        </w:rPr>
        <w:t>と開口数の適切な数値</w:t>
      </w:r>
    </w:p>
    <w:p w:rsidR="0098453E" w:rsidRDefault="0098453E" w:rsidP="002C1602">
      <w:r>
        <w:rPr>
          <w:rFonts w:hint="eastAsia"/>
        </w:rPr>
        <w:t>が混合するとき</w:t>
      </w:r>
      <w:r>
        <w:rPr>
          <w:rFonts w:hint="eastAsia"/>
        </w:rPr>
        <w:t>H</w:t>
      </w:r>
      <w:r>
        <w:rPr>
          <w:rFonts w:hint="eastAsia"/>
        </w:rPr>
        <w:t>偏光に対応する</w:t>
      </w:r>
      <w:r>
        <w:rPr>
          <w:rFonts w:hint="eastAsia"/>
        </w:rPr>
        <w:t>SHG</w:t>
      </w:r>
      <w:r>
        <w:rPr>
          <w:rFonts w:hint="eastAsia"/>
        </w:rPr>
        <w:t>信号より大きい</w:t>
      </w:r>
      <w:r>
        <w:rPr>
          <w:rFonts w:hint="eastAsia"/>
        </w:rPr>
        <w:t>SHG</w:t>
      </w:r>
      <w:r>
        <w:rPr>
          <w:rFonts w:hint="eastAsia"/>
        </w:rPr>
        <w:t>信号を作ることができる（</w:t>
      </w:r>
      <w:r>
        <w:rPr>
          <w:rFonts w:hint="eastAsia"/>
        </w:rPr>
        <w:t>Fig.5</w:t>
      </w:r>
      <w:r>
        <w:rPr>
          <w:rFonts w:hint="eastAsia"/>
        </w:rPr>
        <w:t>）。</w:t>
      </w:r>
    </w:p>
    <w:p w:rsidR="00AA7EE5" w:rsidRDefault="00AA7EE5" w:rsidP="002C1602">
      <w:r>
        <w:rPr>
          <w:rFonts w:hint="eastAsia"/>
        </w:rPr>
        <w:t xml:space="preserve">　多光子顕微鏡は</w:t>
      </w:r>
      <w:r>
        <w:rPr>
          <w:rFonts w:hint="eastAsia"/>
        </w:rPr>
        <w:t>F</w:t>
      </w:r>
      <w:r>
        <w:rPr>
          <w:rFonts w:hint="eastAsia"/>
        </w:rPr>
        <w:t>と</w:t>
      </w:r>
      <w:r>
        <w:rPr>
          <w:rFonts w:hint="eastAsia"/>
        </w:rPr>
        <w:t>B</w:t>
      </w:r>
      <w:r>
        <w:rPr>
          <w:rFonts w:hint="eastAsia"/>
        </w:rPr>
        <w:t>の両方で使える。</w:t>
      </w:r>
      <w:r w:rsidR="001669C4">
        <w:rPr>
          <w:rFonts w:hint="eastAsia"/>
        </w:rPr>
        <w:t>コラーゲンを含む線維の</w:t>
      </w:r>
      <w:r w:rsidR="001669C4">
        <w:rPr>
          <w:rFonts w:hint="eastAsia"/>
        </w:rPr>
        <w:t>SHG</w:t>
      </w:r>
      <w:r w:rsidR="001669C4">
        <w:rPr>
          <w:rFonts w:hint="eastAsia"/>
        </w:rPr>
        <w:t>顕微鏡イメージは異なったように</w:t>
      </w:r>
      <w:r w:rsidR="001669C4">
        <w:rPr>
          <w:rFonts w:hint="eastAsia"/>
        </w:rPr>
        <w:t>collection geometry</w:t>
      </w:r>
      <w:r w:rsidR="001669C4">
        <w:rPr>
          <w:rFonts w:hint="eastAsia"/>
        </w:rPr>
        <w:t>の使用に依存していると示された。これを考慮に入れると、</w:t>
      </w:r>
      <w:r w:rsidR="001669C4">
        <w:rPr>
          <w:rFonts w:hint="eastAsia"/>
        </w:rPr>
        <w:t>SHG</w:t>
      </w:r>
      <w:r w:rsidR="001669C4">
        <w:rPr>
          <w:rFonts w:hint="eastAsia"/>
        </w:rPr>
        <w:t>比</w:t>
      </w:r>
      <m:oMath>
        <m:f>
          <m:fPr>
            <m:type m:val="skw"/>
            <m:ctrlPr>
              <w:rPr>
                <w:rFonts w:ascii="Cambria Math" w:hAnsi="Cambria Math"/>
              </w:rPr>
            </m:ctrlPr>
          </m:fPr>
          <m:num>
            <m:r>
              <m:rPr>
                <m:sty m:val="p"/>
              </m:rPr>
              <w:rPr>
                <w:rFonts w:ascii="Cambria Math" w:hAnsi="Cambria Math"/>
              </w:rPr>
              <m:t>F</m:t>
            </m:r>
          </m:num>
          <m:den>
            <m:r>
              <m:rPr>
                <m:sty m:val="p"/>
              </m:rPr>
              <w:rPr>
                <w:rFonts w:ascii="Cambria Math" w:hAnsi="Cambria Math"/>
              </w:rPr>
              <m:t>B</m:t>
            </m:r>
          </m:den>
        </m:f>
      </m:oMath>
      <w:r w:rsidR="001669C4">
        <w:rPr>
          <w:rFonts w:hint="eastAsia"/>
        </w:rPr>
        <w:t>の空間分布の深さ分析は</w:t>
      </w:r>
      <w:r w:rsidR="00B539CD">
        <w:rPr>
          <w:rFonts w:hint="eastAsia"/>
        </w:rPr>
        <w:t>行われた。特に、この分布は伝播方向（θ＝</w:t>
      </w:r>
      <w:r w:rsidR="00B539CD">
        <w:rPr>
          <w:rFonts w:hint="eastAsia"/>
        </w:rPr>
        <w:t>0</w:t>
      </w:r>
      <w:r w:rsidR="00B539CD">
        <w:rPr>
          <w:rFonts w:hint="eastAsia"/>
        </w:rPr>
        <w:t>）沿いの最大値を描き、基礎波長</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sidR="00B539CD">
        <w:rPr>
          <w:rFonts w:hint="eastAsia"/>
        </w:rPr>
        <w:t>は著しく増える（</w:t>
      </w:r>
      <w:r w:rsidR="00B539CD">
        <w:rPr>
          <w:rFonts w:hint="eastAsia"/>
        </w:rPr>
        <w:t>Fig.6</w:t>
      </w:r>
      <w:r w:rsidR="00B539CD">
        <w:rPr>
          <w:rFonts w:hint="eastAsia"/>
        </w:rPr>
        <w:t>）。これは以前違う著者が提出し重要な事項である。一方、開口数が増えると、空間分布は増え、</w:t>
      </w:r>
      <w:r w:rsidR="00B539CD">
        <w:rPr>
          <w:rFonts w:hint="eastAsia"/>
        </w:rPr>
        <w:t>SHG</w:t>
      </w:r>
      <w:r w:rsidR="00B539CD">
        <w:rPr>
          <w:rFonts w:hint="eastAsia"/>
        </w:rPr>
        <w:t>比</w:t>
      </w:r>
      <m:oMath>
        <m:f>
          <m:fPr>
            <m:type m:val="skw"/>
            <m:ctrlPr>
              <w:rPr>
                <w:rFonts w:ascii="Cambria Math" w:hAnsi="Cambria Math"/>
              </w:rPr>
            </m:ctrlPr>
          </m:fPr>
          <m:num>
            <m:r>
              <m:rPr>
                <m:sty m:val="p"/>
              </m:rPr>
              <w:rPr>
                <w:rFonts w:ascii="Cambria Math" w:hAnsi="Cambria Math"/>
              </w:rPr>
              <m:t>F</m:t>
            </m:r>
          </m:num>
          <m:den>
            <m:r>
              <m:rPr>
                <m:sty m:val="p"/>
              </m:rPr>
              <w:rPr>
                <w:rFonts w:ascii="Cambria Math" w:hAnsi="Cambria Math"/>
              </w:rPr>
              <m:t>B</m:t>
            </m:r>
          </m:den>
        </m:f>
      </m:oMath>
      <w:r w:rsidR="00B539CD">
        <w:rPr>
          <w:rFonts w:hint="eastAsia"/>
        </w:rPr>
        <w:t>はいくらか減る、</w:t>
      </w:r>
      <w:r w:rsidR="00B539CD">
        <w:rPr>
          <w:rFonts w:hint="eastAsia"/>
        </w:rPr>
        <w:t>Fig.7</w:t>
      </w:r>
      <w:r w:rsidR="00B539CD">
        <w:rPr>
          <w:rFonts w:hint="eastAsia"/>
        </w:rPr>
        <w:t>に示す。これは</w:t>
      </w:r>
      <w:r w:rsidR="00B1797B">
        <w:rPr>
          <w:rFonts w:hint="eastAsia"/>
        </w:rPr>
        <w:t>SHG</w:t>
      </w:r>
      <w:r w:rsidR="00B1797B">
        <w:rPr>
          <w:rFonts w:hint="eastAsia"/>
        </w:rPr>
        <w:t>検出器において対物レンズの開口数によって基礎的な役割を果たすと確証する。</w:t>
      </w:r>
    </w:p>
    <w:p w:rsidR="00B1797B" w:rsidRDefault="00B1797B" w:rsidP="002C1602">
      <w:r>
        <w:rPr>
          <w:rFonts w:hint="eastAsia"/>
        </w:rPr>
        <w:t xml:space="preserve">　</w:t>
      </w:r>
      <w:proofErr w:type="spellStart"/>
      <w:r>
        <w:rPr>
          <w:rFonts w:hint="eastAsia"/>
        </w:rPr>
        <w:t>Stoller</w:t>
      </w:r>
      <w:proofErr w:type="spellEnd"/>
      <w:r>
        <w:rPr>
          <w:rFonts w:hint="eastAsia"/>
        </w:rPr>
        <w:t xml:space="preserve"> et al.</w:t>
      </w:r>
      <w:r>
        <w:rPr>
          <w:rFonts w:hint="eastAsia"/>
        </w:rPr>
        <w:t>は入射波長の</w:t>
      </w:r>
      <w:r>
        <w:rPr>
          <w:rFonts w:hint="eastAsia"/>
        </w:rPr>
        <w:t>F-SHG</w:t>
      </w:r>
      <w:r>
        <w:rPr>
          <w:rFonts w:hint="eastAsia"/>
        </w:rPr>
        <w:t>ピークの依存性についての研究を報告した。空間依存性を考慮に入れないと、開口数の正常化した</w:t>
      </w:r>
      <w:r>
        <w:rPr>
          <w:rFonts w:hint="eastAsia"/>
        </w:rPr>
        <w:t>SHG</w:t>
      </w:r>
      <w:r>
        <w:rPr>
          <w:rFonts w:hint="eastAsia"/>
        </w:rPr>
        <w:t>ピーク信号の増加を得た。理論的な研究において、</w:t>
      </w:r>
      <w:r>
        <w:rPr>
          <w:rFonts w:hint="eastAsia"/>
        </w:rPr>
        <w:t>Chang</w:t>
      </w:r>
      <w:r>
        <w:rPr>
          <w:rFonts w:hint="eastAsia"/>
        </w:rPr>
        <w:t>と共同研究者は入射直線偏光と開口数の混合した影響を研究した。開口数</w:t>
      </w:r>
      <w:r>
        <w:rPr>
          <w:rFonts w:hint="eastAsia"/>
        </w:rPr>
        <w:t>NA</w:t>
      </w:r>
      <w:r>
        <w:rPr>
          <w:rFonts w:hint="eastAsia"/>
        </w:rPr>
        <w:t>＜</w:t>
      </w:r>
      <w:r>
        <w:rPr>
          <w:rFonts w:hint="eastAsia"/>
        </w:rPr>
        <w:t>0.4</w:t>
      </w:r>
      <w:r>
        <w:rPr>
          <w:rFonts w:hint="eastAsia"/>
        </w:rPr>
        <w:t>のとき、総</w:t>
      </w:r>
      <w:r>
        <w:rPr>
          <w:rFonts w:hint="eastAsia"/>
        </w:rPr>
        <w:t>SHG</w:t>
      </w:r>
      <w:r>
        <w:rPr>
          <w:rFonts w:hint="eastAsia"/>
        </w:rPr>
        <w:t>信号</w:t>
      </w:r>
      <w:r w:rsidR="00661772">
        <w:rPr>
          <w:rFonts w:hint="eastAsia"/>
        </w:rPr>
        <w:t>は偏光に依存しないとレポートした。しかし、開口数のより高い数値の非直線依存がある、そしてそれはそれぞれの偏光状態に特徴がある。現在の研究は</w:t>
      </w:r>
      <m:oMath>
        <m:f>
          <m:fPr>
            <m:type m:val="skw"/>
            <m:ctrlPr>
              <w:rPr>
                <w:rFonts w:ascii="Cambria Math" w:hAnsi="Cambria Math"/>
              </w:rPr>
            </m:ctrlPr>
          </m:fPr>
          <m:num>
            <m:r>
              <m:rPr>
                <m:sty m:val="p"/>
              </m:rPr>
              <w:rPr>
                <w:rFonts w:ascii="Cambria Math" w:hAnsi="Cambria Math"/>
              </w:rPr>
              <m:t>F</m:t>
            </m:r>
          </m:num>
          <m:den>
            <m:r>
              <m:rPr>
                <m:sty m:val="p"/>
              </m:rPr>
              <w:rPr>
                <w:rFonts w:ascii="Cambria Math" w:hAnsi="Cambria Math"/>
              </w:rPr>
              <m:t>B</m:t>
            </m:r>
          </m:den>
        </m:f>
      </m:oMath>
      <w:r w:rsidR="00661772">
        <w:rPr>
          <w:rFonts w:hint="eastAsia"/>
        </w:rPr>
        <w:t>SHG</w:t>
      </w:r>
      <w:r w:rsidR="000D177B">
        <w:rPr>
          <w:rFonts w:hint="eastAsia"/>
        </w:rPr>
        <w:t>を探求するので、偏光状態の影響を取り除く、式</w:t>
      </w:r>
      <w:r w:rsidR="00661772">
        <w:rPr>
          <w:rFonts w:hint="eastAsia"/>
        </w:rPr>
        <w:t>（</w:t>
      </w:r>
      <w:r w:rsidR="00661772">
        <w:rPr>
          <w:rFonts w:hint="eastAsia"/>
        </w:rPr>
        <w:t>14</w:t>
      </w:r>
      <w:r w:rsidR="00661772">
        <w:rPr>
          <w:rFonts w:hint="eastAsia"/>
        </w:rPr>
        <w:t>）から簡単に推測できるので。</w:t>
      </w:r>
    </w:p>
    <w:p w:rsidR="006F2EC0" w:rsidRDefault="006F2EC0" w:rsidP="002C1602">
      <w:r>
        <w:rPr>
          <w:rFonts w:hint="eastAsia"/>
        </w:rPr>
        <w:t xml:space="preserve"> </w:t>
      </w:r>
      <w:r>
        <w:rPr>
          <w:rFonts w:hint="eastAsia"/>
        </w:rPr>
        <w:t>数値で表した結果は</w:t>
      </w:r>
      <m:oMath>
        <m:sSub>
          <m:sSubPr>
            <m:ctrlPr>
              <w:rPr>
                <w:rFonts w:ascii="Cambria Math" w:hAnsi="Cambria Math"/>
              </w:rPr>
            </m:ctrlPr>
          </m:sSubPr>
          <m:e>
            <m:r>
              <w:rPr>
                <w:rFonts w:ascii="Cambria Math" w:hAnsi="Cambria Math" w:hint="eastAsia"/>
              </w:rPr>
              <m:t>λ</m:t>
            </m:r>
          </m:e>
          <m:sub>
            <m:r>
              <w:rPr>
                <w:rFonts w:ascii="Cambria Math" w:hAnsi="Cambria Math" w:hint="eastAsia"/>
              </w:rPr>
              <m:t>ω</m:t>
            </m:r>
          </m:sub>
        </m:sSub>
      </m:oMath>
      <w:r>
        <w:rPr>
          <w:rFonts w:hint="eastAsia"/>
        </w:rPr>
        <w:t>と開口数値と最大</w:t>
      </w:r>
      <w:r>
        <w:rPr>
          <w:rFonts w:hint="eastAsia"/>
        </w:rPr>
        <w:t>SHG</w:t>
      </w:r>
      <w:r>
        <w:rPr>
          <w:rFonts w:hint="eastAsia"/>
        </w:rPr>
        <w:t>強度の角度</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Pr>
          <w:rFonts w:hint="eastAsia"/>
        </w:rPr>
        <w:t>のそれぞれはインボリュート角の前に起こると最終的に示された。これは今後の実験形式の顕微鏡に利益をもたらす。</w:t>
      </w:r>
    </w:p>
    <w:p w:rsidR="006F2EC0" w:rsidRDefault="006F2EC0" w:rsidP="002C1602">
      <w:r>
        <w:rPr>
          <w:rFonts w:hint="eastAsia"/>
        </w:rPr>
        <w:t>さらに、この角度の開口数の影響は基礎波長の変化による分布影響より大きい（</w:t>
      </w:r>
      <w:r>
        <w:rPr>
          <w:rFonts w:hint="eastAsia"/>
        </w:rPr>
        <w:t>Fig.8</w:t>
      </w:r>
      <w:r>
        <w:rPr>
          <w:rFonts w:hint="eastAsia"/>
        </w:rPr>
        <w:t>）。</w:t>
      </w:r>
    </w:p>
    <w:p w:rsidR="00316407" w:rsidRDefault="006F2EC0" w:rsidP="002C1602">
      <w:r>
        <w:rPr>
          <w:rFonts w:hint="eastAsia"/>
        </w:rPr>
        <w:t xml:space="preserve">　コラーゲンで構成された組織の</w:t>
      </w:r>
      <w:r>
        <w:rPr>
          <w:rFonts w:hint="eastAsia"/>
        </w:rPr>
        <w:t>SHG</w:t>
      </w:r>
      <w:r>
        <w:rPr>
          <w:rFonts w:hint="eastAsia"/>
        </w:rPr>
        <w:t>イメージは生体臨床医学</w:t>
      </w:r>
      <w:r w:rsidR="00316407">
        <w:rPr>
          <w:rFonts w:hint="eastAsia"/>
        </w:rPr>
        <w:t>にとても興味のある話題だ。すでにレポートされているので、</w:t>
      </w:r>
      <w:r w:rsidR="00316407">
        <w:rPr>
          <w:rFonts w:hint="eastAsia"/>
        </w:rPr>
        <w:t>SHG</w:t>
      </w:r>
      <w:r w:rsidR="00316407">
        <w:rPr>
          <w:rFonts w:hint="eastAsia"/>
        </w:rPr>
        <w:t>信号の偏光依存はコラーゲン</w:t>
      </w:r>
      <w:r w:rsidR="00316407">
        <w:rPr>
          <w:rFonts w:hint="eastAsia"/>
        </w:rPr>
        <w:t>SHG</w:t>
      </w:r>
      <w:r w:rsidR="00316407">
        <w:rPr>
          <w:rFonts w:hint="eastAsia"/>
        </w:rPr>
        <w:t>イメージングこコントラストを増やす、または標本の中の</w:t>
      </w:r>
      <w:r w:rsidR="00316407">
        <w:rPr>
          <w:rFonts w:hint="eastAsia"/>
        </w:rPr>
        <w:t>SHG</w:t>
      </w:r>
      <w:r w:rsidR="00316407">
        <w:rPr>
          <w:rFonts w:hint="eastAsia"/>
        </w:rPr>
        <w:t>信号のソースを調査する、また他のことにも使える。非侵襲の道具を使った生物学</w:t>
      </w:r>
      <w:r w:rsidR="0022545D">
        <w:rPr>
          <w:rFonts w:hint="eastAsia"/>
        </w:rPr>
        <w:t>のコラーゲン製の構造体の分析は傷の影響、回復工程、手術、病理学と熱的損傷を理解するのに重要だ。ここにレポートした結果は</w:t>
      </w:r>
      <w:r w:rsidR="0022545D">
        <w:rPr>
          <w:rFonts w:hint="eastAsia"/>
        </w:rPr>
        <w:t>SHG</w:t>
      </w:r>
      <w:r w:rsidR="0022545D">
        <w:rPr>
          <w:rFonts w:hint="eastAsia"/>
        </w:rPr>
        <w:t>信号を最適化するために偏光をどう使えるかの詳細な情報を供給する。さらに、開口数と入射波長の影響の分析は</w:t>
      </w:r>
      <w:r w:rsidR="00DF2664">
        <w:rPr>
          <w:rFonts w:hint="eastAsia"/>
        </w:rPr>
        <w:t>多光子顕微鏡を使って記録されたシグナルを最大化するのに使われるかもしれない。特に、</w:t>
      </w:r>
      <w:r w:rsidR="00DF2664">
        <w:rPr>
          <w:rFonts w:hint="eastAsia"/>
        </w:rPr>
        <w:t>SHG</w:t>
      </w:r>
      <w:r w:rsidR="00DF2664">
        <w:rPr>
          <w:rFonts w:hint="eastAsia"/>
        </w:rPr>
        <w:t>イメージング機器へのこれらの探すことの実行は光損傷（それは</w:t>
      </w:r>
      <w:r w:rsidR="00DF2664">
        <w:rPr>
          <w:rFonts w:hint="eastAsia"/>
        </w:rPr>
        <w:t>ex-vivo</w:t>
      </w:r>
      <w:r w:rsidR="00DF2664">
        <w:rPr>
          <w:rFonts w:hint="eastAsia"/>
        </w:rPr>
        <w:t>（体外の）と生きている組織を使った実験において重要である）を最小化するために入射レーザー光のパワーを減らすのに役立つ。</w:t>
      </w:r>
    </w:p>
    <w:p w:rsidR="00A0465A" w:rsidRDefault="00A0465A" w:rsidP="002C1602"/>
    <w:p w:rsidR="00705D67" w:rsidRPr="00705D67" w:rsidRDefault="00705D67" w:rsidP="00954551">
      <w:pPr>
        <w:tabs>
          <w:tab w:val="left" w:pos="1315"/>
          <w:tab w:val="center" w:pos="4252"/>
        </w:tabs>
        <w:rPr>
          <w:rFonts w:asciiTheme="minorEastAsia" w:hAnsiTheme="minorEastAsia"/>
        </w:rPr>
      </w:pPr>
    </w:p>
    <w:sectPr w:rsidR="00705D67" w:rsidRPr="00705D6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77B" w:rsidRDefault="000D177B" w:rsidP="002B4799">
      <w:r>
        <w:separator/>
      </w:r>
    </w:p>
  </w:endnote>
  <w:endnote w:type="continuationSeparator" w:id="0">
    <w:p w:rsidR="000D177B" w:rsidRDefault="000D177B" w:rsidP="002B4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77B" w:rsidRDefault="000D177B" w:rsidP="002B4799">
      <w:r>
        <w:separator/>
      </w:r>
    </w:p>
  </w:footnote>
  <w:footnote w:type="continuationSeparator" w:id="0">
    <w:p w:rsidR="000D177B" w:rsidRDefault="000D177B" w:rsidP="002B4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CC4"/>
    <w:rsid w:val="00010DAF"/>
    <w:rsid w:val="000212BF"/>
    <w:rsid w:val="00037B8E"/>
    <w:rsid w:val="000912C7"/>
    <w:rsid w:val="000B3BE4"/>
    <w:rsid w:val="000B4FEB"/>
    <w:rsid w:val="000B71F4"/>
    <w:rsid w:val="000D177B"/>
    <w:rsid w:val="001020EF"/>
    <w:rsid w:val="0011275D"/>
    <w:rsid w:val="00121F64"/>
    <w:rsid w:val="00151C04"/>
    <w:rsid w:val="001669C4"/>
    <w:rsid w:val="00193B04"/>
    <w:rsid w:val="00196894"/>
    <w:rsid w:val="001B104B"/>
    <w:rsid w:val="001B123D"/>
    <w:rsid w:val="001B6A65"/>
    <w:rsid w:val="001D6C19"/>
    <w:rsid w:val="001F23FE"/>
    <w:rsid w:val="001F5111"/>
    <w:rsid w:val="00201B52"/>
    <w:rsid w:val="002125BA"/>
    <w:rsid w:val="0021614B"/>
    <w:rsid w:val="0022545D"/>
    <w:rsid w:val="002338AF"/>
    <w:rsid w:val="00246FE6"/>
    <w:rsid w:val="002545C3"/>
    <w:rsid w:val="0026469A"/>
    <w:rsid w:val="002676EE"/>
    <w:rsid w:val="002A072D"/>
    <w:rsid w:val="002B4799"/>
    <w:rsid w:val="002C1602"/>
    <w:rsid w:val="002C45CE"/>
    <w:rsid w:val="002C4FD0"/>
    <w:rsid w:val="002D3CC4"/>
    <w:rsid w:val="00316407"/>
    <w:rsid w:val="0032400E"/>
    <w:rsid w:val="00332EB3"/>
    <w:rsid w:val="00340D91"/>
    <w:rsid w:val="00363A75"/>
    <w:rsid w:val="003759CA"/>
    <w:rsid w:val="00375A65"/>
    <w:rsid w:val="003C467F"/>
    <w:rsid w:val="004035BE"/>
    <w:rsid w:val="00427676"/>
    <w:rsid w:val="00446F26"/>
    <w:rsid w:val="00463994"/>
    <w:rsid w:val="00494356"/>
    <w:rsid w:val="00497C6A"/>
    <w:rsid w:val="004B3432"/>
    <w:rsid w:val="004D39DB"/>
    <w:rsid w:val="0051074F"/>
    <w:rsid w:val="00525F13"/>
    <w:rsid w:val="00536E5A"/>
    <w:rsid w:val="005837DC"/>
    <w:rsid w:val="00592BB6"/>
    <w:rsid w:val="005A1E11"/>
    <w:rsid w:val="005A3F1D"/>
    <w:rsid w:val="005C1118"/>
    <w:rsid w:val="005D2ECA"/>
    <w:rsid w:val="005D5BD1"/>
    <w:rsid w:val="00601A27"/>
    <w:rsid w:val="0063197C"/>
    <w:rsid w:val="00632276"/>
    <w:rsid w:val="006504B4"/>
    <w:rsid w:val="00661772"/>
    <w:rsid w:val="006A3919"/>
    <w:rsid w:val="006B1017"/>
    <w:rsid w:val="006C7D35"/>
    <w:rsid w:val="006E5A83"/>
    <w:rsid w:val="006F2EC0"/>
    <w:rsid w:val="00705D67"/>
    <w:rsid w:val="00720279"/>
    <w:rsid w:val="00723053"/>
    <w:rsid w:val="00743E09"/>
    <w:rsid w:val="00844EB8"/>
    <w:rsid w:val="008641C8"/>
    <w:rsid w:val="00895095"/>
    <w:rsid w:val="008B038B"/>
    <w:rsid w:val="008C5678"/>
    <w:rsid w:val="008F765F"/>
    <w:rsid w:val="0091182E"/>
    <w:rsid w:val="00920F82"/>
    <w:rsid w:val="00954551"/>
    <w:rsid w:val="0098453E"/>
    <w:rsid w:val="00985A7F"/>
    <w:rsid w:val="009A0BEE"/>
    <w:rsid w:val="009A43EE"/>
    <w:rsid w:val="009C589C"/>
    <w:rsid w:val="009D7146"/>
    <w:rsid w:val="00A0465A"/>
    <w:rsid w:val="00A20D0B"/>
    <w:rsid w:val="00A271AF"/>
    <w:rsid w:val="00A65511"/>
    <w:rsid w:val="00A81037"/>
    <w:rsid w:val="00A94587"/>
    <w:rsid w:val="00A9776D"/>
    <w:rsid w:val="00AA7EE5"/>
    <w:rsid w:val="00B1797B"/>
    <w:rsid w:val="00B203BA"/>
    <w:rsid w:val="00B505F7"/>
    <w:rsid w:val="00B539CD"/>
    <w:rsid w:val="00B562C5"/>
    <w:rsid w:val="00B7155D"/>
    <w:rsid w:val="00B81CAC"/>
    <w:rsid w:val="00BA003C"/>
    <w:rsid w:val="00BB68F6"/>
    <w:rsid w:val="00BE19D1"/>
    <w:rsid w:val="00C0795C"/>
    <w:rsid w:val="00C17079"/>
    <w:rsid w:val="00C427C5"/>
    <w:rsid w:val="00C60C73"/>
    <w:rsid w:val="00C61C60"/>
    <w:rsid w:val="00C86EEC"/>
    <w:rsid w:val="00C8739C"/>
    <w:rsid w:val="00CA2C8F"/>
    <w:rsid w:val="00CB6006"/>
    <w:rsid w:val="00CB6DE9"/>
    <w:rsid w:val="00CD4009"/>
    <w:rsid w:val="00CD4AE9"/>
    <w:rsid w:val="00CD5E69"/>
    <w:rsid w:val="00D36972"/>
    <w:rsid w:val="00DA36CA"/>
    <w:rsid w:val="00DC60BB"/>
    <w:rsid w:val="00DD28C3"/>
    <w:rsid w:val="00DF2664"/>
    <w:rsid w:val="00DF5957"/>
    <w:rsid w:val="00E279F1"/>
    <w:rsid w:val="00E33674"/>
    <w:rsid w:val="00E5065A"/>
    <w:rsid w:val="00E54205"/>
    <w:rsid w:val="00E9310F"/>
    <w:rsid w:val="00EB2239"/>
    <w:rsid w:val="00EE3E58"/>
    <w:rsid w:val="00F12C65"/>
    <w:rsid w:val="00F74462"/>
    <w:rsid w:val="00F931D4"/>
    <w:rsid w:val="00F93563"/>
    <w:rsid w:val="00FB739C"/>
    <w:rsid w:val="00FC2C6C"/>
    <w:rsid w:val="00FF6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C4FD0"/>
    <w:rPr>
      <w:color w:val="808080"/>
    </w:rPr>
  </w:style>
  <w:style w:type="paragraph" w:styleId="a4">
    <w:name w:val="Balloon Text"/>
    <w:basedOn w:val="a"/>
    <w:link w:val="a5"/>
    <w:uiPriority w:val="99"/>
    <w:semiHidden/>
    <w:unhideWhenUsed/>
    <w:rsid w:val="002C4F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C4FD0"/>
    <w:rPr>
      <w:rFonts w:asciiTheme="majorHAnsi" w:eastAsiaTheme="majorEastAsia" w:hAnsiTheme="majorHAnsi" w:cstheme="majorBidi"/>
      <w:sz w:val="18"/>
      <w:szCs w:val="18"/>
    </w:rPr>
  </w:style>
  <w:style w:type="paragraph" w:styleId="a6">
    <w:name w:val="header"/>
    <w:basedOn w:val="a"/>
    <w:link w:val="a7"/>
    <w:uiPriority w:val="99"/>
    <w:unhideWhenUsed/>
    <w:rsid w:val="002B4799"/>
    <w:pPr>
      <w:tabs>
        <w:tab w:val="center" w:pos="4252"/>
        <w:tab w:val="right" w:pos="8504"/>
      </w:tabs>
      <w:snapToGrid w:val="0"/>
    </w:pPr>
  </w:style>
  <w:style w:type="character" w:customStyle="1" w:styleId="a7">
    <w:name w:val="ヘッダー (文字)"/>
    <w:basedOn w:val="a0"/>
    <w:link w:val="a6"/>
    <w:uiPriority w:val="99"/>
    <w:rsid w:val="002B4799"/>
  </w:style>
  <w:style w:type="paragraph" w:styleId="a8">
    <w:name w:val="footer"/>
    <w:basedOn w:val="a"/>
    <w:link w:val="a9"/>
    <w:uiPriority w:val="99"/>
    <w:unhideWhenUsed/>
    <w:rsid w:val="002B4799"/>
    <w:pPr>
      <w:tabs>
        <w:tab w:val="center" w:pos="4252"/>
        <w:tab w:val="right" w:pos="8504"/>
      </w:tabs>
      <w:snapToGrid w:val="0"/>
    </w:pPr>
  </w:style>
  <w:style w:type="character" w:customStyle="1" w:styleId="a9">
    <w:name w:val="フッター (文字)"/>
    <w:basedOn w:val="a0"/>
    <w:link w:val="a8"/>
    <w:uiPriority w:val="99"/>
    <w:rsid w:val="002B4799"/>
  </w:style>
  <w:style w:type="paragraph" w:styleId="Web">
    <w:name w:val="Normal (Web)"/>
    <w:basedOn w:val="a"/>
    <w:uiPriority w:val="99"/>
    <w:semiHidden/>
    <w:unhideWhenUsed/>
    <w:rsid w:val="000D17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C4FD0"/>
    <w:rPr>
      <w:color w:val="808080"/>
    </w:rPr>
  </w:style>
  <w:style w:type="paragraph" w:styleId="a4">
    <w:name w:val="Balloon Text"/>
    <w:basedOn w:val="a"/>
    <w:link w:val="a5"/>
    <w:uiPriority w:val="99"/>
    <w:semiHidden/>
    <w:unhideWhenUsed/>
    <w:rsid w:val="002C4F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C4FD0"/>
    <w:rPr>
      <w:rFonts w:asciiTheme="majorHAnsi" w:eastAsiaTheme="majorEastAsia" w:hAnsiTheme="majorHAnsi" w:cstheme="majorBidi"/>
      <w:sz w:val="18"/>
      <w:szCs w:val="18"/>
    </w:rPr>
  </w:style>
  <w:style w:type="paragraph" w:styleId="a6">
    <w:name w:val="header"/>
    <w:basedOn w:val="a"/>
    <w:link w:val="a7"/>
    <w:uiPriority w:val="99"/>
    <w:unhideWhenUsed/>
    <w:rsid w:val="002B4799"/>
    <w:pPr>
      <w:tabs>
        <w:tab w:val="center" w:pos="4252"/>
        <w:tab w:val="right" w:pos="8504"/>
      </w:tabs>
      <w:snapToGrid w:val="0"/>
    </w:pPr>
  </w:style>
  <w:style w:type="character" w:customStyle="1" w:styleId="a7">
    <w:name w:val="ヘッダー (文字)"/>
    <w:basedOn w:val="a0"/>
    <w:link w:val="a6"/>
    <w:uiPriority w:val="99"/>
    <w:rsid w:val="002B4799"/>
  </w:style>
  <w:style w:type="paragraph" w:styleId="a8">
    <w:name w:val="footer"/>
    <w:basedOn w:val="a"/>
    <w:link w:val="a9"/>
    <w:uiPriority w:val="99"/>
    <w:unhideWhenUsed/>
    <w:rsid w:val="002B4799"/>
    <w:pPr>
      <w:tabs>
        <w:tab w:val="center" w:pos="4252"/>
        <w:tab w:val="right" w:pos="8504"/>
      </w:tabs>
      <w:snapToGrid w:val="0"/>
    </w:pPr>
  </w:style>
  <w:style w:type="character" w:customStyle="1" w:styleId="a9">
    <w:name w:val="フッター (文字)"/>
    <w:basedOn w:val="a0"/>
    <w:link w:val="a8"/>
    <w:uiPriority w:val="99"/>
    <w:rsid w:val="002B4799"/>
  </w:style>
  <w:style w:type="paragraph" w:styleId="Web">
    <w:name w:val="Normal (Web)"/>
    <w:basedOn w:val="a"/>
    <w:uiPriority w:val="99"/>
    <w:semiHidden/>
    <w:unhideWhenUsed/>
    <w:rsid w:val="000D17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41434">
      <w:bodyDiv w:val="1"/>
      <w:marLeft w:val="0"/>
      <w:marRight w:val="0"/>
      <w:marTop w:val="0"/>
      <w:marBottom w:val="0"/>
      <w:divBdr>
        <w:top w:val="none" w:sz="0" w:space="0" w:color="auto"/>
        <w:left w:val="none" w:sz="0" w:space="0" w:color="auto"/>
        <w:bottom w:val="none" w:sz="0" w:space="0" w:color="auto"/>
        <w:right w:val="none" w:sz="0" w:space="0" w:color="auto"/>
      </w:divBdr>
    </w:div>
    <w:div w:id="241837701">
      <w:bodyDiv w:val="1"/>
      <w:marLeft w:val="0"/>
      <w:marRight w:val="0"/>
      <w:marTop w:val="0"/>
      <w:marBottom w:val="0"/>
      <w:divBdr>
        <w:top w:val="none" w:sz="0" w:space="0" w:color="auto"/>
        <w:left w:val="none" w:sz="0" w:space="0" w:color="auto"/>
        <w:bottom w:val="none" w:sz="0" w:space="0" w:color="auto"/>
        <w:right w:val="none" w:sz="0" w:space="0" w:color="auto"/>
      </w:divBdr>
    </w:div>
    <w:div w:id="633102362">
      <w:bodyDiv w:val="1"/>
      <w:marLeft w:val="0"/>
      <w:marRight w:val="0"/>
      <w:marTop w:val="0"/>
      <w:marBottom w:val="0"/>
      <w:divBdr>
        <w:top w:val="none" w:sz="0" w:space="0" w:color="auto"/>
        <w:left w:val="none" w:sz="0" w:space="0" w:color="auto"/>
        <w:bottom w:val="none" w:sz="0" w:space="0" w:color="auto"/>
        <w:right w:val="none" w:sz="0" w:space="0" w:color="auto"/>
      </w:divBdr>
    </w:div>
    <w:div w:id="977997334">
      <w:bodyDiv w:val="1"/>
      <w:marLeft w:val="0"/>
      <w:marRight w:val="0"/>
      <w:marTop w:val="0"/>
      <w:marBottom w:val="0"/>
      <w:divBdr>
        <w:top w:val="none" w:sz="0" w:space="0" w:color="auto"/>
        <w:left w:val="none" w:sz="0" w:space="0" w:color="auto"/>
        <w:bottom w:val="none" w:sz="0" w:space="0" w:color="auto"/>
        <w:right w:val="none" w:sz="0" w:space="0" w:color="auto"/>
      </w:divBdr>
    </w:div>
    <w:div w:id="1787191513">
      <w:bodyDiv w:val="1"/>
      <w:marLeft w:val="0"/>
      <w:marRight w:val="0"/>
      <w:marTop w:val="0"/>
      <w:marBottom w:val="0"/>
      <w:divBdr>
        <w:top w:val="none" w:sz="0" w:space="0" w:color="auto"/>
        <w:left w:val="none" w:sz="0" w:space="0" w:color="auto"/>
        <w:bottom w:val="none" w:sz="0" w:space="0" w:color="auto"/>
        <w:right w:val="none" w:sz="0" w:space="0" w:color="auto"/>
      </w:divBdr>
    </w:div>
    <w:div w:id="214252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1384</Words>
  <Characters>7891</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Kotani</dc:creator>
  <cp:lastModifiedBy>Kotani</cp:lastModifiedBy>
  <cp:revision>3</cp:revision>
  <cp:lastPrinted>2015-06-14T03:20:00Z</cp:lastPrinted>
  <dcterms:created xsi:type="dcterms:W3CDTF">2015-06-17T14:35:00Z</dcterms:created>
  <dcterms:modified xsi:type="dcterms:W3CDTF">2015-06-17T14:50:00Z</dcterms:modified>
</cp:coreProperties>
</file>